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1B" w:rsidRPr="0013371B" w:rsidRDefault="0013371B" w:rsidP="0013371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37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 </w:t>
      </w:r>
    </w:p>
    <w:p w:rsidR="0013371B" w:rsidRPr="0013371B" w:rsidRDefault="0013371B" w:rsidP="0013371B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37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виконавчого комітету Чернігівської міської ради</w:t>
      </w:r>
    </w:p>
    <w:p w:rsidR="0013371B" w:rsidRPr="0013371B" w:rsidRDefault="0013371B" w:rsidP="0013371B">
      <w:pPr>
        <w:spacing w:after="160" w:line="259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3371B">
        <w:rPr>
          <w:rFonts w:ascii="Times New Roman" w:hAnsi="Times New Roman" w:cs="Times New Roman"/>
          <w:sz w:val="28"/>
          <w:szCs w:val="28"/>
        </w:rPr>
        <w:t xml:space="preserve"> «</w:t>
      </w:r>
      <w:r w:rsidR="001E00E9">
        <w:rPr>
          <w:rFonts w:ascii="Times New Roman" w:hAnsi="Times New Roman" w:cs="Times New Roman"/>
          <w:sz w:val="28"/>
          <w:szCs w:val="28"/>
        </w:rPr>
        <w:t>26</w:t>
      </w:r>
      <w:r w:rsidRPr="0013371B">
        <w:rPr>
          <w:rFonts w:ascii="Times New Roman" w:hAnsi="Times New Roman" w:cs="Times New Roman"/>
          <w:sz w:val="28"/>
          <w:szCs w:val="28"/>
        </w:rPr>
        <w:t>» грудня 2024 року №</w:t>
      </w:r>
      <w:r w:rsidR="001E00E9">
        <w:rPr>
          <w:rFonts w:ascii="Times New Roman" w:hAnsi="Times New Roman" w:cs="Times New Roman"/>
          <w:sz w:val="28"/>
          <w:szCs w:val="28"/>
        </w:rPr>
        <w:t xml:space="preserve"> 856</w:t>
      </w:r>
      <w:bookmarkStart w:id="0" w:name="_GoBack"/>
      <w:bookmarkEnd w:id="0"/>
    </w:p>
    <w:p w:rsidR="0013371B" w:rsidRDefault="00AE4D56" w:rsidP="00AE4D56">
      <w:pPr>
        <w:spacing w:before="100" w:beforeAutospacing="1" w:after="100" w:afterAutospacing="1" w:line="240" w:lineRule="auto"/>
        <w:ind w:righ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Перелік майна</w:t>
      </w:r>
      <w:r w:rsidR="0013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яке передається </w:t>
      </w:r>
      <w:r w:rsidR="0013371B" w:rsidRPr="006A1027">
        <w:rPr>
          <w:rFonts w:ascii="Times New Roman" w:hAnsi="Times New Roman" w:cs="Times New Roman"/>
          <w:sz w:val="28"/>
          <w:szCs w:val="28"/>
        </w:rPr>
        <w:t>з оперативного управління Чернігівського міського центру соціальних служб (код ЄДРПОУ 263</w:t>
      </w:r>
      <w:r w:rsidR="00DE0EA1">
        <w:rPr>
          <w:rFonts w:ascii="Times New Roman" w:hAnsi="Times New Roman" w:cs="Times New Roman"/>
          <w:sz w:val="28"/>
          <w:szCs w:val="28"/>
        </w:rPr>
        <w:t>51151) в оперативне управління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3371B" w:rsidRPr="006A1027">
        <w:rPr>
          <w:rFonts w:ascii="Times New Roman" w:hAnsi="Times New Roman" w:cs="Times New Roman"/>
          <w:sz w:val="28"/>
          <w:szCs w:val="28"/>
        </w:rPr>
        <w:t>омунально</w:t>
      </w:r>
      <w:r>
        <w:rPr>
          <w:rFonts w:ascii="Times New Roman" w:hAnsi="Times New Roman" w:cs="Times New Roman"/>
          <w:sz w:val="28"/>
          <w:szCs w:val="28"/>
        </w:rPr>
        <w:t>го закладу</w:t>
      </w:r>
      <w:r w:rsidR="0013371B" w:rsidRPr="006A1027">
        <w:rPr>
          <w:rFonts w:ascii="Times New Roman" w:hAnsi="Times New Roman" w:cs="Times New Roman"/>
          <w:sz w:val="28"/>
          <w:szCs w:val="28"/>
        </w:rPr>
        <w:t xml:space="preserve"> «Позашкільний навчальний заклад «Центр роботи з дітьми та молоддю за місцем проживання» Чернігівської міської ради (код ЄДРПОУ 35686763)</w:t>
      </w:r>
      <w:r w:rsidR="0013371B">
        <w:rPr>
          <w:rFonts w:ascii="Times New Roman" w:hAnsi="Times New Roman" w:cs="Times New Roman"/>
          <w:sz w:val="28"/>
          <w:szCs w:val="28"/>
        </w:rPr>
        <w:t>.</w:t>
      </w:r>
    </w:p>
    <w:p w:rsidR="0013371B" w:rsidRPr="00FF05A4" w:rsidRDefault="0013371B" w:rsidP="0013371B">
      <w:pPr>
        <w:spacing w:before="100" w:beforeAutospacing="1" w:after="100" w:afterAutospacing="1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5446"/>
        <w:gridCol w:w="1479"/>
        <w:gridCol w:w="1733"/>
      </w:tblGrid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Перелік майна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Сума грн</w:t>
            </w:r>
          </w:p>
        </w:tc>
      </w:tr>
      <w:tr w:rsidR="0013371B" w:rsidRPr="00FF05A4" w:rsidTr="002827A6">
        <w:trPr>
          <w:trHeight w:val="416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Смартфон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Alcatel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(5033D)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2 099,00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Стіл офісний ТЗ 120х60х78 дуб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сонома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білий.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5926,00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Стул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ІЗО чорний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3948,00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6" w:type="dxa"/>
          </w:tcPr>
          <w:p w:rsidR="0013371B" w:rsidRPr="00FF05A4" w:rsidRDefault="0013371B" w:rsidP="00F83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5A4">
              <w:rPr>
                <w:rFonts w:ascii="Times New Roman" w:hAnsi="Times New Roman" w:cs="Times New Roman"/>
                <w:sz w:val="28"/>
                <w:szCs w:val="28"/>
              </w:rPr>
              <w:t xml:space="preserve">Шафа 63х22х18 дуб </w:t>
            </w:r>
            <w:proofErr w:type="spellStart"/>
            <w:r w:rsidRPr="00FF05A4">
              <w:rPr>
                <w:rFonts w:ascii="Times New Roman" w:hAnsi="Times New Roman" w:cs="Times New Roman"/>
                <w:sz w:val="28"/>
                <w:szCs w:val="28"/>
              </w:rPr>
              <w:t>сонома</w:t>
            </w:r>
            <w:proofErr w:type="spellEnd"/>
          </w:p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noWrap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noWrap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1385,00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Пенал ОН 13/3 80х38х190 дуб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сонома</w:t>
            </w:r>
            <w:proofErr w:type="spellEnd"/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4 932,00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Стіл дитячий квадратний 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регулюємий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висоті №1-3(830х830х460-580мм)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5 323,20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6" w:type="dxa"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Стілець Т подібний 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регулюємий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висоті згідно ескізу  80шт 331х417х(618-738)мм, №2-5 (h=300-420 )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12 489,60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6" w:type="dxa"/>
            <w:noWrap/>
            <w:hideMark/>
          </w:tcPr>
          <w:p w:rsidR="0013371B" w:rsidRPr="00FF05A4" w:rsidRDefault="0013371B" w:rsidP="00F83E64">
            <w:pPr>
              <w:spacing w:before="100" w:beforeAutospacing="1" w:after="100" w:afterAutospacing="1" w:line="240" w:lineRule="auto"/>
              <w:ind w:righ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Дошка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сухостираєма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магнітна  100х75 </w:t>
            </w:r>
            <w:proofErr w:type="spellStart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алюмінєва</w:t>
            </w:r>
            <w:proofErr w:type="spellEnd"/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рамка  UKRBOARDS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1 264,98</w:t>
            </w:r>
          </w:p>
        </w:tc>
      </w:tr>
      <w:tr w:rsidR="0013371B" w:rsidRPr="00FF05A4" w:rsidTr="002827A6">
        <w:trPr>
          <w:trHeight w:val="264"/>
        </w:trPr>
        <w:tc>
          <w:tcPr>
            <w:tcW w:w="8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476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noWrap/>
            <w:hideMark/>
          </w:tcPr>
          <w:p w:rsidR="0013371B" w:rsidRPr="00FF05A4" w:rsidRDefault="0013371B" w:rsidP="002827A6">
            <w:pPr>
              <w:spacing w:before="100" w:beforeAutospacing="1" w:after="100" w:afterAutospacing="1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0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37 367,78</w:t>
            </w:r>
          </w:p>
        </w:tc>
      </w:tr>
    </w:tbl>
    <w:p w:rsidR="0013371B" w:rsidRPr="0095532D" w:rsidRDefault="0013371B" w:rsidP="0013371B">
      <w:pPr>
        <w:spacing w:before="100" w:beforeAutospacing="1" w:after="100" w:afterAutospacing="1" w:line="240" w:lineRule="auto"/>
        <w:ind w:right="14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371B" w:rsidRPr="0013371B" w:rsidRDefault="0013371B" w:rsidP="0013371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–</w:t>
      </w:r>
    </w:p>
    <w:p w:rsidR="0013371B" w:rsidRPr="0013371B" w:rsidRDefault="0013371B" w:rsidP="0013371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керуючого справами виконкому                                          Сергій ФЕСЕНКО</w:t>
      </w:r>
    </w:p>
    <w:p w:rsidR="0013371B" w:rsidRDefault="0013371B"/>
    <w:sectPr w:rsidR="00133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1B"/>
    <w:rsid w:val="0013371B"/>
    <w:rsid w:val="001E00E9"/>
    <w:rsid w:val="00AE4D56"/>
    <w:rsid w:val="00BD6F92"/>
    <w:rsid w:val="00DE0EA1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F7EC-6E91-4CCD-8759-7DFFFE1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2024-12-13T09:10:00Z</dcterms:created>
  <dcterms:modified xsi:type="dcterms:W3CDTF">2024-12-27T10:10:00Z</dcterms:modified>
</cp:coreProperties>
</file>