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2023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</w:t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sz w:val="28"/>
          <w:szCs w:val="28"/>
          <w:lang w:val="uk-UA" w:eastAsia="ru-RU"/>
        </w:rPr>
        <w:t xml:space="preserve">(металеві 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color w:val="000000"/>
          <w:sz w:val="28"/>
          <w:szCs w:val="28"/>
          <w:lang w:val="uk-UA" w:eastAsia="ru-RU"/>
        </w:rPr>
        <w:t>гаражі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sz w:val="28"/>
          <w:szCs w:val="28"/>
          <w:lang w:val="uk-UA" w:eastAsia="ru-RU"/>
        </w:rPr>
        <w:t xml:space="preserve">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 що підлягають демонтажу</w:t>
      </w:r>
    </w:p>
    <w:p>
      <w:pPr>
        <w:pStyle w:val="Normal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tbl>
      <w:tblPr>
        <w:tblW w:w="10260" w:type="dxa"/>
        <w:jc w:val="left"/>
        <w:tblInd w:w="-428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60"/>
        <w:gridCol w:w="4140"/>
        <w:gridCol w:w="2841"/>
        <w:gridCol w:w="2718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власника/користувача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 за адресою: м. Чернігів, в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 xml:space="preserve">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>Генерала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 xml:space="preserve"> Пухова, поруч із будинком № 115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А, інформаційне повідомлення №183/Д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 за адресою: м. Чернігів, в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 xml:space="preserve">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 xml:space="preserve">Генерала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pacing w:val="7"/>
                <w:sz w:val="28"/>
                <w:szCs w:val="28"/>
              </w:rPr>
              <w:t>Пухова, поруч із будинком № 115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А, інформаційне повідомлення №184/Д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bookmarkStart w:id="0" w:name="__DdeLink__3271_32835784441"/>
            <w:bookmarkStart w:id="1" w:name="__DdeLink__3271_3283578444"/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  <w:bookmarkEnd w:id="0"/>
            <w:bookmarkEnd w:id="1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lang w:val="uk-UA"/>
        </w:rPr>
        <w:t>Заступник міського голови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ab/>
        <w:tab/>
        <w:tab/>
        <w:tab/>
        <w:tab/>
        <w:tab/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Вікторія ПЕКУР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LibreOffice/7.3.7.2$Linux_X86_64 LibreOffice_project/30$Build-2</Application>
  <AppVersion>15.0000</AppVersion>
  <Pages>1</Pages>
  <Words>108</Words>
  <Characters>710</Characters>
  <CharactersWithSpaces>806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2021-10-28T13:30:05Z</dcterms:created>
  <dc:creator/>
  <dc:description/>
  <dc:language>uk-UA</dc:language>
  <cp:lastModifiedBy/>
  <dcterms:modified xsi:type="dcterms:W3CDTF">2023-04-13T09:39:20Z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