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653E8" w:rsidRPr="00C41A13">
        <w:trPr>
          <w:trHeight w:val="983"/>
        </w:trPr>
        <w:tc>
          <w:tcPr>
            <w:tcW w:w="6487" w:type="dxa"/>
          </w:tcPr>
          <w:p w:rsidR="004653E8" w:rsidRPr="00C41A13" w:rsidRDefault="004653E8" w:rsidP="00E37A9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8A4FA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25pt;height:44.75pt;visibility:visible">
                  <v:imagedata r:id="rId5" o:title=""/>
                </v:shape>
              </w:pict>
            </w:r>
          </w:p>
        </w:tc>
        <w:tc>
          <w:tcPr>
            <w:tcW w:w="3341" w:type="dxa"/>
          </w:tcPr>
          <w:p w:rsidR="004653E8" w:rsidRPr="00E37A91" w:rsidRDefault="004653E8" w:rsidP="00E37A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C41A1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653E8" w:rsidRPr="00C41A13" w:rsidRDefault="004653E8" w:rsidP="00E37A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653E8" w:rsidRPr="00E37A91" w:rsidRDefault="004653E8" w:rsidP="00E37A91">
      <w:pPr>
        <w:pStyle w:val="a3"/>
        <w:spacing w:after="0"/>
        <w:ind w:left="3600" w:right="70" w:firstLine="720"/>
        <w:jc w:val="left"/>
        <w:rPr>
          <w:b/>
          <w:bCs/>
          <w:sz w:val="28"/>
          <w:szCs w:val="28"/>
        </w:rPr>
      </w:pPr>
      <w:r w:rsidRPr="00E37A91">
        <w:rPr>
          <w:b/>
          <w:bCs/>
          <w:sz w:val="28"/>
          <w:szCs w:val="28"/>
        </w:rPr>
        <w:t>УКРАЇНА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ЧЕРНІГІВСЬКА МІСЬКА РАДА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Р І Ш Е Н </w:t>
      </w:r>
      <w:proofErr w:type="spellStart"/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tbl>
      <w:tblPr>
        <w:tblW w:w="972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4653E8" w:rsidRPr="00C41A1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3E8" w:rsidRPr="008A4FA0" w:rsidRDefault="008A4FA0" w:rsidP="00E37A91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лютого</w:t>
            </w:r>
          </w:p>
        </w:tc>
        <w:tc>
          <w:tcPr>
            <w:tcW w:w="1440" w:type="dxa"/>
            <w:vAlign w:val="bottom"/>
          </w:tcPr>
          <w:p w:rsidR="004653E8" w:rsidRPr="008A4FA0" w:rsidRDefault="004653E8" w:rsidP="008A4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4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8A4FA0" w:rsidRPr="008A4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A4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року </w:t>
            </w:r>
          </w:p>
        </w:tc>
        <w:tc>
          <w:tcPr>
            <w:tcW w:w="360" w:type="dxa"/>
            <w:vAlign w:val="bottom"/>
          </w:tcPr>
          <w:p w:rsidR="004653E8" w:rsidRPr="00C41A13" w:rsidRDefault="004653E8" w:rsidP="00E3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653E8" w:rsidRPr="00C41A13" w:rsidRDefault="004653E8" w:rsidP="00E37A91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м. Чернігів </w:t>
            </w:r>
          </w:p>
        </w:tc>
        <w:tc>
          <w:tcPr>
            <w:tcW w:w="1294" w:type="dxa"/>
            <w:vAlign w:val="bottom"/>
          </w:tcPr>
          <w:p w:rsidR="004653E8" w:rsidRPr="00C41A13" w:rsidRDefault="004653E8" w:rsidP="00E3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4653E8" w:rsidRPr="00C41A13" w:rsidRDefault="004653E8" w:rsidP="00E37A9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653E8" w:rsidRPr="00C41A13" w:rsidRDefault="008A4FA0" w:rsidP="008A4FA0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8A4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</w:tbl>
    <w:p w:rsidR="004653E8" w:rsidRPr="00E37A91" w:rsidRDefault="004653E8" w:rsidP="00E37A91">
      <w:pPr>
        <w:pStyle w:val="a4"/>
        <w:tabs>
          <w:tab w:val="left" w:pos="6300"/>
          <w:tab w:val="left" w:pos="6480"/>
        </w:tabs>
      </w:pPr>
    </w:p>
    <w:p w:rsidR="004653E8" w:rsidRPr="00E37A91" w:rsidRDefault="004653E8" w:rsidP="00E37A91">
      <w:pPr>
        <w:pStyle w:val="a4"/>
        <w:tabs>
          <w:tab w:val="left" w:pos="6300"/>
          <w:tab w:val="left" w:pos="6480"/>
        </w:tabs>
      </w:pPr>
      <w:bookmarkStart w:id="0" w:name="_GoBack"/>
      <w:bookmarkEnd w:id="0"/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Про коригування тарифів на послуги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з утримання будинків і споруд та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прибудинкових територій комунального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«Деснянське»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4653E8" w:rsidRPr="00E37A91" w:rsidRDefault="004653E8" w:rsidP="00E37A91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E37A91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E37A91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комунального підприємства «Деснянське» Чернігівської міської ради та надані розрахунки скоригованих тарифів на послуги з утримання будинків і споруд та прибудинкових територій, керуючись законами України «Про місцеве самоврядування в Україні», «Про житлово-комунальні послуги», відповідно до постанови Кабінету Міністрів України від 01.06.11 № 869 «Про затвердження єдиного підходу до формування тарифів на житлово-комунальні послуги», наказу Міністерства регіонального розвитку, будівництва та житлово-комунального господарства 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 метою забезпечення відшкодування у повному обсязі економічно обґрунтованих витрат для послуг з утримання будинків і споруд та прибудинкових територій, виконавчий комітет міської ради вирішив:</w:t>
      </w:r>
    </w:p>
    <w:p w:rsidR="004653E8" w:rsidRPr="00E37A91" w:rsidRDefault="004653E8" w:rsidP="00E37A91">
      <w:pPr>
        <w:pStyle w:val="1"/>
        <w:ind w:left="0" w:right="1" w:firstLine="540"/>
        <w:jc w:val="both"/>
        <w:rPr>
          <w:sz w:val="28"/>
          <w:szCs w:val="28"/>
        </w:rPr>
      </w:pPr>
    </w:p>
    <w:p w:rsidR="004653E8" w:rsidRPr="00D93DD6" w:rsidRDefault="004653E8" w:rsidP="003375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Провести коригування діючих тарифів на послуги з утримання будинків і споруд та прибудинкових територій, та викласти окремі пункти додатку до рішення виконавчого комітету Чернігівської міської ради від 12 грудня 2017 року № 538 «Про коригування  тарифів на послуги з утримання будинків і споруд та прибудинкових територій комунального підприємства «Деснянське» Чернігівської міської ради»  в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53E8" w:rsidRPr="00E37A91" w:rsidRDefault="004653E8" w:rsidP="00E3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lastRenderedPageBreak/>
        <w:t>2. Рекомендувати комунальному підприємству «Деснянське» Чернігівської міської ради (Пригара В. В.)  привести у відповідність  укладені договори на  технічне обслуговування ліфтів.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3. Прес-службі міської ради (</w:t>
      </w:r>
      <w:proofErr w:type="spellStart"/>
      <w:r w:rsidRPr="0097588F">
        <w:rPr>
          <w:rFonts w:ascii="Times New Roman" w:hAnsi="Times New Roman" w:cs="Times New Roman"/>
          <w:sz w:val="28"/>
          <w:szCs w:val="28"/>
          <w:lang w:val="uk-UA"/>
        </w:rPr>
        <w:t>Чусь</w:t>
      </w:r>
      <w:proofErr w:type="spellEnd"/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Н. М.) забезпечити оприлюднення цього рішення.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4. Це рішення набуває чинності з 17 лютого 2018 року.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заступника міського голови  Черненка А. В.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>ький голова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    В. А. Атрошенко</w:t>
      </w:r>
    </w:p>
    <w:p w:rsidR="004653E8" w:rsidRPr="00E37A91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>М. П. Черненок</w:t>
      </w: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53E8" w:rsidRPr="0097588F" w:rsidSect="00FC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A91"/>
    <w:rsid w:val="000A605E"/>
    <w:rsid w:val="00134DF6"/>
    <w:rsid w:val="00337544"/>
    <w:rsid w:val="003A62FF"/>
    <w:rsid w:val="003C795E"/>
    <w:rsid w:val="004653E8"/>
    <w:rsid w:val="005F1B17"/>
    <w:rsid w:val="00621F73"/>
    <w:rsid w:val="00655DE6"/>
    <w:rsid w:val="008A4FA0"/>
    <w:rsid w:val="0097588F"/>
    <w:rsid w:val="00A851A1"/>
    <w:rsid w:val="00AD0F37"/>
    <w:rsid w:val="00C41A13"/>
    <w:rsid w:val="00D93DD6"/>
    <w:rsid w:val="00E37A91"/>
    <w:rsid w:val="00F1106E"/>
    <w:rsid w:val="00F532D5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37A91"/>
    <w:pPr>
      <w:spacing w:after="240" w:line="240" w:lineRule="auto"/>
      <w:ind w:left="720" w:hanging="720"/>
      <w:jc w:val="center"/>
    </w:pPr>
    <w:rPr>
      <w:rFonts w:cs="Times New Roman"/>
      <w:sz w:val="32"/>
      <w:szCs w:val="32"/>
      <w:lang w:val="uk-UA"/>
    </w:rPr>
  </w:style>
  <w:style w:type="paragraph" w:styleId="a4">
    <w:name w:val="Body Text"/>
    <w:basedOn w:val="a"/>
    <w:link w:val="a5"/>
    <w:uiPriority w:val="99"/>
    <w:semiHidden/>
    <w:rsid w:val="00E37A91"/>
    <w:pPr>
      <w:spacing w:after="0" w:line="240" w:lineRule="auto"/>
      <w:jc w:val="both"/>
    </w:pPr>
    <w:rPr>
      <w:rFonts w:cs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semiHidden/>
    <w:locked/>
    <w:rsid w:val="00E37A91"/>
    <w:rPr>
      <w:rFonts w:ascii="Times New Roman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semiHidden/>
    <w:rsid w:val="00E37A9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37A91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37A91"/>
    <w:pPr>
      <w:spacing w:after="0" w:line="240" w:lineRule="auto"/>
      <w:ind w:left="720"/>
    </w:pPr>
    <w:rPr>
      <w:rFonts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rsid w:val="00E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37A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10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2061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10</cp:revision>
  <cp:lastPrinted>2018-01-25T09:29:00Z</cp:lastPrinted>
  <dcterms:created xsi:type="dcterms:W3CDTF">2018-01-24T12:35:00Z</dcterms:created>
  <dcterms:modified xsi:type="dcterms:W3CDTF">2018-02-01T13:55:00Z</dcterms:modified>
</cp:coreProperties>
</file>