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602B7A" w:rsidRPr="00602B7A" w:rsidTr="00612E0C">
        <w:trPr>
          <w:trHeight w:val="983"/>
        </w:trPr>
        <w:tc>
          <w:tcPr>
            <w:tcW w:w="6487" w:type="dxa"/>
          </w:tcPr>
          <w:p w:rsidR="00602B7A" w:rsidRPr="00602B7A" w:rsidRDefault="00602B7A" w:rsidP="00602B7A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</w:pPr>
            <w:r w:rsidRPr="00602B7A"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  <w:tab/>
            </w:r>
            <w:r w:rsidRPr="00602B7A"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  <w:tab/>
            </w:r>
            <w:r w:rsidRPr="00602B7A"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  <w:tab/>
            </w:r>
            <w:r w:rsidRPr="00602B7A"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  <w:tab/>
            </w:r>
            <w:r w:rsidRPr="00602B7A"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  <w:tab/>
            </w:r>
            <w:r w:rsidRPr="00602B7A"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602B7A">
              <w:rPr>
                <w:rFonts w:ascii="Garamond" w:eastAsia="Times New Roman" w:hAnsi="Garamond"/>
                <w:sz w:val="36"/>
                <w:szCs w:val="36"/>
                <w:lang w:val="en-US" w:eastAsia="ru-RU"/>
              </w:rPr>
              <w:t xml:space="preserve">    </w:t>
            </w:r>
            <w:r w:rsidRPr="00602B7A"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55pt;height:45.15pt" fillcolor="window">
                  <v:imagedata r:id="rId8" o:title=""/>
                </v:shape>
              </w:pict>
            </w:r>
          </w:p>
        </w:tc>
        <w:tc>
          <w:tcPr>
            <w:tcW w:w="3233" w:type="dxa"/>
          </w:tcPr>
          <w:p w:rsidR="00602B7A" w:rsidRPr="00602B7A" w:rsidRDefault="00602B7A" w:rsidP="00602B7A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602B7A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602B7A" w:rsidRPr="00602B7A" w:rsidRDefault="00602B7A" w:rsidP="00602B7A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602B7A" w:rsidRPr="00602B7A" w:rsidRDefault="00602B7A" w:rsidP="00602B7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/>
          <w:b/>
          <w:sz w:val="10"/>
          <w:szCs w:val="10"/>
          <w:lang w:val="uk-UA" w:eastAsia="ru-RU"/>
        </w:rPr>
      </w:pPr>
      <w:r w:rsidRPr="00602B7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</w:t>
      </w:r>
    </w:p>
    <w:p w:rsidR="00602B7A" w:rsidRPr="00602B7A" w:rsidRDefault="00602B7A" w:rsidP="00602B7A">
      <w:pPr>
        <w:spacing w:after="60" w:line="240" w:lineRule="auto"/>
        <w:ind w:left="3600" w:right="70" w:firstLine="720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602B7A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УКРАЇНА</w:t>
      </w:r>
    </w:p>
    <w:p w:rsidR="00602B7A" w:rsidRPr="00602B7A" w:rsidRDefault="00602B7A" w:rsidP="00602B7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02B7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ЧЕРНІГІВСЬКА МІСЬКА РАДА</w:t>
      </w:r>
    </w:p>
    <w:p w:rsidR="00602B7A" w:rsidRPr="00602B7A" w:rsidRDefault="00602B7A" w:rsidP="00602B7A">
      <w:pPr>
        <w:shd w:val="clear" w:color="auto" w:fill="FFFFFF"/>
        <w:tabs>
          <w:tab w:val="left" w:pos="709"/>
          <w:tab w:val="left" w:pos="851"/>
        </w:tabs>
        <w:spacing w:after="0" w:line="360" w:lineRule="auto"/>
        <w:ind w:right="7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02B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602B7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602B7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602B7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602B7A" w:rsidRPr="00602B7A" w:rsidTr="00612E0C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B7A" w:rsidRPr="00602B7A" w:rsidRDefault="00602B7A" w:rsidP="00602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" w:type="dxa"/>
            <w:vAlign w:val="bottom"/>
          </w:tcPr>
          <w:p w:rsidR="00602B7A" w:rsidRPr="00602B7A" w:rsidRDefault="00602B7A" w:rsidP="00602B7A">
            <w:pPr>
              <w:keepNext/>
              <w:spacing w:before="60"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602B7A" w:rsidRPr="00602B7A" w:rsidRDefault="00602B7A" w:rsidP="00602B7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0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2B7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20      року</w:t>
            </w:r>
            <w:r w:rsidRPr="00602B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602B7A" w:rsidRPr="00602B7A" w:rsidRDefault="00602B7A" w:rsidP="00602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602B7A" w:rsidRPr="00602B7A" w:rsidRDefault="00602B7A" w:rsidP="00602B7A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02B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602B7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602B7A" w:rsidRPr="00602B7A" w:rsidRDefault="00602B7A" w:rsidP="00602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602B7A" w:rsidRPr="00602B7A" w:rsidRDefault="00602B7A" w:rsidP="00602B7A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602B7A" w:rsidRPr="00602B7A" w:rsidRDefault="00602B7A" w:rsidP="00602B7A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02B7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№</w:t>
            </w:r>
            <w:r w:rsidRPr="00602B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____________</w:t>
            </w:r>
          </w:p>
        </w:tc>
      </w:tr>
    </w:tbl>
    <w:p w:rsidR="00580AA4" w:rsidRPr="00602B7A" w:rsidRDefault="00BA0660" w:rsidP="005A1EA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20 лютого 2017 року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№ 50-р</w:t>
      </w:r>
      <w:bookmarkStart w:id="0" w:name="_GoBack"/>
      <w:bookmarkEnd w:id="0"/>
    </w:p>
    <w:p w:rsidR="00580AA4" w:rsidRDefault="00580AA4" w:rsidP="005A1EA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A1EAA">
        <w:rPr>
          <w:lang w:eastAsia="ru-RU"/>
        </w:rPr>
        <w:br/>
      </w:r>
      <w:r w:rsidRPr="005A1EAA">
        <w:rPr>
          <w:rFonts w:ascii="Times New Roman" w:hAnsi="Times New Roman"/>
          <w:sz w:val="28"/>
          <w:szCs w:val="28"/>
          <w:lang w:eastAsia="ru-RU"/>
        </w:rPr>
        <w:t>Про</w:t>
      </w:r>
      <w:r w:rsidRPr="005A1E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 w:eastAsia="ru-RU"/>
        </w:rPr>
        <w:t xml:space="preserve">ідготовку та проведення </w:t>
      </w:r>
    </w:p>
    <w:p w:rsidR="00580AA4" w:rsidRDefault="00580AA4" w:rsidP="005A1EA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5063C">
        <w:rPr>
          <w:rFonts w:ascii="Times New Roman" w:hAnsi="Times New Roman"/>
          <w:sz w:val="28"/>
          <w:szCs w:val="28"/>
          <w:lang w:val="uk-UA" w:eastAsia="ru-RU"/>
        </w:rPr>
        <w:t>святково-ярмаркових заходів</w:t>
      </w:r>
    </w:p>
    <w:p w:rsidR="00580AA4" w:rsidRPr="00224924" w:rsidRDefault="00580AA4" w:rsidP="005A1EA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«На Масляну в Чернігів!»</w:t>
      </w:r>
    </w:p>
    <w:p w:rsidR="00580AA4" w:rsidRPr="005A1EAA" w:rsidRDefault="00580AA4" w:rsidP="005A1EAA">
      <w:pPr>
        <w:spacing w:after="0" w:line="240" w:lineRule="auto"/>
        <w:rPr>
          <w:lang w:val="uk-UA" w:eastAsia="ru-RU"/>
        </w:rPr>
      </w:pPr>
    </w:p>
    <w:p w:rsidR="00580AA4" w:rsidRDefault="00580AA4" w:rsidP="00E11FFC">
      <w:pPr>
        <w:pStyle w:val="a3"/>
        <w:ind w:left="0" w:firstLine="708"/>
      </w:pPr>
      <w:r w:rsidRPr="005A1EAA">
        <w:rPr>
          <w:color w:val="000000"/>
          <w:lang w:eastAsia="ru-RU"/>
        </w:rPr>
        <w:t>Керуючись статтею 42 Закону України «Про мі</w:t>
      </w:r>
      <w:r>
        <w:rPr>
          <w:color w:val="000000"/>
          <w:lang w:eastAsia="ru-RU"/>
        </w:rPr>
        <w:t>сцеве самоврядування в Україні»</w:t>
      </w:r>
      <w:r w:rsidRPr="0095063C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</w:t>
      </w:r>
      <w:r w:rsidRPr="004D5F6C">
        <w:t xml:space="preserve">з метою </w:t>
      </w:r>
      <w:r w:rsidRPr="0095063C">
        <w:t>організації змістовного дозвілля мешканців та гостей міста, піднес</w:t>
      </w:r>
      <w:r>
        <w:t>ення туристичного іміджу міста Чернігова та приваблення туристів</w:t>
      </w:r>
      <w:r w:rsidRPr="0095063C">
        <w:t xml:space="preserve">, </w:t>
      </w:r>
      <w:r w:rsidRPr="004D5F6C">
        <w:t>розвитку народних традицій, звичаїв та обрядів</w:t>
      </w:r>
      <w:r>
        <w:t xml:space="preserve"> і</w:t>
      </w:r>
      <w:r w:rsidRPr="004D5F6C">
        <w:t xml:space="preserve"> популяризації народної творчості</w:t>
      </w:r>
      <w:r>
        <w:t>:</w:t>
      </w:r>
    </w:p>
    <w:p w:rsidR="00580AA4" w:rsidRPr="00C94B1B" w:rsidRDefault="00580AA4" w:rsidP="00C94B1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94B1B">
        <w:rPr>
          <w:rFonts w:ascii="Times New Roman" w:hAnsi="Times New Roman"/>
          <w:sz w:val="28"/>
        </w:rPr>
        <w:t xml:space="preserve">Провести </w:t>
      </w:r>
      <w:r w:rsidRPr="0095063C">
        <w:rPr>
          <w:rFonts w:ascii="Times New Roman" w:hAnsi="Times New Roman"/>
          <w:sz w:val="28"/>
          <w:szCs w:val="28"/>
          <w:lang w:val="uk-UA" w:eastAsia="ru-RU"/>
        </w:rPr>
        <w:t>святково-ярмаркові заходи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«На Масляну </w:t>
      </w:r>
      <w:r w:rsidR="00922376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Чернігів!</w:t>
      </w:r>
      <w:r w:rsidRPr="00C94B1B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C94B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(далі – заходи)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  <w:lang w:val="uk-UA"/>
        </w:rPr>
        <w:t>5-</w:t>
      </w:r>
      <w:r w:rsidRPr="00C94B1B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лютого</w:t>
      </w:r>
      <w:proofErr w:type="gramEnd"/>
      <w:r w:rsidRPr="00C94B1B">
        <w:rPr>
          <w:rFonts w:ascii="Times New Roman" w:hAnsi="Times New Roman"/>
          <w:sz w:val="28"/>
        </w:rPr>
        <w:t xml:space="preserve"> 2017 року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Красній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</w:t>
      </w:r>
      <w:r w:rsidRPr="0095063C">
        <w:rPr>
          <w:rFonts w:ascii="Times New Roman" w:hAnsi="Times New Roman"/>
          <w:sz w:val="28"/>
        </w:rPr>
        <w:t>лощі</w:t>
      </w:r>
      <w:proofErr w:type="spellEnd"/>
      <w:r w:rsidRPr="0095063C">
        <w:rPr>
          <w:rFonts w:ascii="Times New Roman" w:hAnsi="Times New Roman"/>
          <w:sz w:val="28"/>
        </w:rPr>
        <w:t>.</w:t>
      </w:r>
    </w:p>
    <w:p w:rsidR="00580AA4" w:rsidRPr="007A1E34" w:rsidRDefault="00580AA4" w:rsidP="003F4122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E34">
        <w:rPr>
          <w:rFonts w:ascii="Times New Roman" w:hAnsi="Times New Roman"/>
          <w:sz w:val="28"/>
        </w:rPr>
        <w:t xml:space="preserve">Затвердити склад організаційного комітету з підготовки та проведення </w:t>
      </w:r>
      <w:proofErr w:type="spellStart"/>
      <w:r>
        <w:rPr>
          <w:rFonts w:ascii="Times New Roman" w:hAnsi="Times New Roman"/>
          <w:sz w:val="28"/>
          <w:lang w:val="ru-RU"/>
        </w:rPr>
        <w:t>заходів</w:t>
      </w:r>
      <w:proofErr w:type="spellEnd"/>
      <w:r w:rsidRPr="007A1E3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що додається.</w:t>
      </w:r>
    </w:p>
    <w:p w:rsidR="00580AA4" w:rsidRPr="007A1E34" w:rsidRDefault="00580AA4" w:rsidP="003F4122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E34">
        <w:rPr>
          <w:rFonts w:ascii="Times New Roman" w:hAnsi="Times New Roman"/>
          <w:sz w:val="28"/>
        </w:rPr>
        <w:t xml:space="preserve">Організаційному комітету </w:t>
      </w:r>
      <w:r>
        <w:rPr>
          <w:rFonts w:ascii="Times New Roman" w:hAnsi="Times New Roman"/>
          <w:sz w:val="28"/>
        </w:rPr>
        <w:t>розробити та затвердити П</w:t>
      </w:r>
      <w:r>
        <w:rPr>
          <w:rFonts w:ascii="Times New Roman" w:hAnsi="Times New Roman"/>
          <w:sz w:val="28"/>
          <w:lang w:val="ru-RU"/>
        </w:rPr>
        <w:t>лан</w:t>
      </w:r>
      <w:r w:rsidRPr="007A1E34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заходів</w:t>
      </w:r>
      <w:proofErr w:type="spellEnd"/>
      <w:r>
        <w:rPr>
          <w:rFonts w:ascii="Times New Roman" w:hAnsi="Times New Roman"/>
          <w:sz w:val="28"/>
        </w:rPr>
        <w:t xml:space="preserve"> (далі – П</w:t>
      </w:r>
      <w:r>
        <w:rPr>
          <w:rFonts w:ascii="Times New Roman" w:hAnsi="Times New Roman"/>
          <w:sz w:val="28"/>
          <w:lang w:val="ru-RU"/>
        </w:rPr>
        <w:t>лан</w:t>
      </w:r>
      <w:r w:rsidRPr="007A1E34">
        <w:rPr>
          <w:rFonts w:ascii="Times New Roman" w:hAnsi="Times New Roman"/>
          <w:sz w:val="28"/>
        </w:rPr>
        <w:t>).</w:t>
      </w:r>
    </w:p>
    <w:p w:rsidR="00580AA4" w:rsidRDefault="00580AA4" w:rsidP="003F4122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Управлінням та відділам, комунальним підприємствам Чернігівської міської ради взяти участь у заходах відповідно до П</w:t>
      </w:r>
      <w:r>
        <w:rPr>
          <w:rFonts w:ascii="Times New Roman" w:hAnsi="Times New Roman"/>
          <w:sz w:val="28"/>
          <w:szCs w:val="28"/>
          <w:lang w:val="ru-RU"/>
        </w:rPr>
        <w:t>ла</w:t>
      </w:r>
      <w:r>
        <w:rPr>
          <w:rFonts w:ascii="Times New Roman" w:hAnsi="Times New Roman"/>
          <w:sz w:val="28"/>
          <w:szCs w:val="28"/>
        </w:rPr>
        <w:t>ну.</w:t>
      </w:r>
    </w:p>
    <w:p w:rsidR="00580AA4" w:rsidRPr="0048226E" w:rsidRDefault="00580AA4" w:rsidP="0096427F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27F">
        <w:rPr>
          <w:rFonts w:ascii="Times New Roman" w:hAnsi="Times New Roman"/>
          <w:sz w:val="28"/>
          <w:szCs w:val="28"/>
        </w:rPr>
        <w:t xml:space="preserve">Управлінню культури та туризму </w:t>
      </w:r>
      <w:r w:rsidRPr="0096427F">
        <w:rPr>
          <w:rFonts w:ascii="Times New Roman" w:hAnsi="Times New Roman"/>
          <w:sz w:val="28"/>
        </w:rPr>
        <w:t xml:space="preserve">Чернігівської міської ради (Савченко О. Ф.) </w:t>
      </w:r>
      <w:r>
        <w:rPr>
          <w:rFonts w:ascii="Times New Roman" w:hAnsi="Times New Roman"/>
          <w:sz w:val="28"/>
        </w:rPr>
        <w:t>організувати проведення концертної програми</w:t>
      </w:r>
      <w:r w:rsidRPr="0048226E">
        <w:rPr>
          <w:rFonts w:ascii="Times New Roman" w:hAnsi="Times New Roman"/>
          <w:sz w:val="28"/>
        </w:rPr>
        <w:t xml:space="preserve"> під час проведення заходів.</w:t>
      </w:r>
    </w:p>
    <w:p w:rsidR="00580AA4" w:rsidRDefault="00580AA4" w:rsidP="00E11FFC">
      <w:pPr>
        <w:pStyle w:val="a5"/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</w:rPr>
      </w:pPr>
      <w:r w:rsidRPr="00347CD9">
        <w:rPr>
          <w:rFonts w:ascii="Times New Roman" w:hAnsi="Times New Roman"/>
          <w:sz w:val="28"/>
        </w:rPr>
        <w:t>Управлінню економічного розвитку міста Чернігівської міської ради (Максименко Л. В.) залучити підприємства сфери торгівлі та по</w:t>
      </w:r>
      <w:r>
        <w:rPr>
          <w:rFonts w:ascii="Times New Roman" w:hAnsi="Times New Roman"/>
          <w:sz w:val="28"/>
        </w:rPr>
        <w:t>слуг до участі в заходах</w:t>
      </w:r>
      <w:r w:rsidRPr="00347CD9">
        <w:rPr>
          <w:rFonts w:ascii="Times New Roman" w:hAnsi="Times New Roman"/>
          <w:sz w:val="28"/>
        </w:rPr>
        <w:t xml:space="preserve"> </w:t>
      </w:r>
      <w:r w:rsidRPr="007E2020">
        <w:rPr>
          <w:rFonts w:ascii="Times New Roman" w:hAnsi="Times New Roman"/>
          <w:sz w:val="28"/>
        </w:rPr>
        <w:t>та забезпечити виготовлення і розміщення рекламної продукції про проведення заходів.</w:t>
      </w:r>
    </w:p>
    <w:p w:rsidR="00580AA4" w:rsidRPr="00E11FFC" w:rsidRDefault="00580AA4" w:rsidP="00E11FFC">
      <w:pPr>
        <w:pStyle w:val="a5"/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</w:rPr>
      </w:pPr>
      <w:r w:rsidRPr="00E11FFC">
        <w:rPr>
          <w:rFonts w:ascii="Times New Roman" w:hAnsi="Times New Roman"/>
          <w:sz w:val="28"/>
          <w:szCs w:val="28"/>
          <w:lang w:eastAsia="ru-RU"/>
        </w:rPr>
        <w:t>Управлінню архітектури та містобудування Чернігівської міської ради (Калюжний С. С.) розробити проект плану-схеми розміщення об’</w:t>
      </w:r>
      <w:r>
        <w:rPr>
          <w:rFonts w:ascii="Times New Roman" w:hAnsi="Times New Roman"/>
          <w:sz w:val="28"/>
          <w:szCs w:val="28"/>
          <w:lang w:eastAsia="ru-RU"/>
        </w:rPr>
        <w:t>єктів торгівлі на Красній площі</w:t>
      </w:r>
      <w:r w:rsidRPr="00E11FFC">
        <w:rPr>
          <w:rFonts w:ascii="Times New Roman" w:hAnsi="Times New Roman"/>
          <w:sz w:val="28"/>
          <w:szCs w:val="28"/>
          <w:lang w:eastAsia="ru-RU"/>
        </w:rPr>
        <w:t>.</w:t>
      </w:r>
    </w:p>
    <w:p w:rsidR="00580AA4" w:rsidRPr="0095063C" w:rsidRDefault="00580AA4" w:rsidP="00E11FFC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</w:rPr>
      </w:pPr>
      <w:r w:rsidRPr="0095063C">
        <w:rPr>
          <w:rFonts w:ascii="Times New Roman" w:hAnsi="Times New Roman"/>
          <w:sz w:val="28"/>
          <w:szCs w:val="28"/>
          <w:lang w:eastAsia="ru-RU"/>
        </w:rPr>
        <w:t>Комунальному підприємству «Паркування та ринок» </w:t>
      </w:r>
      <w:r>
        <w:rPr>
          <w:rFonts w:ascii="Times New Roman" w:hAnsi="Times New Roman"/>
          <w:sz w:val="28"/>
          <w:szCs w:val="28"/>
          <w:lang w:eastAsia="ru-RU"/>
        </w:rPr>
        <w:t>Чернігівської міської ради (</w:t>
      </w:r>
      <w:r w:rsidRPr="00C76882">
        <w:rPr>
          <w:rFonts w:ascii="Times New Roman" w:hAnsi="Times New Roman"/>
          <w:sz w:val="28"/>
          <w:szCs w:val="28"/>
          <w:lang w:eastAsia="ru-RU"/>
        </w:rPr>
        <w:t>Шевченко</w:t>
      </w:r>
      <w:r w:rsidRPr="00C76882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C76882">
        <w:rPr>
          <w:rFonts w:ascii="Times New Roman" w:hAnsi="Times New Roman"/>
          <w:sz w:val="28"/>
          <w:szCs w:val="28"/>
          <w:lang w:eastAsia="ru-RU"/>
        </w:rPr>
        <w:t>О. О.</w:t>
      </w:r>
      <w:r w:rsidRPr="0095063C">
        <w:rPr>
          <w:rFonts w:ascii="Times New Roman" w:hAnsi="Times New Roman"/>
          <w:sz w:val="28"/>
          <w:szCs w:val="28"/>
          <w:lang w:eastAsia="ru-RU"/>
        </w:rPr>
        <w:t>) відповідно до плану-схеми:</w:t>
      </w:r>
    </w:p>
    <w:p w:rsidR="00580AA4" w:rsidRDefault="00580AA4" w:rsidP="00C76882">
      <w:pPr>
        <w:pStyle w:val="a6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6882">
        <w:rPr>
          <w:rFonts w:ascii="Times New Roman" w:hAnsi="Times New Roman"/>
          <w:sz w:val="28"/>
          <w:szCs w:val="28"/>
          <w:lang w:val="uk-UA" w:eastAsia="ru-RU"/>
        </w:rPr>
        <w:t>Забезпечити необхідну кількість тимчасових конструкцій (об’єктів торгів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лі) на території Красної площі </w:t>
      </w:r>
      <w:r w:rsidRPr="00C76882">
        <w:rPr>
          <w:rFonts w:ascii="Times New Roman" w:hAnsi="Times New Roman"/>
          <w:sz w:val="28"/>
          <w:szCs w:val="28"/>
          <w:lang w:val="uk-UA" w:eastAsia="ru-RU"/>
        </w:rPr>
        <w:t>відповідно до Плану;</w:t>
      </w:r>
    </w:p>
    <w:p w:rsidR="00580AA4" w:rsidRDefault="00580AA4" w:rsidP="0066313A">
      <w:pPr>
        <w:pStyle w:val="a6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313A">
        <w:rPr>
          <w:rFonts w:ascii="Times New Roman" w:hAnsi="Times New Roman"/>
          <w:sz w:val="28"/>
          <w:szCs w:val="28"/>
          <w:lang w:val="uk-UA" w:eastAsia="ru-RU"/>
        </w:rPr>
        <w:lastRenderedPageBreak/>
        <w:t>З метою ефективної реалізації Плану заходів залучати на договірних засадах суб’єктів го</w:t>
      </w:r>
      <w:r w:rsidRPr="0066313A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Pr="0066313A">
        <w:rPr>
          <w:rFonts w:ascii="Times New Roman" w:hAnsi="Times New Roman"/>
          <w:sz w:val="28"/>
          <w:szCs w:val="28"/>
          <w:lang w:val="uk-UA" w:eastAsia="ru-RU"/>
        </w:rPr>
        <w:t>подарювання</w:t>
      </w:r>
      <w:proofErr w:type="spellEnd"/>
      <w:r w:rsidRPr="0066313A">
        <w:rPr>
          <w:rFonts w:ascii="Times New Roman" w:hAnsi="Times New Roman"/>
          <w:sz w:val="28"/>
          <w:szCs w:val="28"/>
          <w:lang w:val="uk-UA" w:eastAsia="ru-RU"/>
        </w:rPr>
        <w:t>, що мають намір здійснювати роздрібну торгівлю сувенірною продукцією власного виробництва, кондитерськими виробами, продукцією ресторанного господарства, в тому числі пивом і слабоалкогольним</w:t>
      </w:r>
      <w:r w:rsidR="00922376">
        <w:rPr>
          <w:rFonts w:ascii="Times New Roman" w:hAnsi="Times New Roman"/>
          <w:sz w:val="28"/>
          <w:szCs w:val="28"/>
          <w:lang w:val="uk-UA" w:eastAsia="ru-RU"/>
        </w:rPr>
        <w:t>и напоями (включаючи глінтвейн).</w:t>
      </w:r>
    </w:p>
    <w:p w:rsidR="00580AA4" w:rsidRPr="00176055" w:rsidRDefault="00580AA4" w:rsidP="00176055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6055">
        <w:rPr>
          <w:rFonts w:ascii="Times New Roman" w:hAnsi="Times New Roman"/>
          <w:sz w:val="28"/>
          <w:szCs w:val="28"/>
          <w:lang w:val="uk-UA" w:eastAsia="ru-RU"/>
        </w:rPr>
        <w:t>Комунальному підприємству «Паркування та ринок»</w:t>
      </w:r>
      <w:r w:rsidRPr="00176055">
        <w:rPr>
          <w:rFonts w:ascii="Times New Roman" w:hAnsi="Times New Roman"/>
          <w:sz w:val="28"/>
          <w:szCs w:val="28"/>
          <w:lang w:eastAsia="ru-RU"/>
        </w:rPr>
        <w:t> </w:t>
      </w:r>
      <w:r w:rsidRPr="00176055">
        <w:rPr>
          <w:rFonts w:ascii="Times New Roman" w:hAnsi="Times New Roman"/>
          <w:sz w:val="28"/>
          <w:szCs w:val="28"/>
          <w:lang w:val="uk-UA" w:eastAsia="ru-RU"/>
        </w:rPr>
        <w:t>Чернігівської міської ради (Шевченко</w:t>
      </w:r>
      <w:r w:rsidRPr="00176055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176055">
        <w:rPr>
          <w:rFonts w:ascii="Times New Roman" w:hAnsi="Times New Roman"/>
          <w:sz w:val="28"/>
          <w:szCs w:val="28"/>
          <w:lang w:val="uk-UA" w:eastAsia="ru-RU"/>
        </w:rPr>
        <w:t>О. О.), комунальному підприємству «</w:t>
      </w:r>
      <w:proofErr w:type="spellStart"/>
      <w:r w:rsidRPr="00176055">
        <w:rPr>
          <w:rFonts w:ascii="Times New Roman" w:hAnsi="Times New Roman"/>
          <w:sz w:val="28"/>
          <w:szCs w:val="28"/>
          <w:lang w:val="uk-UA" w:eastAsia="ru-RU"/>
        </w:rPr>
        <w:t>Міськсвітло</w:t>
      </w:r>
      <w:proofErr w:type="spellEnd"/>
      <w:r w:rsidRPr="00176055">
        <w:rPr>
          <w:rFonts w:ascii="Times New Roman" w:hAnsi="Times New Roman"/>
          <w:sz w:val="28"/>
          <w:szCs w:val="28"/>
          <w:lang w:val="uk-UA" w:eastAsia="ru-RU"/>
        </w:rPr>
        <w:t>» Чернігівської міської ради (Кузнецов С.</w:t>
      </w:r>
      <w:r w:rsidRPr="00176055">
        <w:rPr>
          <w:rFonts w:ascii="Times New Roman" w:hAnsi="Times New Roman"/>
          <w:sz w:val="28"/>
          <w:szCs w:val="28"/>
          <w:lang w:eastAsia="ru-RU"/>
        </w:rPr>
        <w:t> </w:t>
      </w:r>
      <w:r w:rsidRPr="00176055">
        <w:rPr>
          <w:rFonts w:ascii="Times New Roman" w:hAnsi="Times New Roman"/>
          <w:sz w:val="28"/>
          <w:szCs w:val="28"/>
          <w:lang w:val="uk-UA" w:eastAsia="ru-RU"/>
        </w:rPr>
        <w:t>О.), Чернігівським міським електричним мережам (Кузнєцов</w:t>
      </w:r>
      <w:r w:rsidRPr="00176055">
        <w:rPr>
          <w:rFonts w:ascii="Times New Roman" w:hAnsi="Times New Roman"/>
          <w:sz w:val="28"/>
          <w:szCs w:val="28"/>
          <w:lang w:eastAsia="ru-RU"/>
        </w:rPr>
        <w:t> </w:t>
      </w:r>
      <w:r w:rsidRPr="00176055">
        <w:rPr>
          <w:rFonts w:ascii="Times New Roman" w:hAnsi="Times New Roman"/>
          <w:sz w:val="28"/>
          <w:szCs w:val="28"/>
          <w:lang w:val="uk-UA" w:eastAsia="ru-RU"/>
        </w:rPr>
        <w:t>О.</w:t>
      </w:r>
      <w:r w:rsidRPr="00176055">
        <w:rPr>
          <w:rFonts w:ascii="Times New Roman" w:hAnsi="Times New Roman"/>
          <w:sz w:val="28"/>
          <w:szCs w:val="28"/>
          <w:lang w:eastAsia="ru-RU"/>
        </w:rPr>
        <w:t> </w:t>
      </w:r>
      <w:r w:rsidRPr="00176055">
        <w:rPr>
          <w:rFonts w:ascii="Times New Roman" w:hAnsi="Times New Roman"/>
          <w:sz w:val="28"/>
          <w:szCs w:val="28"/>
          <w:lang w:val="uk-UA" w:eastAsia="ru-RU"/>
        </w:rPr>
        <w:t>В.) організувати матеріально-технічне забезпечення заходів шляхом монтажу (демонтажу) 7</w:t>
      </w:r>
      <w:r w:rsidRPr="00176055">
        <w:rPr>
          <w:rFonts w:ascii="Times New Roman" w:hAnsi="Times New Roman"/>
          <w:sz w:val="28"/>
          <w:szCs w:val="28"/>
          <w:lang w:eastAsia="ru-RU"/>
        </w:rPr>
        <w:t> </w:t>
      </w:r>
      <w:r w:rsidRPr="00176055">
        <w:rPr>
          <w:rFonts w:ascii="Times New Roman" w:hAnsi="Times New Roman"/>
          <w:sz w:val="28"/>
          <w:szCs w:val="28"/>
          <w:lang w:val="uk-UA" w:eastAsia="ru-RU"/>
        </w:rPr>
        <w:t>(семи) тимчасових конструкцій (об’єктів торгівлі) та електрообладнання для підключення 7</w:t>
      </w:r>
      <w:r w:rsidRPr="00176055">
        <w:rPr>
          <w:rFonts w:ascii="Times New Roman" w:hAnsi="Times New Roman"/>
          <w:sz w:val="28"/>
          <w:szCs w:val="28"/>
          <w:lang w:eastAsia="ru-RU"/>
        </w:rPr>
        <w:t> </w:t>
      </w:r>
      <w:r w:rsidRPr="00176055">
        <w:rPr>
          <w:rFonts w:ascii="Times New Roman" w:hAnsi="Times New Roman"/>
          <w:sz w:val="28"/>
          <w:szCs w:val="28"/>
          <w:lang w:val="uk-UA" w:eastAsia="ru-RU"/>
        </w:rPr>
        <w:t>(семи) тимчасових конструкцій (об’єктів торгівлі) до електричних мереж на Красній площі.</w:t>
      </w:r>
    </w:p>
    <w:p w:rsidR="00580AA4" w:rsidRPr="00231055" w:rsidRDefault="00580AA4" w:rsidP="00176055">
      <w:pPr>
        <w:pStyle w:val="a6"/>
        <w:numPr>
          <w:ilvl w:val="0"/>
          <w:numId w:val="5"/>
        </w:numPr>
        <w:tabs>
          <w:tab w:val="left" w:pos="-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6055">
        <w:rPr>
          <w:rFonts w:ascii="Times New Roman" w:hAnsi="Times New Roman"/>
          <w:sz w:val="28"/>
          <w:szCs w:val="28"/>
          <w:lang w:val="uk-UA"/>
        </w:rPr>
        <w:t>Структурному підрозділу «Екологічна інспекція» комунального підприємства «АТП-2528» Чернігівської міської ради</w:t>
      </w:r>
      <w:r w:rsidRPr="00176055">
        <w:rPr>
          <w:rFonts w:ascii="Times New Roman" w:hAnsi="Times New Roman"/>
          <w:lang w:val="uk-UA"/>
        </w:rPr>
        <w:t xml:space="preserve"> </w:t>
      </w:r>
      <w:r w:rsidRPr="00176055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176055">
        <w:rPr>
          <w:rFonts w:ascii="Times New Roman" w:hAnsi="Times New Roman"/>
          <w:sz w:val="28"/>
          <w:szCs w:val="28"/>
          <w:lang w:val="uk-UA"/>
        </w:rPr>
        <w:t>Стринадко</w:t>
      </w:r>
      <w:proofErr w:type="spellEnd"/>
      <w:r w:rsidRPr="00176055">
        <w:rPr>
          <w:rFonts w:ascii="Times New Roman" w:hAnsi="Times New Roman"/>
          <w:sz w:val="28"/>
          <w:szCs w:val="28"/>
          <w:lang w:val="uk-UA"/>
        </w:rPr>
        <w:t> С. О.),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комунальному підприємству «Муніципальна поліція» Чернігівської міської ради (Хрустицький В. А.),</w:t>
      </w:r>
      <w:r w:rsidRPr="00176055">
        <w:rPr>
          <w:rFonts w:ascii="Times New Roman" w:hAnsi="Times New Roman"/>
          <w:lang w:val="uk-UA"/>
        </w:rPr>
        <w:t xml:space="preserve"> </w:t>
      </w:r>
      <w:r w:rsidRPr="00176055">
        <w:rPr>
          <w:rFonts w:ascii="Times New Roman" w:hAnsi="Times New Roman"/>
          <w:sz w:val="28"/>
          <w:szCs w:val="28"/>
          <w:lang w:val="uk-UA"/>
        </w:rPr>
        <w:t>управлінню патрульної поліції у м.</w:t>
      </w:r>
      <w:r w:rsidRPr="00176055">
        <w:rPr>
          <w:rFonts w:ascii="Times New Roman" w:hAnsi="Times New Roman"/>
          <w:sz w:val="28"/>
          <w:szCs w:val="28"/>
        </w:rPr>
        <w:t> </w:t>
      </w:r>
      <w:r w:rsidRPr="00176055">
        <w:rPr>
          <w:rFonts w:ascii="Times New Roman" w:hAnsi="Times New Roman"/>
          <w:sz w:val="28"/>
          <w:szCs w:val="28"/>
          <w:lang w:val="uk-UA"/>
        </w:rPr>
        <w:t>Чернігові Департаменту патрульної поліції (Леонов</w:t>
      </w:r>
      <w:r w:rsidRPr="00176055">
        <w:rPr>
          <w:rFonts w:ascii="Times New Roman" w:hAnsi="Times New Roman"/>
          <w:sz w:val="28"/>
          <w:szCs w:val="28"/>
        </w:rPr>
        <w:t> </w:t>
      </w:r>
      <w:r w:rsidRPr="00176055">
        <w:rPr>
          <w:rFonts w:ascii="Times New Roman" w:hAnsi="Times New Roman"/>
          <w:sz w:val="28"/>
          <w:szCs w:val="28"/>
          <w:lang w:val="uk-UA"/>
        </w:rPr>
        <w:t>О.</w:t>
      </w:r>
      <w:r w:rsidRPr="00176055">
        <w:rPr>
          <w:rFonts w:ascii="Times New Roman" w:hAnsi="Times New Roman"/>
          <w:sz w:val="28"/>
          <w:szCs w:val="28"/>
        </w:rPr>
        <w:t> </w:t>
      </w:r>
      <w:r w:rsidRPr="00176055">
        <w:rPr>
          <w:rFonts w:ascii="Times New Roman" w:hAnsi="Times New Roman"/>
          <w:sz w:val="28"/>
          <w:szCs w:val="28"/>
          <w:lang w:val="uk-UA"/>
        </w:rPr>
        <w:t>В.)</w:t>
      </w:r>
      <w:r w:rsidRPr="00176055">
        <w:rPr>
          <w:rFonts w:ascii="Times New Roman" w:hAnsi="Times New Roman"/>
          <w:lang w:val="uk-UA"/>
        </w:rPr>
        <w:t xml:space="preserve"> </w:t>
      </w:r>
      <w:r w:rsidRPr="00176055">
        <w:rPr>
          <w:rFonts w:ascii="Times New Roman" w:hAnsi="Times New Roman"/>
          <w:sz w:val="28"/>
          <w:szCs w:val="28"/>
          <w:lang w:val="uk-UA"/>
        </w:rPr>
        <w:t>не допускати несанкціоновану торгівлю та с</w:t>
      </w:r>
      <w:r w:rsidR="00922376">
        <w:rPr>
          <w:rFonts w:ascii="Times New Roman" w:hAnsi="Times New Roman"/>
          <w:sz w:val="28"/>
          <w:szCs w:val="28"/>
          <w:lang w:val="uk-UA"/>
        </w:rPr>
        <w:t>амо</w:t>
      </w:r>
      <w:r w:rsidRPr="00176055">
        <w:rPr>
          <w:rFonts w:ascii="Times New Roman" w:hAnsi="Times New Roman"/>
          <w:sz w:val="28"/>
          <w:szCs w:val="28"/>
          <w:lang w:val="uk-UA"/>
        </w:rPr>
        <w:t>вільне за</w:t>
      </w:r>
      <w:r w:rsidR="00922376">
        <w:rPr>
          <w:rFonts w:ascii="Times New Roman" w:hAnsi="Times New Roman"/>
          <w:sz w:val="28"/>
          <w:szCs w:val="28"/>
          <w:lang w:val="uk-UA"/>
        </w:rPr>
        <w:t>й</w:t>
      </w:r>
      <w:r w:rsidRPr="00176055">
        <w:rPr>
          <w:rFonts w:ascii="Times New Roman" w:hAnsi="Times New Roman"/>
          <w:sz w:val="28"/>
          <w:szCs w:val="28"/>
          <w:lang w:val="uk-UA"/>
        </w:rPr>
        <w:t>няття території проведення заходів</w:t>
      </w:r>
      <w:r w:rsidRPr="0066313A">
        <w:rPr>
          <w:rFonts w:ascii="Times New Roman" w:hAnsi="Times New Roman"/>
          <w:sz w:val="28"/>
          <w:szCs w:val="28"/>
          <w:lang w:val="uk-UA"/>
        </w:rPr>
        <w:t xml:space="preserve"> для цілей господарської діяльності та розміщення додаткових торгівельних об’єктів, які не передбачені планом-схемою розміщення об’єктів торгівлі.</w:t>
      </w:r>
    </w:p>
    <w:p w:rsidR="00580AA4" w:rsidRDefault="00580AA4" w:rsidP="00231055">
      <w:pPr>
        <w:pStyle w:val="a6"/>
        <w:numPr>
          <w:ilvl w:val="0"/>
          <w:numId w:val="5"/>
        </w:numPr>
        <w:tabs>
          <w:tab w:val="left" w:pos="-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055">
        <w:rPr>
          <w:rFonts w:ascii="Times New Roman" w:hAnsi="Times New Roman"/>
          <w:sz w:val="28"/>
          <w:szCs w:val="28"/>
          <w:lang w:val="uk-UA" w:eastAsia="ru-RU"/>
        </w:rPr>
        <w:t xml:space="preserve">Суб’єктам господарювання при здійсненні виїзної торгівлі дотримуватись правил роботи </w:t>
      </w:r>
      <w:proofErr w:type="spellStart"/>
      <w:r w:rsidRPr="00231055">
        <w:rPr>
          <w:rFonts w:ascii="Times New Roman" w:hAnsi="Times New Roman"/>
          <w:sz w:val="28"/>
          <w:szCs w:val="28"/>
          <w:lang w:val="uk-UA" w:eastAsia="ru-RU"/>
        </w:rPr>
        <w:t>дрібнороздрібної</w:t>
      </w:r>
      <w:proofErr w:type="spellEnd"/>
      <w:r w:rsidRPr="00231055">
        <w:rPr>
          <w:rFonts w:ascii="Times New Roman" w:hAnsi="Times New Roman"/>
          <w:sz w:val="28"/>
          <w:szCs w:val="28"/>
          <w:lang w:val="uk-UA" w:eastAsia="ru-RU"/>
        </w:rPr>
        <w:t xml:space="preserve"> торговельної мережі, затверджених наказом Міністерства зовнішніх економічних </w:t>
      </w:r>
      <w:proofErr w:type="spellStart"/>
      <w:r w:rsidRPr="00231055">
        <w:rPr>
          <w:rFonts w:ascii="Times New Roman" w:hAnsi="Times New Roman"/>
          <w:sz w:val="28"/>
          <w:szCs w:val="28"/>
          <w:lang w:val="uk-UA" w:eastAsia="ru-RU"/>
        </w:rPr>
        <w:t>зв’язків</w:t>
      </w:r>
      <w:proofErr w:type="spellEnd"/>
      <w:r w:rsidRPr="00231055">
        <w:rPr>
          <w:rFonts w:ascii="Times New Roman" w:hAnsi="Times New Roman"/>
          <w:sz w:val="28"/>
          <w:szCs w:val="28"/>
          <w:lang w:val="uk-UA" w:eastAsia="ru-RU"/>
        </w:rPr>
        <w:t xml:space="preserve"> і торгівлі України від 8 липня 1996</w:t>
      </w:r>
      <w:r w:rsidRPr="00231055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31055">
        <w:rPr>
          <w:rFonts w:ascii="Times New Roman" w:hAnsi="Times New Roman"/>
          <w:sz w:val="28"/>
          <w:szCs w:val="28"/>
          <w:lang w:val="uk-UA" w:eastAsia="ru-RU"/>
        </w:rPr>
        <w:t>року № 369.</w:t>
      </w:r>
    </w:p>
    <w:p w:rsidR="00580AA4" w:rsidRDefault="00580AA4" w:rsidP="00231055">
      <w:pPr>
        <w:pStyle w:val="a6"/>
        <w:numPr>
          <w:ilvl w:val="0"/>
          <w:numId w:val="5"/>
        </w:numPr>
        <w:tabs>
          <w:tab w:val="left" w:pos="-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055">
        <w:rPr>
          <w:rFonts w:ascii="Times New Roman" w:hAnsi="Times New Roman"/>
          <w:sz w:val="28"/>
          <w:szCs w:val="28"/>
          <w:lang w:val="uk-UA" w:eastAsia="ru-RU"/>
        </w:rPr>
        <w:t>Комунальному підприємству «</w:t>
      </w:r>
      <w:proofErr w:type="spellStart"/>
      <w:r w:rsidRPr="00231055">
        <w:rPr>
          <w:rFonts w:ascii="Times New Roman" w:hAnsi="Times New Roman"/>
          <w:sz w:val="28"/>
          <w:szCs w:val="28"/>
          <w:lang w:val="uk-UA" w:eastAsia="ru-RU"/>
        </w:rPr>
        <w:t>Міськсвітло</w:t>
      </w:r>
      <w:proofErr w:type="spellEnd"/>
      <w:r w:rsidRPr="00231055">
        <w:rPr>
          <w:rFonts w:ascii="Times New Roman" w:hAnsi="Times New Roman"/>
          <w:sz w:val="28"/>
          <w:szCs w:val="28"/>
          <w:lang w:val="uk-UA" w:eastAsia="ru-RU"/>
        </w:rPr>
        <w:t>» Чернігівської міської ради (Кузнецов С.</w:t>
      </w:r>
      <w:r w:rsidRPr="00231055">
        <w:rPr>
          <w:rFonts w:ascii="Times New Roman" w:hAnsi="Times New Roman"/>
          <w:sz w:val="28"/>
          <w:szCs w:val="28"/>
          <w:lang w:eastAsia="ru-RU"/>
        </w:rPr>
        <w:t> </w:t>
      </w:r>
      <w:r w:rsidRPr="00231055">
        <w:rPr>
          <w:rFonts w:ascii="Times New Roman" w:hAnsi="Times New Roman"/>
          <w:sz w:val="28"/>
          <w:szCs w:val="28"/>
          <w:lang w:val="uk-UA" w:eastAsia="ru-RU"/>
        </w:rPr>
        <w:t>О.), Чернігівським міським електричним мережам (Кузнєцов</w:t>
      </w:r>
      <w:r w:rsidRPr="00231055">
        <w:rPr>
          <w:rFonts w:ascii="Times New Roman" w:hAnsi="Times New Roman"/>
          <w:sz w:val="28"/>
          <w:szCs w:val="28"/>
          <w:lang w:eastAsia="ru-RU"/>
        </w:rPr>
        <w:t> </w:t>
      </w:r>
      <w:r w:rsidRPr="00231055">
        <w:rPr>
          <w:rFonts w:ascii="Times New Roman" w:hAnsi="Times New Roman"/>
          <w:sz w:val="28"/>
          <w:szCs w:val="28"/>
          <w:lang w:val="uk-UA" w:eastAsia="ru-RU"/>
        </w:rPr>
        <w:t>О.</w:t>
      </w:r>
      <w:r w:rsidRPr="00231055">
        <w:rPr>
          <w:rFonts w:ascii="Times New Roman" w:hAnsi="Times New Roman"/>
          <w:sz w:val="28"/>
          <w:szCs w:val="28"/>
          <w:lang w:eastAsia="ru-RU"/>
        </w:rPr>
        <w:t> </w:t>
      </w:r>
      <w:r w:rsidRPr="00231055">
        <w:rPr>
          <w:rFonts w:ascii="Times New Roman" w:hAnsi="Times New Roman"/>
          <w:sz w:val="28"/>
          <w:szCs w:val="28"/>
          <w:lang w:val="uk-UA" w:eastAsia="ru-RU"/>
        </w:rPr>
        <w:t>В.), управлінню житлово-комунального господарства Чернігівської міської ради (Куц</w:t>
      </w:r>
      <w:r w:rsidRPr="00231055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31055">
        <w:rPr>
          <w:rFonts w:ascii="Times New Roman" w:hAnsi="Times New Roman"/>
          <w:sz w:val="28"/>
          <w:szCs w:val="28"/>
          <w:lang w:val="uk-UA" w:eastAsia="ru-RU"/>
        </w:rPr>
        <w:t>Я.</w:t>
      </w:r>
      <w:r w:rsidRPr="00231055">
        <w:rPr>
          <w:rFonts w:ascii="Times New Roman" w:hAnsi="Times New Roman"/>
          <w:sz w:val="28"/>
          <w:szCs w:val="28"/>
          <w:lang w:eastAsia="ru-RU"/>
        </w:rPr>
        <w:t> </w:t>
      </w:r>
      <w:r w:rsidRPr="00231055">
        <w:rPr>
          <w:rFonts w:ascii="Times New Roman" w:hAnsi="Times New Roman"/>
          <w:sz w:val="28"/>
          <w:szCs w:val="28"/>
          <w:lang w:val="uk-UA" w:eastAsia="ru-RU"/>
        </w:rPr>
        <w:t>В.) забезпечити підключення об’єктів торгівлі, сценічного комплексу та звукової апаратур</w:t>
      </w:r>
      <w:r>
        <w:rPr>
          <w:rFonts w:ascii="Times New Roman" w:hAnsi="Times New Roman"/>
          <w:sz w:val="28"/>
          <w:szCs w:val="28"/>
          <w:lang w:val="uk-UA" w:eastAsia="ru-RU"/>
        </w:rPr>
        <w:t>и до джерел електричного струму.</w:t>
      </w:r>
    </w:p>
    <w:p w:rsidR="00580AA4" w:rsidRDefault="00580AA4" w:rsidP="00231055">
      <w:pPr>
        <w:pStyle w:val="a6"/>
        <w:numPr>
          <w:ilvl w:val="0"/>
          <w:numId w:val="5"/>
        </w:numPr>
        <w:tabs>
          <w:tab w:val="left" w:pos="-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31055">
        <w:rPr>
          <w:rFonts w:ascii="Times New Roman" w:hAnsi="Times New Roman"/>
          <w:sz w:val="28"/>
          <w:szCs w:val="28"/>
          <w:lang w:eastAsia="ru-RU"/>
        </w:rPr>
        <w:t>Управлінню</w:t>
      </w:r>
      <w:proofErr w:type="spellEnd"/>
      <w:r w:rsidRPr="0023105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1055">
        <w:rPr>
          <w:rFonts w:ascii="Times New Roman" w:hAnsi="Times New Roman"/>
          <w:sz w:val="28"/>
          <w:szCs w:val="28"/>
          <w:lang w:eastAsia="ru-RU"/>
        </w:rPr>
        <w:t>житлово-комунального</w:t>
      </w:r>
      <w:proofErr w:type="spellEnd"/>
      <w:r w:rsidRPr="0023105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1055">
        <w:rPr>
          <w:rFonts w:ascii="Times New Roman" w:hAnsi="Times New Roman"/>
          <w:sz w:val="28"/>
          <w:szCs w:val="28"/>
          <w:lang w:eastAsia="ru-RU"/>
        </w:rPr>
        <w:t>господарства</w:t>
      </w:r>
      <w:proofErr w:type="spellEnd"/>
      <w:r w:rsidRPr="0023105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1055">
        <w:rPr>
          <w:rFonts w:ascii="Times New Roman" w:hAnsi="Times New Roman"/>
          <w:sz w:val="28"/>
          <w:szCs w:val="28"/>
          <w:lang w:eastAsia="ru-RU"/>
        </w:rPr>
        <w:t>Чернігівської</w:t>
      </w:r>
      <w:proofErr w:type="spellEnd"/>
      <w:r w:rsidRPr="0023105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1055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231055">
        <w:rPr>
          <w:rFonts w:ascii="Times New Roman" w:hAnsi="Times New Roman"/>
          <w:sz w:val="28"/>
          <w:szCs w:val="28"/>
          <w:lang w:eastAsia="ru-RU"/>
        </w:rPr>
        <w:t xml:space="preserve"> ради (Куц Я. В.) </w:t>
      </w:r>
      <w:proofErr w:type="spellStart"/>
      <w:r w:rsidRPr="00231055">
        <w:rPr>
          <w:rFonts w:ascii="Times New Roman" w:hAnsi="Times New Roman"/>
          <w:sz w:val="28"/>
          <w:szCs w:val="28"/>
          <w:lang w:eastAsia="ru-RU"/>
        </w:rPr>
        <w:t>забезпечити</w:t>
      </w:r>
      <w:proofErr w:type="spellEnd"/>
      <w:r w:rsidRPr="00231055">
        <w:rPr>
          <w:rFonts w:ascii="Times New Roman" w:hAnsi="Times New Roman"/>
          <w:sz w:val="28"/>
          <w:szCs w:val="28"/>
          <w:lang w:val="uk-UA" w:eastAsia="ru-RU"/>
        </w:rPr>
        <w:t xml:space="preserve"> відповідно </w:t>
      </w:r>
      <w:proofErr w:type="gramStart"/>
      <w:r w:rsidRPr="00231055">
        <w:rPr>
          <w:rFonts w:ascii="Times New Roman" w:hAnsi="Times New Roman"/>
          <w:sz w:val="28"/>
          <w:szCs w:val="28"/>
          <w:lang w:val="uk-UA" w:eastAsia="ru-RU"/>
        </w:rPr>
        <w:t>до</w:t>
      </w:r>
      <w:proofErr w:type="gramEnd"/>
      <w:r w:rsidRPr="00231055">
        <w:rPr>
          <w:rFonts w:ascii="Times New Roman" w:hAnsi="Times New Roman"/>
          <w:sz w:val="28"/>
          <w:szCs w:val="28"/>
          <w:lang w:val="uk-UA" w:eastAsia="ru-RU"/>
        </w:rPr>
        <w:t xml:space="preserve"> Плану заходів</w:t>
      </w:r>
      <w:r w:rsidRPr="00231055">
        <w:rPr>
          <w:rFonts w:ascii="Times New Roman" w:hAnsi="Times New Roman"/>
          <w:sz w:val="28"/>
          <w:szCs w:val="28"/>
          <w:lang w:eastAsia="ru-RU"/>
        </w:rPr>
        <w:t>:</w:t>
      </w:r>
    </w:p>
    <w:p w:rsidR="00580AA4" w:rsidRDefault="00580AA4" w:rsidP="00231055">
      <w:pPr>
        <w:pStyle w:val="a6"/>
        <w:numPr>
          <w:ilvl w:val="1"/>
          <w:numId w:val="5"/>
        </w:numPr>
        <w:tabs>
          <w:tab w:val="left" w:pos="-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055">
        <w:rPr>
          <w:rFonts w:ascii="Times New Roman" w:hAnsi="Times New Roman"/>
          <w:sz w:val="28"/>
          <w:szCs w:val="28"/>
          <w:lang w:val="uk-UA" w:eastAsia="uk-UA"/>
        </w:rPr>
        <w:t>Встановлення контейнерів для сміття, прибирання території Красної площі;</w:t>
      </w:r>
    </w:p>
    <w:p w:rsidR="00580AA4" w:rsidRDefault="00580AA4" w:rsidP="00231055">
      <w:pPr>
        <w:pStyle w:val="a6"/>
        <w:numPr>
          <w:ilvl w:val="1"/>
          <w:numId w:val="5"/>
        </w:numPr>
        <w:tabs>
          <w:tab w:val="left" w:pos="-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055">
        <w:rPr>
          <w:rFonts w:ascii="Times New Roman" w:hAnsi="Times New Roman"/>
          <w:sz w:val="28"/>
          <w:szCs w:val="28"/>
          <w:lang w:val="uk-UA" w:eastAsia="uk-UA"/>
        </w:rPr>
        <w:t>Встановлення засобів обмеження руху автотранспорту на Красній площі.</w:t>
      </w:r>
    </w:p>
    <w:p w:rsidR="00580AA4" w:rsidRDefault="00580AA4" w:rsidP="00231055">
      <w:pPr>
        <w:pStyle w:val="a6"/>
        <w:numPr>
          <w:ilvl w:val="0"/>
          <w:numId w:val="5"/>
        </w:numPr>
        <w:tabs>
          <w:tab w:val="left" w:pos="-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055">
        <w:rPr>
          <w:rFonts w:ascii="Times New Roman" w:hAnsi="Times New Roman"/>
          <w:sz w:val="28"/>
          <w:szCs w:val="28"/>
          <w:lang w:val="uk-UA" w:eastAsia="uk-UA"/>
        </w:rPr>
        <w:t>Комунальному підприємству «Центральний парк культури та відпочинку» Чернігівської міської ради (</w:t>
      </w:r>
      <w:proofErr w:type="spellStart"/>
      <w:r w:rsidRPr="00231055">
        <w:rPr>
          <w:rFonts w:ascii="Times New Roman" w:hAnsi="Times New Roman"/>
          <w:sz w:val="28"/>
          <w:szCs w:val="28"/>
          <w:lang w:val="uk-UA" w:eastAsia="uk-UA"/>
        </w:rPr>
        <w:t>Хольченков</w:t>
      </w:r>
      <w:proofErr w:type="spellEnd"/>
      <w:r w:rsidRPr="00231055">
        <w:rPr>
          <w:rFonts w:ascii="Times New Roman" w:hAnsi="Times New Roman"/>
          <w:sz w:val="28"/>
          <w:szCs w:val="28"/>
          <w:lang w:val="uk-UA" w:eastAsia="uk-UA"/>
        </w:rPr>
        <w:t> В. Є.) забезпечити проведення заходів на міській ковзанці відповідно до Плану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80AA4" w:rsidRDefault="00580AA4" w:rsidP="0061227B">
      <w:pPr>
        <w:pStyle w:val="a6"/>
        <w:numPr>
          <w:ilvl w:val="0"/>
          <w:numId w:val="5"/>
        </w:numPr>
        <w:tabs>
          <w:tab w:val="left" w:pos="-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055">
        <w:rPr>
          <w:rFonts w:ascii="Times New Roman" w:hAnsi="Times New Roman"/>
          <w:sz w:val="28"/>
          <w:szCs w:val="28"/>
          <w:lang w:val="uk-UA" w:eastAsia="uk-UA"/>
        </w:rPr>
        <w:t>Управлінню патрульної поліції у м.</w:t>
      </w:r>
      <w:r w:rsidRPr="00231055">
        <w:rPr>
          <w:rFonts w:ascii="Times New Roman" w:hAnsi="Times New Roman"/>
          <w:sz w:val="28"/>
          <w:szCs w:val="28"/>
          <w:lang w:eastAsia="uk-UA"/>
        </w:rPr>
        <w:t> </w:t>
      </w:r>
      <w:r w:rsidRPr="00231055">
        <w:rPr>
          <w:rFonts w:ascii="Times New Roman" w:hAnsi="Times New Roman"/>
          <w:sz w:val="28"/>
          <w:szCs w:val="28"/>
          <w:lang w:val="uk-UA" w:eastAsia="uk-UA"/>
        </w:rPr>
        <w:t>Чернігові Департаменту патрульної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231055">
        <w:rPr>
          <w:rFonts w:ascii="Times New Roman" w:hAnsi="Times New Roman"/>
          <w:sz w:val="28"/>
          <w:szCs w:val="28"/>
          <w:lang w:val="uk-UA" w:eastAsia="uk-UA"/>
        </w:rPr>
        <w:t xml:space="preserve"> поліції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231055">
        <w:rPr>
          <w:rFonts w:ascii="Times New Roman" w:hAnsi="Times New Roman"/>
          <w:sz w:val="28"/>
          <w:szCs w:val="28"/>
          <w:lang w:val="uk-UA" w:eastAsia="uk-UA"/>
        </w:rPr>
        <w:t xml:space="preserve">(Леонов О. В.)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231055">
        <w:rPr>
          <w:rFonts w:ascii="Times New Roman" w:hAnsi="Times New Roman"/>
          <w:sz w:val="28"/>
          <w:szCs w:val="28"/>
          <w:lang w:val="uk-UA" w:eastAsia="uk-UA"/>
        </w:rPr>
        <w:t xml:space="preserve">вжити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231055">
        <w:rPr>
          <w:rFonts w:ascii="Times New Roman" w:hAnsi="Times New Roman"/>
          <w:sz w:val="28"/>
          <w:szCs w:val="28"/>
          <w:lang w:val="uk-UA" w:eastAsia="uk-UA"/>
        </w:rPr>
        <w:t xml:space="preserve">заходів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231055">
        <w:rPr>
          <w:rFonts w:ascii="Times New Roman" w:hAnsi="Times New Roman"/>
          <w:sz w:val="28"/>
          <w:szCs w:val="28"/>
          <w:lang w:val="uk-UA" w:eastAsia="uk-UA"/>
        </w:rPr>
        <w:t>з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</w:t>
      </w:r>
      <w:r w:rsidRPr="00231055">
        <w:rPr>
          <w:rFonts w:ascii="Times New Roman" w:hAnsi="Times New Roman"/>
          <w:sz w:val="28"/>
          <w:szCs w:val="28"/>
          <w:lang w:val="uk-UA" w:eastAsia="uk-UA"/>
        </w:rPr>
        <w:t xml:space="preserve"> організації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231055">
        <w:rPr>
          <w:rFonts w:ascii="Times New Roman" w:hAnsi="Times New Roman"/>
          <w:sz w:val="28"/>
          <w:szCs w:val="28"/>
          <w:lang w:val="uk-UA" w:eastAsia="uk-UA"/>
        </w:rPr>
        <w:t>безпеки</w:t>
      </w:r>
    </w:p>
    <w:p w:rsidR="00580AA4" w:rsidRDefault="00580AA4" w:rsidP="0061227B">
      <w:pPr>
        <w:pStyle w:val="a6"/>
        <w:tabs>
          <w:tab w:val="left" w:pos="-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80AA4" w:rsidRDefault="00580AA4" w:rsidP="0061227B">
      <w:pPr>
        <w:pStyle w:val="a6"/>
        <w:tabs>
          <w:tab w:val="left" w:pos="-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055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дорожнього руху та забезпечення публічної безпеки і порядку під час проведення масових заходів. </w:t>
      </w:r>
    </w:p>
    <w:p w:rsidR="00580AA4" w:rsidRDefault="00580AA4" w:rsidP="00231055">
      <w:pPr>
        <w:pStyle w:val="a6"/>
        <w:numPr>
          <w:ilvl w:val="0"/>
          <w:numId w:val="5"/>
        </w:numPr>
        <w:tabs>
          <w:tab w:val="left" w:pos="-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055">
        <w:rPr>
          <w:rFonts w:ascii="Times New Roman" w:hAnsi="Times New Roman"/>
          <w:sz w:val="28"/>
          <w:szCs w:val="28"/>
          <w:lang w:val="uk-UA" w:eastAsia="uk-UA"/>
        </w:rPr>
        <w:t>На час проведення заходів обмежити рух транспорту, за виключенням громадського транспорту і обслуговуючого транспорту організаторів та учасників заходів, відповідно до плану-схеми.</w:t>
      </w:r>
    </w:p>
    <w:p w:rsidR="00580AA4" w:rsidRDefault="00580AA4" w:rsidP="00231055">
      <w:pPr>
        <w:pStyle w:val="a6"/>
        <w:numPr>
          <w:ilvl w:val="0"/>
          <w:numId w:val="5"/>
        </w:numPr>
        <w:tabs>
          <w:tab w:val="left" w:pos="-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055">
        <w:rPr>
          <w:rFonts w:ascii="Times New Roman" w:hAnsi="Times New Roman"/>
          <w:sz w:val="28"/>
          <w:szCs w:val="28"/>
          <w:lang w:val="uk-UA" w:eastAsia="uk-UA"/>
        </w:rPr>
        <w:t xml:space="preserve">Управлінню транспорту та зв’язку міської ради (Бєльський О. В.) </w:t>
      </w:r>
      <w:proofErr w:type="spellStart"/>
      <w:r w:rsidRPr="00231055">
        <w:rPr>
          <w:rFonts w:ascii="Times New Roman" w:hAnsi="Times New Roman"/>
          <w:sz w:val="28"/>
          <w:szCs w:val="28"/>
          <w:lang w:val="uk-UA" w:eastAsia="uk-UA"/>
        </w:rPr>
        <w:t>внести</w:t>
      </w:r>
      <w:proofErr w:type="spellEnd"/>
      <w:r w:rsidRPr="00231055">
        <w:rPr>
          <w:rFonts w:ascii="Times New Roman" w:hAnsi="Times New Roman"/>
          <w:sz w:val="28"/>
          <w:szCs w:val="28"/>
          <w:lang w:val="uk-UA" w:eastAsia="uk-UA"/>
        </w:rPr>
        <w:t xml:space="preserve"> тимчасові зміни до схем міських автобусних маршрутів на період підготовки та проведення масових заходів у зв’язку з перекриттям руху транспортних засобів через Красну площу та забезпечити розміщення рекламної продукції про проведення заходів в громадському транспорті на безоплатній основі.</w:t>
      </w:r>
    </w:p>
    <w:p w:rsidR="00580AA4" w:rsidRDefault="00580AA4" w:rsidP="00231055">
      <w:pPr>
        <w:pStyle w:val="a6"/>
        <w:numPr>
          <w:ilvl w:val="0"/>
          <w:numId w:val="5"/>
        </w:numPr>
        <w:tabs>
          <w:tab w:val="left" w:pos="-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055">
        <w:rPr>
          <w:rFonts w:ascii="Times New Roman" w:hAnsi="Times New Roman"/>
          <w:sz w:val="28"/>
          <w:szCs w:val="28"/>
          <w:lang w:val="uk-UA" w:eastAsia="uk-UA"/>
        </w:rPr>
        <w:t>Чернігівському відділу поліції Головного управління Національної поліції України в Чернігівській області (</w:t>
      </w:r>
      <w:proofErr w:type="spellStart"/>
      <w:r w:rsidRPr="00231055">
        <w:rPr>
          <w:rFonts w:ascii="Times New Roman" w:hAnsi="Times New Roman"/>
          <w:sz w:val="28"/>
          <w:szCs w:val="28"/>
          <w:lang w:val="uk-UA" w:eastAsia="uk-UA"/>
        </w:rPr>
        <w:t>Кагітін</w:t>
      </w:r>
      <w:proofErr w:type="spellEnd"/>
      <w:r w:rsidRPr="00231055">
        <w:rPr>
          <w:rFonts w:ascii="Times New Roman" w:hAnsi="Times New Roman"/>
          <w:sz w:val="28"/>
          <w:szCs w:val="28"/>
          <w:lang w:val="uk-UA" w:eastAsia="uk-UA"/>
        </w:rPr>
        <w:t> С.</w:t>
      </w:r>
      <w:r w:rsidRPr="00231055">
        <w:rPr>
          <w:rFonts w:ascii="Times New Roman" w:hAnsi="Times New Roman"/>
          <w:sz w:val="28"/>
          <w:szCs w:val="28"/>
          <w:lang w:eastAsia="uk-UA"/>
        </w:rPr>
        <w:t> </w:t>
      </w:r>
      <w:r w:rsidRPr="00231055">
        <w:rPr>
          <w:rFonts w:ascii="Times New Roman" w:hAnsi="Times New Roman"/>
          <w:sz w:val="28"/>
          <w:szCs w:val="28"/>
          <w:lang w:val="uk-UA" w:eastAsia="uk-UA"/>
        </w:rPr>
        <w:t>Ф.) забезпечити публічну безпеку і порядок в місцях проведення масових заходів.</w:t>
      </w:r>
    </w:p>
    <w:p w:rsidR="00580AA4" w:rsidRDefault="00580AA4" w:rsidP="00231055">
      <w:pPr>
        <w:pStyle w:val="a6"/>
        <w:numPr>
          <w:ilvl w:val="0"/>
          <w:numId w:val="5"/>
        </w:numPr>
        <w:tabs>
          <w:tab w:val="left" w:pos="-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055">
        <w:rPr>
          <w:rFonts w:ascii="Times New Roman" w:hAnsi="Times New Roman"/>
          <w:sz w:val="28"/>
          <w:szCs w:val="28"/>
          <w:lang w:val="uk-UA" w:eastAsia="uk-UA"/>
        </w:rPr>
        <w:t>Відділу взаємодії з правоохоронними органами, мобілізаційної, оборонної та спеціальної роботи Чернігівської міської ради (Ткач А.</w:t>
      </w:r>
      <w:r w:rsidRPr="00231055">
        <w:rPr>
          <w:rFonts w:ascii="Times New Roman" w:hAnsi="Times New Roman"/>
          <w:sz w:val="28"/>
          <w:szCs w:val="28"/>
          <w:lang w:eastAsia="uk-UA"/>
        </w:rPr>
        <w:t> </w:t>
      </w:r>
      <w:r w:rsidRPr="00231055">
        <w:rPr>
          <w:rFonts w:ascii="Times New Roman" w:hAnsi="Times New Roman"/>
          <w:sz w:val="28"/>
          <w:szCs w:val="28"/>
          <w:lang w:val="uk-UA" w:eastAsia="uk-UA"/>
        </w:rPr>
        <w:t>В.) забезпечити координацію дій правоохоронних органів з організаторами заходів.</w:t>
      </w:r>
    </w:p>
    <w:p w:rsidR="00580AA4" w:rsidRDefault="00580AA4" w:rsidP="00231055">
      <w:pPr>
        <w:pStyle w:val="a6"/>
        <w:numPr>
          <w:ilvl w:val="0"/>
          <w:numId w:val="5"/>
        </w:numPr>
        <w:tabs>
          <w:tab w:val="left" w:pos="-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055">
        <w:rPr>
          <w:rFonts w:ascii="Times New Roman" w:hAnsi="Times New Roman"/>
          <w:sz w:val="28"/>
          <w:szCs w:val="28"/>
          <w:lang w:val="uk-UA" w:eastAsia="uk-UA"/>
        </w:rPr>
        <w:t>Чернігівському міському відділу Державної служби України з надзвичайних ситуацій в Чернігівській області (Дьогтяр П. П.) забезпечити дотримання заходів протипожежної безпеки у місцях з масовим перебуванням людей під час проведення заходів.</w:t>
      </w:r>
    </w:p>
    <w:p w:rsidR="00580AA4" w:rsidRDefault="00580AA4" w:rsidP="00231055">
      <w:pPr>
        <w:pStyle w:val="a6"/>
        <w:numPr>
          <w:ilvl w:val="0"/>
          <w:numId w:val="5"/>
        </w:numPr>
        <w:tabs>
          <w:tab w:val="left" w:pos="-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055">
        <w:rPr>
          <w:rFonts w:ascii="Times New Roman" w:hAnsi="Times New Roman"/>
          <w:sz w:val="28"/>
          <w:szCs w:val="28"/>
          <w:lang w:val="uk-UA" w:eastAsia="uk-UA"/>
        </w:rPr>
        <w:t>Управлінню охорони здоров’я Чернігівської міської ради (Кухар В. В.) забезпечити медичний супровід під час проведення масових заходів.</w:t>
      </w:r>
    </w:p>
    <w:p w:rsidR="00580AA4" w:rsidRPr="00231055" w:rsidRDefault="00580AA4" w:rsidP="00231055">
      <w:pPr>
        <w:pStyle w:val="a6"/>
        <w:numPr>
          <w:ilvl w:val="0"/>
          <w:numId w:val="5"/>
        </w:numPr>
        <w:tabs>
          <w:tab w:val="left" w:pos="-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055">
        <w:rPr>
          <w:rFonts w:ascii="Times New Roman" w:hAnsi="Times New Roman"/>
          <w:sz w:val="28"/>
          <w:lang w:val="uk-UA"/>
        </w:rPr>
        <w:t>Видатки на проведення заходів здійснити за рахунок бюджетних коштів, передбачених на фінансування заходів управлінь та відділів, комунальних підприємств Чернігівської міської ради, відповідальних за пров</w:t>
      </w:r>
      <w:r>
        <w:rPr>
          <w:rFonts w:ascii="Times New Roman" w:hAnsi="Times New Roman"/>
          <w:sz w:val="28"/>
          <w:lang w:val="uk-UA"/>
        </w:rPr>
        <w:t>едення вказаних заходів, на </w:t>
      </w:r>
      <w:r w:rsidRPr="00231055">
        <w:rPr>
          <w:rFonts w:ascii="Times New Roman" w:hAnsi="Times New Roman"/>
          <w:sz w:val="28"/>
          <w:lang w:val="uk-UA"/>
        </w:rPr>
        <w:t>2017</w:t>
      </w:r>
      <w:r>
        <w:rPr>
          <w:rFonts w:ascii="Times New Roman" w:hAnsi="Times New Roman"/>
          <w:sz w:val="28"/>
          <w:lang w:val="uk-UA"/>
        </w:rPr>
        <w:t xml:space="preserve"> рік,</w:t>
      </w:r>
      <w:r w:rsidRPr="00231055">
        <w:rPr>
          <w:rFonts w:ascii="Times New Roman" w:hAnsi="Times New Roman"/>
          <w:sz w:val="28"/>
          <w:lang w:val="uk-UA"/>
        </w:rPr>
        <w:t xml:space="preserve"> коштів міського бюджету, виділених на виконання Програми підтримки малого та середнього підприємництва у м. Чернігові на 2017-2020 роки, затвердженої рішенням міської ради від 30.11. 2016 року № 13/</w:t>
      </w:r>
      <w:r w:rsidR="00922376">
        <w:rPr>
          <w:rFonts w:ascii="Times New Roman" w:hAnsi="Times New Roman"/>
          <w:sz w:val="28"/>
          <w:lang w:val="en-US"/>
        </w:rPr>
        <w:t>VII</w:t>
      </w:r>
      <w:r w:rsidR="00922376">
        <w:rPr>
          <w:rFonts w:ascii="Times New Roman" w:hAnsi="Times New Roman"/>
          <w:sz w:val="28"/>
          <w:lang w:val="uk-UA"/>
        </w:rPr>
        <w:t xml:space="preserve"> – </w:t>
      </w:r>
      <w:r>
        <w:rPr>
          <w:rFonts w:ascii="Times New Roman" w:hAnsi="Times New Roman"/>
          <w:sz w:val="28"/>
          <w:lang w:val="uk-UA"/>
        </w:rPr>
        <w:t>3, та інших надходжень, не заборонених законодавством.</w:t>
      </w:r>
    </w:p>
    <w:p w:rsidR="00580AA4" w:rsidRPr="00231055" w:rsidRDefault="00580AA4" w:rsidP="00231055">
      <w:pPr>
        <w:pStyle w:val="a6"/>
        <w:numPr>
          <w:ilvl w:val="0"/>
          <w:numId w:val="5"/>
        </w:numPr>
        <w:tabs>
          <w:tab w:val="left" w:pos="-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055"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розпорядження покласти на заступника міського голови Хоніч О. П.</w:t>
      </w:r>
    </w:p>
    <w:p w:rsidR="00580AA4" w:rsidRPr="005A1EAA" w:rsidRDefault="00580AA4" w:rsidP="005A1EAA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0AA4" w:rsidRPr="005A1EAA" w:rsidRDefault="00580AA4" w:rsidP="005A1EAA">
      <w:pPr>
        <w:keepNext/>
        <w:tabs>
          <w:tab w:val="left" w:pos="-36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80AA4" w:rsidRPr="005A1EAA" w:rsidRDefault="00580AA4" w:rsidP="005A1EAA">
      <w:pPr>
        <w:jc w:val="both"/>
        <w:rPr>
          <w:rFonts w:ascii="Times New Roman" w:hAnsi="Times New Roman"/>
        </w:rPr>
      </w:pPr>
      <w:proofErr w:type="spellStart"/>
      <w:r w:rsidRPr="005A1EAA">
        <w:rPr>
          <w:rFonts w:ascii="Times New Roman" w:hAnsi="Times New Roman"/>
          <w:sz w:val="28"/>
          <w:szCs w:val="28"/>
        </w:rPr>
        <w:t>Міський</w:t>
      </w:r>
      <w:proofErr w:type="spellEnd"/>
      <w:r w:rsidRPr="005A1EAA">
        <w:rPr>
          <w:rFonts w:ascii="Times New Roman" w:hAnsi="Times New Roman"/>
          <w:sz w:val="28"/>
          <w:szCs w:val="28"/>
        </w:rPr>
        <w:t xml:space="preserve"> голова</w:t>
      </w:r>
      <w:r w:rsidRPr="005A1EAA">
        <w:rPr>
          <w:rFonts w:ascii="Times New Roman" w:hAnsi="Times New Roman"/>
          <w:sz w:val="28"/>
          <w:szCs w:val="28"/>
        </w:rPr>
        <w:tab/>
      </w:r>
      <w:r w:rsidRPr="005A1EAA">
        <w:rPr>
          <w:rFonts w:ascii="Times New Roman" w:hAnsi="Times New Roman"/>
          <w:sz w:val="28"/>
          <w:szCs w:val="28"/>
        </w:rPr>
        <w:tab/>
      </w:r>
      <w:r w:rsidRPr="005A1EAA">
        <w:rPr>
          <w:rFonts w:ascii="Times New Roman" w:hAnsi="Times New Roman"/>
          <w:sz w:val="28"/>
          <w:szCs w:val="28"/>
        </w:rPr>
        <w:tab/>
      </w:r>
      <w:r w:rsidRPr="005A1EAA">
        <w:rPr>
          <w:rFonts w:ascii="Times New Roman" w:hAnsi="Times New Roman"/>
          <w:sz w:val="28"/>
          <w:szCs w:val="28"/>
        </w:rPr>
        <w:tab/>
      </w:r>
      <w:r w:rsidRPr="005A1EAA">
        <w:rPr>
          <w:rFonts w:ascii="Times New Roman" w:hAnsi="Times New Roman"/>
          <w:sz w:val="28"/>
          <w:szCs w:val="28"/>
        </w:rPr>
        <w:tab/>
      </w:r>
      <w:r w:rsidRPr="005A1EAA">
        <w:rPr>
          <w:rFonts w:ascii="Times New Roman" w:hAnsi="Times New Roman"/>
          <w:sz w:val="28"/>
          <w:szCs w:val="28"/>
        </w:rPr>
        <w:tab/>
      </w:r>
      <w:r w:rsidRPr="005A1EAA">
        <w:rPr>
          <w:rFonts w:ascii="Times New Roman" w:hAnsi="Times New Roman"/>
          <w:sz w:val="28"/>
          <w:szCs w:val="28"/>
        </w:rPr>
        <w:tab/>
      </w:r>
      <w:r w:rsidRPr="005A1EAA">
        <w:rPr>
          <w:rFonts w:ascii="Times New Roman" w:hAnsi="Times New Roman"/>
          <w:sz w:val="28"/>
          <w:szCs w:val="28"/>
        </w:rPr>
        <w:tab/>
        <w:t>В. А. Атрошенко</w:t>
      </w:r>
    </w:p>
    <w:sectPr w:rsidR="00580AA4" w:rsidRPr="005A1EAA" w:rsidSect="002363E9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C2" w:rsidRDefault="002A07C2" w:rsidP="002363E9">
      <w:pPr>
        <w:spacing w:after="0" w:line="240" w:lineRule="auto"/>
      </w:pPr>
      <w:r>
        <w:separator/>
      </w:r>
    </w:p>
  </w:endnote>
  <w:endnote w:type="continuationSeparator" w:id="0">
    <w:p w:rsidR="002A07C2" w:rsidRDefault="002A07C2" w:rsidP="0023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4" w:rsidRDefault="00580AA4">
    <w:pPr>
      <w:pStyle w:val="a9"/>
      <w:jc w:val="center"/>
    </w:pPr>
  </w:p>
  <w:p w:rsidR="00580AA4" w:rsidRDefault="00580A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C2" w:rsidRDefault="002A07C2" w:rsidP="002363E9">
      <w:pPr>
        <w:spacing w:after="0" w:line="240" w:lineRule="auto"/>
      </w:pPr>
      <w:r>
        <w:separator/>
      </w:r>
    </w:p>
  </w:footnote>
  <w:footnote w:type="continuationSeparator" w:id="0">
    <w:p w:rsidR="002A07C2" w:rsidRDefault="002A07C2" w:rsidP="0023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4" w:rsidRPr="0093430B" w:rsidRDefault="00580AA4">
    <w:pPr>
      <w:pStyle w:val="a7"/>
      <w:jc w:val="center"/>
      <w:rPr>
        <w:sz w:val="28"/>
        <w:szCs w:val="28"/>
      </w:rPr>
    </w:pPr>
    <w:r w:rsidRPr="0093430B">
      <w:rPr>
        <w:rFonts w:ascii="Times New Roman" w:hAnsi="Times New Roman"/>
        <w:sz w:val="28"/>
        <w:szCs w:val="28"/>
      </w:rPr>
      <w:fldChar w:fldCharType="begin"/>
    </w:r>
    <w:r w:rsidRPr="0093430B">
      <w:rPr>
        <w:rFonts w:ascii="Times New Roman" w:hAnsi="Times New Roman"/>
        <w:sz w:val="28"/>
        <w:szCs w:val="28"/>
      </w:rPr>
      <w:instrText xml:space="preserve"> PAGE   \* MERGEFORMAT </w:instrText>
    </w:r>
    <w:r w:rsidRPr="0093430B">
      <w:rPr>
        <w:rFonts w:ascii="Times New Roman" w:hAnsi="Times New Roman"/>
        <w:sz w:val="28"/>
        <w:szCs w:val="28"/>
      </w:rPr>
      <w:fldChar w:fldCharType="separate"/>
    </w:r>
    <w:r w:rsidR="00BA0660">
      <w:rPr>
        <w:rFonts w:ascii="Times New Roman" w:hAnsi="Times New Roman"/>
        <w:noProof/>
        <w:sz w:val="28"/>
        <w:szCs w:val="28"/>
      </w:rPr>
      <w:t>3</w:t>
    </w:r>
    <w:r w:rsidRPr="0093430B">
      <w:rPr>
        <w:rFonts w:ascii="Times New Roman" w:hAnsi="Times New Roman"/>
        <w:sz w:val="28"/>
        <w:szCs w:val="28"/>
      </w:rPr>
      <w:fldChar w:fldCharType="end"/>
    </w:r>
  </w:p>
  <w:p w:rsidR="00580AA4" w:rsidRDefault="00580A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4" w:rsidRDefault="00580AA4">
    <w:pPr>
      <w:pStyle w:val="a7"/>
      <w:jc w:val="center"/>
    </w:pPr>
  </w:p>
  <w:p w:rsidR="00580AA4" w:rsidRDefault="00580A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54FF"/>
    <w:multiLevelType w:val="multilevel"/>
    <w:tmpl w:val="28406C00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9D35C7E"/>
    <w:multiLevelType w:val="multilevel"/>
    <w:tmpl w:val="253CF4D8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E687F33"/>
    <w:multiLevelType w:val="multilevel"/>
    <w:tmpl w:val="339C67F0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0" w:hanging="21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0" w:hanging="21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0" w:hanging="21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0" w:hanging="21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21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213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213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63C951E8"/>
    <w:multiLevelType w:val="multilevel"/>
    <w:tmpl w:val="EE82A14E"/>
    <w:lvl w:ilvl="0">
      <w:start w:val="1"/>
      <w:numFmt w:val="decimal"/>
      <w:lvlText w:val="%1."/>
      <w:lvlJc w:val="left"/>
      <w:pPr>
        <w:ind w:left="143" w:firstLine="708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rFonts w:cs="Times New Roman"/>
        <w:vertAlign w:val="baseline"/>
      </w:rPr>
    </w:lvl>
  </w:abstractNum>
  <w:abstractNum w:abstractNumId="4">
    <w:nsid w:val="673B0942"/>
    <w:multiLevelType w:val="multilevel"/>
    <w:tmpl w:val="BB86792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5">
    <w:nsid w:val="697F04C3"/>
    <w:multiLevelType w:val="hybridMultilevel"/>
    <w:tmpl w:val="86CEFB86"/>
    <w:lvl w:ilvl="0" w:tplc="EEB086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EAA"/>
    <w:rsid w:val="000F5EB7"/>
    <w:rsid w:val="00115F17"/>
    <w:rsid w:val="00176055"/>
    <w:rsid w:val="00224924"/>
    <w:rsid w:val="00231055"/>
    <w:rsid w:val="002363E9"/>
    <w:rsid w:val="002547BF"/>
    <w:rsid w:val="00263E2E"/>
    <w:rsid w:val="002712D9"/>
    <w:rsid w:val="002A07C2"/>
    <w:rsid w:val="00312A30"/>
    <w:rsid w:val="00347CD9"/>
    <w:rsid w:val="003F4122"/>
    <w:rsid w:val="0048226E"/>
    <w:rsid w:val="004A5ECA"/>
    <w:rsid w:val="004D5F6C"/>
    <w:rsid w:val="00531B63"/>
    <w:rsid w:val="00580AA4"/>
    <w:rsid w:val="005A1EAA"/>
    <w:rsid w:val="005C5799"/>
    <w:rsid w:val="00602B7A"/>
    <w:rsid w:val="0061227B"/>
    <w:rsid w:val="0066313A"/>
    <w:rsid w:val="006E535B"/>
    <w:rsid w:val="007A1E34"/>
    <w:rsid w:val="007E2020"/>
    <w:rsid w:val="00815F90"/>
    <w:rsid w:val="008C5F4B"/>
    <w:rsid w:val="00902DDB"/>
    <w:rsid w:val="00922376"/>
    <w:rsid w:val="0093430B"/>
    <w:rsid w:val="0095063C"/>
    <w:rsid w:val="0096427F"/>
    <w:rsid w:val="009D4630"/>
    <w:rsid w:val="00A36E77"/>
    <w:rsid w:val="00A37C36"/>
    <w:rsid w:val="00A62444"/>
    <w:rsid w:val="00B008EC"/>
    <w:rsid w:val="00BA0660"/>
    <w:rsid w:val="00C76882"/>
    <w:rsid w:val="00C94B1B"/>
    <w:rsid w:val="00D05351"/>
    <w:rsid w:val="00D54AD3"/>
    <w:rsid w:val="00D73628"/>
    <w:rsid w:val="00E11FFC"/>
    <w:rsid w:val="00E51142"/>
    <w:rsid w:val="00E57E3C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F4122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F4122"/>
    <w:rPr>
      <w:rFonts w:ascii="Times New Roman" w:hAnsi="Times New Roman" w:cs="Times New Roman"/>
      <w:sz w:val="28"/>
      <w:szCs w:val="28"/>
      <w:lang w:val="uk-UA" w:eastAsia="uk-UA"/>
    </w:rPr>
  </w:style>
  <w:style w:type="paragraph" w:styleId="a5">
    <w:name w:val="No Spacing"/>
    <w:uiPriority w:val="99"/>
    <w:qFormat/>
    <w:rsid w:val="003F4122"/>
    <w:rPr>
      <w:rFonts w:eastAsia="Times New Roman"/>
      <w:sz w:val="22"/>
      <w:szCs w:val="22"/>
      <w:lang w:val="uk-UA" w:eastAsia="uk-UA"/>
    </w:rPr>
  </w:style>
  <w:style w:type="paragraph" w:styleId="a6">
    <w:name w:val="List Paragraph"/>
    <w:basedOn w:val="a"/>
    <w:uiPriority w:val="99"/>
    <w:qFormat/>
    <w:rsid w:val="00C94B1B"/>
    <w:pPr>
      <w:ind w:left="720"/>
      <w:contextualSpacing/>
    </w:pPr>
  </w:style>
  <w:style w:type="paragraph" w:styleId="a7">
    <w:name w:val="header"/>
    <w:basedOn w:val="a"/>
    <w:link w:val="a8"/>
    <w:uiPriority w:val="99"/>
    <w:rsid w:val="00236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363E9"/>
    <w:rPr>
      <w:rFonts w:cs="Times New Roman"/>
    </w:rPr>
  </w:style>
  <w:style w:type="paragraph" w:styleId="a9">
    <w:name w:val="footer"/>
    <w:basedOn w:val="a"/>
    <w:link w:val="aa"/>
    <w:uiPriority w:val="99"/>
    <w:rsid w:val="00236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363E9"/>
    <w:rPr>
      <w:rFonts w:cs="Times New Roman"/>
    </w:rPr>
  </w:style>
  <w:style w:type="paragraph" w:styleId="ab">
    <w:name w:val="Body Text"/>
    <w:basedOn w:val="a"/>
    <w:link w:val="ac"/>
    <w:uiPriority w:val="99"/>
    <w:semiHidden/>
    <w:unhideWhenUsed/>
    <w:rsid w:val="00602B7A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602B7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Світлана А. Горбач</cp:lastModifiedBy>
  <cp:revision>10</cp:revision>
  <cp:lastPrinted>2017-02-21T13:11:00Z</cp:lastPrinted>
  <dcterms:created xsi:type="dcterms:W3CDTF">2017-02-20T10:25:00Z</dcterms:created>
  <dcterms:modified xsi:type="dcterms:W3CDTF">2017-02-21T13:12:00Z</dcterms:modified>
</cp:coreProperties>
</file>