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6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«Про демонтаж тимчасових споруд на території м. Чернігова»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6"/>
        <w:ind w:left="0" w:right="0" w:firstLine="708"/>
        <w:jc w:val="both"/>
        <w:rPr/>
      </w:pPr>
      <w:r>
        <w:rPr/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Рішенням виконавчого комітету Чернігівської міської ради від 16 січня 2020 року № 15 затверджені склад комісії з демонтажу незаконно розміщених обʼєктів на території міста Чернігова (далі — комісія з демонтажу), а також Положення про комісію з демонтажу незаконно розміщених обʼєктів на території міста Чернігова (далі — Положення про комісію).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Відповідно до Положення про комісію, комісія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6"/>
        <w:ind w:left="0" w:right="0" w:firstLine="708"/>
        <w:jc w:val="both"/>
        <w:rPr/>
      </w:pPr>
      <w:r>
        <w:rPr/>
      </w:r>
    </w:p>
    <w:p>
      <w:pPr>
        <w:pStyle w:val="Style26"/>
        <w:ind w:left="0" w:right="0" w:firstLine="708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6"/>
        <w:ind w:left="0" w:right="0" w:firstLine="708"/>
        <w:jc w:val="both"/>
        <w:rPr/>
      </w:pPr>
      <w:r>
        <w:rPr/>
      </w:r>
    </w:p>
    <w:p>
      <w:pPr>
        <w:pStyle w:val="Style26"/>
        <w:ind w:left="0" w:right="0" w:firstLine="708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Згідно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з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Правил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ами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благоустрою міста Чернігова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 w:eastAsia="ru-RU"/>
        </w:rPr>
        <w:t>кіоски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віднесені до тимчасових споруд, порядок демонтажу незаконно встановлених (розміщених) малих архітектурних форм, тимчасових споруд поширюється на випадки виявлення незаконного розміщення тимчасових споруд, малих архітектурних форм, рекламних засобів, іншого майна, що у Правилах благоустрою узагальнюються під назвою «обʼєкти».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05 березня 2021 року відбулось засідання Комісії з демонтажу, за результатами якого прийнято протокольне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виконавчого комітету Чернігівської міської ради питань щодо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>демонтажу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 xml:space="preserve"> </w:t>
      </w:r>
      <w:bookmarkStart w:id="0" w:name="__DdeLink__6350_1909925188"/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тимчасових кіосків</w:t>
      </w:r>
      <w:bookmarkEnd w:id="0"/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 xml:space="preserve"> ( МАФ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ів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) на території м. 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</w:p>
    <w:p>
      <w:pPr>
        <w:pStyle w:val="Style26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споруд,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демонтажу з відновленням благоустрою земельних ділянок,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налічується 11 шт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. 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ab/>
        <w:t>В. ХРУСТИЦЬКИЙ</w:t>
      </w:r>
    </w:p>
    <w:p>
      <w:pPr>
        <w:pStyle w:val="Style26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8" w:top="899" w:footer="567" w:bottom="110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LibreOffice/6.0.7.3$Linux_X86_64 LibreOffice_project/00m0$Build-3</Application>
  <Pages>1</Pages>
  <Words>248</Words>
  <Characters>1726</Characters>
  <CharactersWithSpaces>1973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cp:lastPrinted>2020-01-30T13:25:00Z</cp:lastPrinted>
  <dcterms:modified xsi:type="dcterms:W3CDTF">2021-03-12T09:55:31Z</dcterms:modified>
  <cp:revision>20</cp:revision>
  <dc:subject/>
  <dc:title/>
</cp:coreProperties>
</file>