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E2AF1" w14:textId="77777777" w:rsidR="0026542B" w:rsidRDefault="0026542B" w:rsidP="008A485D">
      <w:pPr>
        <w:ind w:firstLine="709"/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ПОЯСНЮВАЛЬНА ЗАПИСКА</w:t>
      </w:r>
    </w:p>
    <w:p w14:paraId="17D25784" w14:textId="77777777" w:rsidR="0026542B" w:rsidRDefault="0026542B" w:rsidP="0026542B">
      <w:pPr>
        <w:ind w:firstLine="709"/>
        <w:jc w:val="center"/>
        <w:rPr>
          <w:sz w:val="28"/>
          <w:szCs w:val="28"/>
          <w:lang w:eastAsia="uk-UA"/>
        </w:rPr>
      </w:pPr>
    </w:p>
    <w:p w14:paraId="7B740F15" w14:textId="76FF9514" w:rsidR="0026542B" w:rsidRDefault="006D5269" w:rsidP="00EC4B79">
      <w:pPr>
        <w:widowControl w:val="0"/>
        <w:autoSpaceDE w:val="0"/>
        <w:autoSpaceDN w:val="0"/>
        <w:adjustRightInd w:val="0"/>
        <w:spacing w:line="276" w:lineRule="auto"/>
        <w:ind w:left="40" w:right="20"/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до </w:t>
      </w:r>
      <w:r w:rsidR="002D6E8E">
        <w:rPr>
          <w:sz w:val="28"/>
          <w:szCs w:val="28"/>
          <w:lang w:eastAsia="uk-UA"/>
        </w:rPr>
        <w:t>проєкту</w:t>
      </w:r>
      <w:r w:rsidR="00BD7133">
        <w:rPr>
          <w:sz w:val="28"/>
          <w:szCs w:val="28"/>
          <w:lang w:eastAsia="uk-UA"/>
        </w:rPr>
        <w:t xml:space="preserve"> рішення виконавчого комітету Чернігівської</w:t>
      </w:r>
      <w:r w:rsidR="0026542B">
        <w:rPr>
          <w:sz w:val="28"/>
          <w:szCs w:val="28"/>
          <w:lang w:eastAsia="uk-UA"/>
        </w:rPr>
        <w:t xml:space="preserve"> міської ради</w:t>
      </w:r>
    </w:p>
    <w:p w14:paraId="7FB7CFCE" w14:textId="38BCB50B" w:rsidR="00873CB9" w:rsidRDefault="00873CB9" w:rsidP="00873CB9">
      <w:pPr>
        <w:widowControl w:val="0"/>
        <w:autoSpaceDE w:val="0"/>
        <w:autoSpaceDN w:val="0"/>
        <w:adjustRightInd w:val="0"/>
        <w:spacing w:line="276" w:lineRule="auto"/>
        <w:ind w:right="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 w:rsidR="00442E57">
        <w:rPr>
          <w:rFonts w:ascii="Times New Roman CYR" w:hAnsi="Times New Roman CYR" w:cs="Times New Roman CYR"/>
          <w:sz w:val="28"/>
          <w:szCs w:val="28"/>
        </w:rPr>
        <w:t>Про затвердження складу</w:t>
      </w:r>
      <w:r w:rsidRPr="00873CB9">
        <w:rPr>
          <w:rFonts w:ascii="Times New Roman CYR" w:hAnsi="Times New Roman CYR" w:cs="Times New Roman CYR"/>
          <w:sz w:val="28"/>
          <w:szCs w:val="28"/>
        </w:rPr>
        <w:t xml:space="preserve"> комісії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73CB9">
        <w:rPr>
          <w:rFonts w:ascii="Times New Roman CYR" w:hAnsi="Times New Roman CYR" w:cs="Times New Roman CYR"/>
          <w:sz w:val="28"/>
          <w:szCs w:val="28"/>
        </w:rPr>
        <w:t>з обстеження пошкодженого внаслідок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73CB9">
        <w:rPr>
          <w:rFonts w:ascii="Times New Roman CYR" w:hAnsi="Times New Roman CYR" w:cs="Times New Roman CYR"/>
          <w:sz w:val="28"/>
          <w:szCs w:val="28"/>
        </w:rPr>
        <w:t>збройної агресії Російської Федерації</w:t>
      </w:r>
    </w:p>
    <w:p w14:paraId="531DE42E" w14:textId="0DF5B465" w:rsidR="00873CB9" w:rsidRPr="00873CB9" w:rsidRDefault="00873CB9" w:rsidP="00873CB9">
      <w:pPr>
        <w:widowControl w:val="0"/>
        <w:autoSpaceDE w:val="0"/>
        <w:autoSpaceDN w:val="0"/>
        <w:adjustRightInd w:val="0"/>
        <w:spacing w:line="276" w:lineRule="auto"/>
        <w:ind w:right="20"/>
        <w:jc w:val="center"/>
        <w:rPr>
          <w:rFonts w:ascii="Times New Roman CYR" w:hAnsi="Times New Roman CYR" w:cs="Times New Roman CYR"/>
          <w:sz w:val="28"/>
          <w:szCs w:val="28"/>
        </w:rPr>
      </w:pPr>
      <w:r w:rsidRPr="00873CB9">
        <w:rPr>
          <w:rFonts w:ascii="Times New Roman CYR" w:hAnsi="Times New Roman CYR" w:cs="Times New Roman CYR"/>
          <w:sz w:val="28"/>
          <w:szCs w:val="28"/>
        </w:rPr>
        <w:t>об’єкта – пам’ятки історії місцевого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73CB9">
        <w:rPr>
          <w:rFonts w:ascii="Times New Roman CYR" w:hAnsi="Times New Roman CYR" w:cs="Times New Roman CYR"/>
          <w:sz w:val="28"/>
          <w:szCs w:val="28"/>
        </w:rPr>
        <w:t>значення «Будинок, де жив письменник</w:t>
      </w:r>
    </w:p>
    <w:p w14:paraId="529DF6BE" w14:textId="2D4999E4" w:rsidR="00873CB9" w:rsidRPr="00873CB9" w:rsidRDefault="00873CB9" w:rsidP="00873CB9">
      <w:pPr>
        <w:widowControl w:val="0"/>
        <w:autoSpaceDE w:val="0"/>
        <w:autoSpaceDN w:val="0"/>
        <w:adjustRightInd w:val="0"/>
        <w:spacing w:line="276" w:lineRule="auto"/>
        <w:ind w:right="20"/>
        <w:jc w:val="center"/>
        <w:rPr>
          <w:rFonts w:ascii="Times New Roman CYR" w:hAnsi="Times New Roman CYR" w:cs="Times New Roman CYR"/>
          <w:sz w:val="28"/>
          <w:szCs w:val="28"/>
        </w:rPr>
      </w:pPr>
      <w:r w:rsidRPr="00873CB9">
        <w:rPr>
          <w:rFonts w:ascii="Times New Roman CYR" w:hAnsi="Times New Roman CYR" w:cs="Times New Roman CYR"/>
          <w:sz w:val="28"/>
          <w:szCs w:val="28"/>
        </w:rPr>
        <w:t>Г.</w:t>
      </w:r>
      <w:r w:rsidR="00AE21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73CB9">
        <w:rPr>
          <w:rFonts w:ascii="Times New Roman CYR" w:hAnsi="Times New Roman CYR" w:cs="Times New Roman CYR"/>
          <w:sz w:val="28"/>
          <w:szCs w:val="28"/>
        </w:rPr>
        <w:t>І.</w:t>
      </w:r>
      <w:r w:rsidR="00AE21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73CB9">
        <w:rPr>
          <w:rFonts w:ascii="Times New Roman CYR" w:hAnsi="Times New Roman CYR" w:cs="Times New Roman CYR"/>
          <w:sz w:val="28"/>
          <w:szCs w:val="28"/>
        </w:rPr>
        <w:t>Успенський», розташованого в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73CB9">
        <w:rPr>
          <w:rFonts w:ascii="Times New Roman CYR" w:hAnsi="Times New Roman CYR" w:cs="Times New Roman CYR"/>
          <w:sz w:val="28"/>
          <w:szCs w:val="28"/>
        </w:rPr>
        <w:t>м. Чернігові по вул. Княж</w:t>
      </w:r>
      <w:r w:rsidR="00AE2149">
        <w:rPr>
          <w:rFonts w:ascii="Times New Roman CYR" w:hAnsi="Times New Roman CYR" w:cs="Times New Roman CYR"/>
          <w:sz w:val="28"/>
          <w:szCs w:val="28"/>
        </w:rPr>
        <w:t>ій</w:t>
      </w:r>
      <w:r w:rsidRPr="00873CB9">
        <w:rPr>
          <w:rFonts w:ascii="Times New Roman CYR" w:hAnsi="Times New Roman CYR" w:cs="Times New Roman CYR"/>
          <w:sz w:val="28"/>
          <w:szCs w:val="28"/>
        </w:rPr>
        <w:t>, 20-а</w:t>
      </w:r>
      <w:r>
        <w:rPr>
          <w:rFonts w:ascii="Times New Roman CYR" w:hAnsi="Times New Roman CYR" w:cs="Times New Roman CYR"/>
          <w:sz w:val="28"/>
          <w:szCs w:val="28"/>
        </w:rPr>
        <w:t>»</w:t>
      </w:r>
    </w:p>
    <w:p w14:paraId="1D238DE1" w14:textId="7806A915" w:rsidR="00EC428B" w:rsidRDefault="00EC428B" w:rsidP="00F67D79">
      <w:pPr>
        <w:widowControl w:val="0"/>
        <w:autoSpaceDE w:val="0"/>
        <w:autoSpaceDN w:val="0"/>
        <w:adjustRightInd w:val="0"/>
        <w:spacing w:line="276" w:lineRule="auto"/>
        <w:ind w:right="20"/>
        <w:rPr>
          <w:rFonts w:ascii="Times New Roman CYR" w:hAnsi="Times New Roman CYR" w:cs="Times New Roman CYR"/>
          <w:sz w:val="28"/>
          <w:szCs w:val="28"/>
        </w:rPr>
      </w:pPr>
    </w:p>
    <w:p w14:paraId="350D249E" w14:textId="00A55167" w:rsidR="00A92B7E" w:rsidRDefault="00AE6F8F" w:rsidP="00AE6F8F">
      <w:pPr>
        <w:widowControl w:val="0"/>
        <w:autoSpaceDE w:val="0"/>
        <w:autoSpaceDN w:val="0"/>
        <w:adjustRightInd w:val="0"/>
        <w:ind w:right="20" w:firstLine="708"/>
        <w:jc w:val="both"/>
        <w:rPr>
          <w:rFonts w:eastAsia="Times New Roman"/>
          <w:sz w:val="28"/>
          <w:szCs w:val="28"/>
          <w:lang w:eastAsia="uk-UA"/>
        </w:rPr>
      </w:pPr>
      <w:r>
        <w:rPr>
          <w:rFonts w:eastAsia="Times New Roman"/>
          <w:sz w:val="28"/>
          <w:szCs w:val="28"/>
          <w:lang w:eastAsia="uk-UA"/>
        </w:rPr>
        <w:t>П</w:t>
      </w:r>
      <w:r w:rsidR="00476B02">
        <w:rPr>
          <w:rFonts w:eastAsia="Times New Roman"/>
          <w:sz w:val="28"/>
          <w:szCs w:val="28"/>
          <w:lang w:eastAsia="uk-UA"/>
        </w:rPr>
        <w:t>остановою</w:t>
      </w:r>
      <w:r w:rsidRPr="00AE6F8F">
        <w:rPr>
          <w:rFonts w:eastAsia="Times New Roman"/>
          <w:sz w:val="28"/>
          <w:szCs w:val="28"/>
          <w:lang w:eastAsia="uk-UA"/>
        </w:rPr>
        <w:t xml:space="preserve"> Кабінету Міністрів України «Про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та споруд»</w:t>
      </w:r>
      <w:r>
        <w:rPr>
          <w:rFonts w:eastAsia="Times New Roman"/>
          <w:sz w:val="28"/>
          <w:szCs w:val="28"/>
          <w:lang w:eastAsia="uk-UA"/>
        </w:rPr>
        <w:t xml:space="preserve"> </w:t>
      </w:r>
      <w:r w:rsidR="00476B02" w:rsidRPr="00AE6F8F">
        <w:rPr>
          <w:rFonts w:eastAsia="Times New Roman"/>
          <w:sz w:val="28"/>
          <w:szCs w:val="28"/>
          <w:lang w:eastAsia="uk-UA"/>
        </w:rPr>
        <w:t xml:space="preserve">від 19.04.2022 № 473 </w:t>
      </w:r>
      <w:r>
        <w:rPr>
          <w:rFonts w:eastAsia="Times New Roman"/>
          <w:sz w:val="28"/>
          <w:szCs w:val="28"/>
          <w:lang w:eastAsia="uk-UA"/>
        </w:rPr>
        <w:t>та</w:t>
      </w:r>
      <w:r w:rsidR="00476B02">
        <w:rPr>
          <w:rFonts w:eastAsia="Times New Roman"/>
          <w:sz w:val="28"/>
          <w:szCs w:val="28"/>
          <w:lang w:eastAsia="uk-UA"/>
        </w:rPr>
        <w:t xml:space="preserve"> </w:t>
      </w:r>
      <w:r w:rsidR="00AE2149">
        <w:rPr>
          <w:rFonts w:eastAsia="Times New Roman"/>
          <w:sz w:val="28"/>
          <w:szCs w:val="28"/>
          <w:lang w:eastAsia="uk-UA"/>
        </w:rPr>
        <w:t>п</w:t>
      </w:r>
      <w:r w:rsidR="00476B02">
        <w:rPr>
          <w:rFonts w:eastAsia="Times New Roman"/>
          <w:sz w:val="28"/>
          <w:szCs w:val="28"/>
          <w:lang w:eastAsia="uk-UA"/>
        </w:rPr>
        <w:t>остановою Кабінету Міністрів України</w:t>
      </w:r>
      <w:r w:rsidRPr="00AE6F8F">
        <w:rPr>
          <w:rFonts w:eastAsia="Times New Roman"/>
          <w:sz w:val="28"/>
          <w:szCs w:val="28"/>
          <w:lang w:eastAsia="uk-UA"/>
        </w:rPr>
        <w:t xml:space="preserve"> «Про затвердження особливостей проведення окремих видів робіт на об’єктах культурної спадщини в умовах воєнного стану»</w:t>
      </w:r>
      <w:r>
        <w:rPr>
          <w:rFonts w:eastAsia="Times New Roman"/>
          <w:sz w:val="28"/>
          <w:szCs w:val="28"/>
          <w:lang w:eastAsia="uk-UA"/>
        </w:rPr>
        <w:t xml:space="preserve"> </w:t>
      </w:r>
      <w:r w:rsidR="00476B02" w:rsidRPr="00AE6F8F">
        <w:rPr>
          <w:rFonts w:eastAsia="Times New Roman"/>
          <w:sz w:val="28"/>
          <w:szCs w:val="28"/>
          <w:lang w:eastAsia="uk-UA"/>
        </w:rPr>
        <w:t>від 15.11.2022 №1342</w:t>
      </w:r>
      <w:r w:rsidR="00476B02">
        <w:rPr>
          <w:rFonts w:eastAsia="Times New Roman"/>
          <w:sz w:val="28"/>
          <w:szCs w:val="28"/>
          <w:lang w:eastAsia="uk-UA"/>
        </w:rPr>
        <w:t xml:space="preserve"> </w:t>
      </w:r>
      <w:r w:rsidR="007E50EA">
        <w:rPr>
          <w:rFonts w:eastAsia="Times New Roman"/>
          <w:sz w:val="28"/>
          <w:szCs w:val="28"/>
          <w:lang w:eastAsia="uk-UA"/>
        </w:rPr>
        <w:t>визначено порядок та умови проведення окремих видів робіт на об’єктах нерухомого майна, які відповідно до Закону України «Про охорону культурної спадщини» є об’єктами культурної спадщини</w:t>
      </w:r>
      <w:r w:rsidR="00873CB9">
        <w:rPr>
          <w:rFonts w:eastAsia="Times New Roman"/>
          <w:sz w:val="28"/>
          <w:szCs w:val="28"/>
          <w:lang w:eastAsia="uk-UA"/>
        </w:rPr>
        <w:t>,</w:t>
      </w:r>
      <w:r w:rsidR="007E50EA">
        <w:rPr>
          <w:rFonts w:eastAsia="Times New Roman"/>
          <w:sz w:val="28"/>
          <w:szCs w:val="28"/>
          <w:lang w:eastAsia="uk-UA"/>
        </w:rPr>
        <w:t xml:space="preserve"> з метою ліквідації наслідків збройної агресії Російської Федерації, пов’язаних із пошкодженням будівель і споруд.</w:t>
      </w:r>
    </w:p>
    <w:p w14:paraId="0AFBB377" w14:textId="62C18017" w:rsidR="007E50EA" w:rsidRDefault="00723960" w:rsidP="00723960">
      <w:pPr>
        <w:widowControl w:val="0"/>
        <w:autoSpaceDE w:val="0"/>
        <w:autoSpaceDN w:val="0"/>
        <w:adjustRightInd w:val="0"/>
        <w:ind w:right="20" w:firstLine="708"/>
        <w:jc w:val="both"/>
        <w:rPr>
          <w:iCs/>
          <w:sz w:val="28"/>
          <w:szCs w:val="28"/>
          <w:lang w:eastAsia="en-US"/>
        </w:rPr>
      </w:pPr>
      <w:r w:rsidRPr="00723960">
        <w:rPr>
          <w:sz w:val="28"/>
          <w:szCs w:val="28"/>
          <w:lang w:eastAsia="en-US"/>
        </w:rPr>
        <w:t>27 лютого 2022 року</w:t>
      </w:r>
      <w:r>
        <w:rPr>
          <w:sz w:val="28"/>
          <w:szCs w:val="28"/>
          <w:lang w:eastAsia="en-US"/>
        </w:rPr>
        <w:t xml:space="preserve"> внаслідок збройної</w:t>
      </w:r>
      <w:r w:rsidRPr="00723960">
        <w:rPr>
          <w:sz w:val="28"/>
          <w:szCs w:val="28"/>
          <w:lang w:eastAsia="en-US"/>
        </w:rPr>
        <w:t xml:space="preserve"> агресії </w:t>
      </w:r>
      <w:r>
        <w:rPr>
          <w:sz w:val="28"/>
          <w:szCs w:val="28"/>
          <w:lang w:eastAsia="en-US"/>
        </w:rPr>
        <w:t xml:space="preserve">Російської Федерації </w:t>
      </w:r>
      <w:r w:rsidRPr="00723960">
        <w:rPr>
          <w:sz w:val="28"/>
          <w:szCs w:val="28"/>
          <w:lang w:eastAsia="en-US"/>
        </w:rPr>
        <w:t xml:space="preserve">на території міста Чернігів було зруйновано будівлю дитячої стоматологічної поліклініки за адресою: м. Чернігів, вул. Княжа, 20-а. Заклад перебуває у власності територіальної громади міста Чернігова в особі Чернігівської міської ради і є </w:t>
      </w:r>
      <w:r>
        <w:rPr>
          <w:rFonts w:ascii="Times New Roman CYR" w:hAnsi="Times New Roman CYR" w:cs="Times New Roman CYR"/>
          <w:sz w:val="28"/>
          <w:szCs w:val="28"/>
        </w:rPr>
        <w:t>пам’яткою</w:t>
      </w:r>
      <w:r w:rsidR="007E50EA" w:rsidRPr="007E50EA">
        <w:rPr>
          <w:rFonts w:ascii="Times New Roman CYR" w:hAnsi="Times New Roman CYR" w:cs="Times New Roman CYR"/>
          <w:sz w:val="28"/>
          <w:szCs w:val="28"/>
        </w:rPr>
        <w:t xml:space="preserve"> історії місцевого значення </w:t>
      </w:r>
      <w:r w:rsidRPr="00723960">
        <w:rPr>
          <w:iCs/>
          <w:sz w:val="28"/>
          <w:szCs w:val="28"/>
          <w:lang w:eastAsia="en-US"/>
        </w:rPr>
        <w:t>на підставі рішення виконкому Чернігівської обласної Ради депутаті</w:t>
      </w:r>
      <w:r>
        <w:rPr>
          <w:iCs/>
          <w:sz w:val="28"/>
          <w:szCs w:val="28"/>
          <w:lang w:eastAsia="en-US"/>
        </w:rPr>
        <w:t>в трудящих від 31.05.1971 № 286</w:t>
      </w:r>
      <w:r w:rsidRPr="00723960">
        <w:rPr>
          <w:iCs/>
          <w:sz w:val="28"/>
          <w:szCs w:val="28"/>
          <w:lang w:eastAsia="en-US"/>
        </w:rPr>
        <w:t xml:space="preserve"> (п. 13 додатку 2) та наказу Департаменту культури і туризму, національностей та релігій Чернігівської обласної державної адміністрації від 07.06.2019 № 223                      (п. 14 додатку 5) під назвою «Будинок, в якому жив письменник </w:t>
      </w:r>
      <w:r w:rsidR="00DB553D">
        <w:rPr>
          <w:iCs/>
          <w:sz w:val="28"/>
          <w:szCs w:val="28"/>
          <w:lang w:eastAsia="en-US"/>
        </w:rPr>
        <w:t xml:space="preserve">                                           </w:t>
      </w:r>
      <w:r w:rsidRPr="00723960">
        <w:rPr>
          <w:iCs/>
          <w:sz w:val="28"/>
          <w:szCs w:val="28"/>
          <w:lang w:eastAsia="en-US"/>
        </w:rPr>
        <w:t>Г.</w:t>
      </w:r>
      <w:r>
        <w:rPr>
          <w:iCs/>
          <w:sz w:val="28"/>
          <w:szCs w:val="28"/>
          <w:lang w:eastAsia="en-US"/>
        </w:rPr>
        <w:t xml:space="preserve"> </w:t>
      </w:r>
      <w:r w:rsidR="00DB553D">
        <w:rPr>
          <w:iCs/>
          <w:sz w:val="28"/>
          <w:szCs w:val="28"/>
          <w:lang w:eastAsia="en-US"/>
        </w:rPr>
        <w:t xml:space="preserve">І. </w:t>
      </w:r>
      <w:r w:rsidRPr="00723960">
        <w:rPr>
          <w:iCs/>
          <w:sz w:val="28"/>
          <w:szCs w:val="28"/>
          <w:lang w:eastAsia="en-US"/>
        </w:rPr>
        <w:t>Успенський».</w:t>
      </w:r>
    </w:p>
    <w:p w14:paraId="102BE4D7" w14:textId="35974395" w:rsidR="00723960" w:rsidRPr="00723960" w:rsidRDefault="00723960" w:rsidP="00723960">
      <w:pPr>
        <w:widowControl w:val="0"/>
        <w:autoSpaceDE w:val="0"/>
        <w:autoSpaceDN w:val="0"/>
        <w:adjustRightInd w:val="0"/>
        <w:ind w:right="20" w:firstLine="708"/>
        <w:jc w:val="both"/>
        <w:rPr>
          <w:rFonts w:eastAsia="Times New Roman"/>
          <w:sz w:val="28"/>
          <w:szCs w:val="28"/>
          <w:lang w:eastAsia="uk-UA"/>
        </w:rPr>
      </w:pPr>
      <w:r>
        <w:rPr>
          <w:iCs/>
          <w:sz w:val="28"/>
          <w:szCs w:val="28"/>
          <w:lang w:eastAsia="en-US"/>
        </w:rPr>
        <w:t>З метою ліквідації наслідків воєнних (бойових) дій в умовах правового режиму воєнного стану</w:t>
      </w:r>
      <w:r w:rsidR="000F6AFB">
        <w:rPr>
          <w:iCs/>
          <w:sz w:val="28"/>
          <w:szCs w:val="28"/>
          <w:lang w:eastAsia="en-US"/>
        </w:rPr>
        <w:t xml:space="preserve"> та на виконання Охоронного договору </w:t>
      </w:r>
      <w:r w:rsidR="001619AE">
        <w:rPr>
          <w:iCs/>
          <w:sz w:val="28"/>
          <w:szCs w:val="28"/>
          <w:lang w:eastAsia="en-US"/>
        </w:rPr>
        <w:t xml:space="preserve">на пам’ятку культурної спадщини чи її частину </w:t>
      </w:r>
      <w:r w:rsidR="000F6AFB">
        <w:rPr>
          <w:iCs/>
          <w:sz w:val="28"/>
          <w:szCs w:val="28"/>
          <w:lang w:eastAsia="en-US"/>
        </w:rPr>
        <w:t>№47-Чр/1 від 11.08.2025 року, укладеного між Чернігівською міською радою та Чернігівською районною державною адміністрацією Чернігівської</w:t>
      </w:r>
      <w:r w:rsidR="00C949E8">
        <w:rPr>
          <w:iCs/>
          <w:sz w:val="28"/>
          <w:szCs w:val="28"/>
          <w:lang w:eastAsia="en-US"/>
        </w:rPr>
        <w:t xml:space="preserve"> області, і Додаткової угоди до нього</w:t>
      </w:r>
      <w:r w:rsidR="000F6AFB">
        <w:rPr>
          <w:iCs/>
          <w:sz w:val="28"/>
          <w:szCs w:val="28"/>
          <w:lang w:eastAsia="en-US"/>
        </w:rPr>
        <w:t xml:space="preserve"> від 31.07.2026 року</w:t>
      </w:r>
      <w:r w:rsidR="00712D00">
        <w:rPr>
          <w:iCs/>
          <w:sz w:val="28"/>
          <w:szCs w:val="28"/>
          <w:lang w:eastAsia="en-US"/>
        </w:rPr>
        <w:t>,</w:t>
      </w:r>
      <w:r>
        <w:rPr>
          <w:iCs/>
          <w:sz w:val="28"/>
          <w:szCs w:val="28"/>
          <w:lang w:eastAsia="en-US"/>
        </w:rPr>
        <w:t xml:space="preserve"> </w:t>
      </w:r>
      <w:r w:rsidR="00E239BD">
        <w:rPr>
          <w:iCs/>
          <w:sz w:val="28"/>
          <w:szCs w:val="28"/>
          <w:lang w:eastAsia="en-US"/>
        </w:rPr>
        <w:t xml:space="preserve">існує необхідність у </w:t>
      </w:r>
      <w:r w:rsidR="00442E57">
        <w:rPr>
          <w:iCs/>
          <w:sz w:val="28"/>
          <w:szCs w:val="28"/>
          <w:lang w:eastAsia="en-US"/>
        </w:rPr>
        <w:t>створенні</w:t>
      </w:r>
      <w:r w:rsidR="00F67D79">
        <w:rPr>
          <w:iCs/>
          <w:sz w:val="28"/>
          <w:szCs w:val="28"/>
          <w:lang w:eastAsia="en-US"/>
        </w:rPr>
        <w:t xml:space="preserve"> комісії та </w:t>
      </w:r>
      <w:r w:rsidR="00E239BD">
        <w:rPr>
          <w:iCs/>
          <w:sz w:val="28"/>
          <w:szCs w:val="28"/>
          <w:lang w:eastAsia="en-US"/>
        </w:rPr>
        <w:t>проведенні</w:t>
      </w:r>
      <w:r>
        <w:rPr>
          <w:iCs/>
          <w:sz w:val="28"/>
          <w:szCs w:val="28"/>
          <w:lang w:eastAsia="en-US"/>
        </w:rPr>
        <w:t xml:space="preserve"> комісійного обстеження </w:t>
      </w:r>
      <w:r w:rsidRPr="00723960">
        <w:rPr>
          <w:iCs/>
          <w:sz w:val="28"/>
          <w:szCs w:val="28"/>
          <w:lang w:eastAsia="en-US"/>
        </w:rPr>
        <w:t>будівлі по вул. Княж</w:t>
      </w:r>
      <w:r w:rsidR="00927244">
        <w:rPr>
          <w:iCs/>
          <w:sz w:val="28"/>
          <w:szCs w:val="28"/>
          <w:lang w:eastAsia="en-US"/>
        </w:rPr>
        <w:t>ій</w:t>
      </w:r>
      <w:r w:rsidRPr="00723960">
        <w:rPr>
          <w:iCs/>
          <w:sz w:val="28"/>
          <w:szCs w:val="28"/>
          <w:lang w:eastAsia="en-US"/>
        </w:rPr>
        <w:t xml:space="preserve">, 20-а </w:t>
      </w:r>
      <w:r w:rsidR="00927244">
        <w:rPr>
          <w:iCs/>
          <w:sz w:val="28"/>
          <w:szCs w:val="28"/>
          <w:lang w:eastAsia="en-US"/>
        </w:rPr>
        <w:t xml:space="preserve">у </w:t>
      </w:r>
      <w:r w:rsidRPr="00723960">
        <w:rPr>
          <w:iCs/>
          <w:sz w:val="28"/>
          <w:szCs w:val="28"/>
          <w:lang w:eastAsia="en-US"/>
        </w:rPr>
        <w:t>м. Чернігов</w:t>
      </w:r>
      <w:r w:rsidR="00927244">
        <w:rPr>
          <w:iCs/>
          <w:sz w:val="28"/>
          <w:szCs w:val="28"/>
          <w:lang w:eastAsia="en-US"/>
        </w:rPr>
        <w:t>і</w:t>
      </w:r>
      <w:r>
        <w:rPr>
          <w:iCs/>
          <w:sz w:val="28"/>
          <w:szCs w:val="28"/>
          <w:lang w:eastAsia="en-US"/>
        </w:rPr>
        <w:t>.</w:t>
      </w:r>
    </w:p>
    <w:p w14:paraId="5D49DE18" w14:textId="75DA1662" w:rsidR="00F73E49" w:rsidRDefault="00F73E49" w:rsidP="000F2E81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A999B5F" w14:textId="7953A728" w:rsidR="00384681" w:rsidRDefault="00384681" w:rsidP="000F2E81">
      <w:pPr>
        <w:widowControl w:val="0"/>
        <w:autoSpaceDE w:val="0"/>
        <w:autoSpaceDN w:val="0"/>
        <w:adjustRightInd w:val="0"/>
        <w:ind w:right="2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841CF81" w14:textId="77777777" w:rsidR="00384681" w:rsidRPr="00384681" w:rsidRDefault="00384681" w:rsidP="00384681">
      <w:pPr>
        <w:rPr>
          <w:rFonts w:ascii="Times New Roman CYR" w:hAnsi="Times New Roman CYR" w:cs="Times New Roman CYR"/>
          <w:sz w:val="28"/>
          <w:szCs w:val="28"/>
        </w:rPr>
      </w:pPr>
    </w:p>
    <w:p w14:paraId="17CB6AA5" w14:textId="7F7EC4E8" w:rsidR="00384681" w:rsidRPr="00384681" w:rsidRDefault="00384681" w:rsidP="00384681">
      <w:pPr>
        <w:rPr>
          <w:rFonts w:ascii="Times New Roman CYR" w:hAnsi="Times New Roman CYR" w:cs="Times New Roman CYR"/>
          <w:sz w:val="28"/>
          <w:szCs w:val="28"/>
        </w:rPr>
      </w:pPr>
      <w:r w:rsidRPr="00384681">
        <w:rPr>
          <w:rFonts w:ascii="Times New Roman CYR" w:hAnsi="Times New Roman CYR" w:cs="Times New Roman CYR"/>
          <w:sz w:val="28"/>
          <w:szCs w:val="28"/>
        </w:rPr>
        <w:t xml:space="preserve">Заступник начальника управління                    </w:t>
      </w:r>
      <w:r w:rsidR="00F67D79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Pr="00384681">
        <w:rPr>
          <w:rFonts w:ascii="Times New Roman CYR" w:hAnsi="Times New Roman CYR" w:cs="Times New Roman CYR"/>
          <w:sz w:val="28"/>
          <w:szCs w:val="28"/>
        </w:rPr>
        <w:t xml:space="preserve">    Ольга МАЛЕЦЬ</w:t>
      </w:r>
    </w:p>
    <w:p w14:paraId="5BC6EF1E" w14:textId="77777777" w:rsidR="00F73E49" w:rsidRPr="00384681" w:rsidRDefault="00F73E49" w:rsidP="00384681">
      <w:pPr>
        <w:rPr>
          <w:rFonts w:ascii="Times New Roman CYR" w:hAnsi="Times New Roman CYR" w:cs="Times New Roman CYR"/>
          <w:sz w:val="28"/>
          <w:szCs w:val="28"/>
        </w:rPr>
      </w:pPr>
    </w:p>
    <w:sectPr w:rsidR="00F73E49" w:rsidRPr="00384681" w:rsidSect="0094220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CE1826"/>
    <w:multiLevelType w:val="hybridMultilevel"/>
    <w:tmpl w:val="43744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87B"/>
    <w:rsid w:val="0000664B"/>
    <w:rsid w:val="00070AB1"/>
    <w:rsid w:val="000A295A"/>
    <w:rsid w:val="000B61CB"/>
    <w:rsid w:val="000F2E81"/>
    <w:rsid w:val="000F6AFB"/>
    <w:rsid w:val="0014211E"/>
    <w:rsid w:val="001619AE"/>
    <w:rsid w:val="00174077"/>
    <w:rsid w:val="001C4CB3"/>
    <w:rsid w:val="001C5DAF"/>
    <w:rsid w:val="001D18E1"/>
    <w:rsid w:val="002324A1"/>
    <w:rsid w:val="00232DB0"/>
    <w:rsid w:val="0026542B"/>
    <w:rsid w:val="0026776D"/>
    <w:rsid w:val="00276321"/>
    <w:rsid w:val="002D6E8E"/>
    <w:rsid w:val="002F47BD"/>
    <w:rsid w:val="00363AB2"/>
    <w:rsid w:val="00384681"/>
    <w:rsid w:val="00442E57"/>
    <w:rsid w:val="004704C0"/>
    <w:rsid w:val="00476B02"/>
    <w:rsid w:val="004A1CE4"/>
    <w:rsid w:val="004D67E7"/>
    <w:rsid w:val="005516E9"/>
    <w:rsid w:val="0060515B"/>
    <w:rsid w:val="006216FA"/>
    <w:rsid w:val="00654557"/>
    <w:rsid w:val="006A73CE"/>
    <w:rsid w:val="006D5269"/>
    <w:rsid w:val="00712D00"/>
    <w:rsid w:val="00723960"/>
    <w:rsid w:val="007509D6"/>
    <w:rsid w:val="007A3B15"/>
    <w:rsid w:val="007D3634"/>
    <w:rsid w:val="007E50EA"/>
    <w:rsid w:val="008412D3"/>
    <w:rsid w:val="00850D3C"/>
    <w:rsid w:val="00873CB9"/>
    <w:rsid w:val="008A485D"/>
    <w:rsid w:val="00927244"/>
    <w:rsid w:val="0094220F"/>
    <w:rsid w:val="00957999"/>
    <w:rsid w:val="0097261D"/>
    <w:rsid w:val="00A04724"/>
    <w:rsid w:val="00A33540"/>
    <w:rsid w:val="00A33B5F"/>
    <w:rsid w:val="00A92B7E"/>
    <w:rsid w:val="00AB7AFC"/>
    <w:rsid w:val="00AE2149"/>
    <w:rsid w:val="00AE6F8F"/>
    <w:rsid w:val="00B00E65"/>
    <w:rsid w:val="00B16E2C"/>
    <w:rsid w:val="00B63B2E"/>
    <w:rsid w:val="00BD7133"/>
    <w:rsid w:val="00C2653A"/>
    <w:rsid w:val="00C407DB"/>
    <w:rsid w:val="00C42128"/>
    <w:rsid w:val="00C64896"/>
    <w:rsid w:val="00C70074"/>
    <w:rsid w:val="00C949E8"/>
    <w:rsid w:val="00CE1E3C"/>
    <w:rsid w:val="00CF7852"/>
    <w:rsid w:val="00DB553D"/>
    <w:rsid w:val="00DF10BE"/>
    <w:rsid w:val="00E0647A"/>
    <w:rsid w:val="00E0787B"/>
    <w:rsid w:val="00E239BD"/>
    <w:rsid w:val="00EC428B"/>
    <w:rsid w:val="00EC4B79"/>
    <w:rsid w:val="00F14D96"/>
    <w:rsid w:val="00F55333"/>
    <w:rsid w:val="00F67D79"/>
    <w:rsid w:val="00F73E49"/>
    <w:rsid w:val="00F811B0"/>
    <w:rsid w:val="00FC0AF3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9B081"/>
  <w15:docId w15:val="{EE105E95-7E2A-4669-99D7-F0087218A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42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 Знак Знак"/>
    <w:basedOn w:val="a"/>
    <w:rsid w:val="00F811B0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3">
    <w:name w:val="Body Text"/>
    <w:basedOn w:val="a"/>
    <w:link w:val="a4"/>
    <w:rsid w:val="00F811B0"/>
    <w:pPr>
      <w:jc w:val="both"/>
    </w:pPr>
    <w:rPr>
      <w:rFonts w:eastAsia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F811B0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Normal (Web)"/>
    <w:aliases w:val="Знак1 Знак,Знак1,Обычный (веб) Знак2,Обычный (веб) Знак1 Знак,Знак Знак1 Знак,Обычный (веб) Знак Знак Знак,Знак1 Знак Знак Знак,Знак1 Знак1 Знак,Обычный (веб) Знак Знак1,Знак1 Знак2"/>
    <w:basedOn w:val="a"/>
    <w:uiPriority w:val="99"/>
    <w:rsid w:val="000F2E81"/>
    <w:pPr>
      <w:spacing w:before="100" w:beforeAutospacing="1" w:after="100" w:afterAutospacing="1"/>
    </w:pPr>
    <w:rPr>
      <w:rFonts w:eastAsia="Times New Roman"/>
      <w:lang w:val="ru-RU"/>
    </w:rPr>
  </w:style>
  <w:style w:type="paragraph" w:customStyle="1" w:styleId="rvps2">
    <w:name w:val="rvps2"/>
    <w:basedOn w:val="a"/>
    <w:rsid w:val="00EC428B"/>
    <w:pPr>
      <w:spacing w:before="100" w:beforeAutospacing="1" w:after="100" w:afterAutospacing="1"/>
    </w:pPr>
    <w:rPr>
      <w:rFonts w:eastAsia="Times New Roman"/>
      <w:lang w:val="ru-RU"/>
    </w:rPr>
  </w:style>
  <w:style w:type="character" w:styleId="a6">
    <w:name w:val="Hyperlink"/>
    <w:basedOn w:val="a0"/>
    <w:uiPriority w:val="99"/>
    <w:unhideWhenUsed/>
    <w:rsid w:val="00EC428B"/>
    <w:rPr>
      <w:color w:val="0000FF" w:themeColor="hyperlink"/>
      <w:u w:val="single"/>
    </w:rPr>
  </w:style>
  <w:style w:type="paragraph" w:customStyle="1" w:styleId="10">
    <w:name w:val="Знак Знак Знак Знак1 Знак Знак Знак"/>
    <w:basedOn w:val="a"/>
    <w:rsid w:val="00070AB1"/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7">
    <w:name w:val="FollowedHyperlink"/>
    <w:basedOn w:val="a0"/>
    <w:uiPriority w:val="99"/>
    <w:semiHidden/>
    <w:unhideWhenUsed/>
    <w:rsid w:val="00B16E2C"/>
    <w:rPr>
      <w:color w:val="800080" w:themeColor="followedHyperlink"/>
      <w:u w:val="single"/>
    </w:rPr>
  </w:style>
  <w:style w:type="paragraph" w:customStyle="1" w:styleId="11">
    <w:name w:val="Знак Знак Знак Знак1 Знак Знак Знак"/>
    <w:basedOn w:val="a"/>
    <w:rsid w:val="005516E9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 Знак Знак Знак"/>
    <w:basedOn w:val="a"/>
    <w:rsid w:val="00B00E65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1 Знак Знак Знак"/>
    <w:basedOn w:val="a"/>
    <w:rsid w:val="00CE1E3C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3069">
          <w:blockQuote w:val="1"/>
          <w:marLeft w:val="39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1515</Words>
  <Characters>864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Ocsana</dc:creator>
  <cp:lastModifiedBy>Администратор</cp:lastModifiedBy>
  <cp:revision>5</cp:revision>
  <cp:lastPrinted>2025-11-03T13:20:00Z</cp:lastPrinted>
  <dcterms:created xsi:type="dcterms:W3CDTF">2026-08-18T07:41:00Z</dcterms:created>
  <dcterms:modified xsi:type="dcterms:W3CDTF">2026-08-18T08:01:00Z</dcterms:modified>
</cp:coreProperties>
</file>