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7891" w14:textId="77777777" w:rsidR="0017523D" w:rsidRPr="000B1976" w:rsidRDefault="0017523D" w:rsidP="0017523D">
      <w:pPr>
        <w:ind w:left="5103"/>
        <w:rPr>
          <w:rFonts w:ascii="Times New Roman" w:hAnsi="Times New Roman"/>
          <w:sz w:val="28"/>
          <w:szCs w:val="28"/>
          <w:lang w:val="uk-UA"/>
        </w:rPr>
      </w:pPr>
      <w:r w:rsidRPr="000B1976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248D2240" w14:textId="77777777" w:rsidR="0017523D" w:rsidRDefault="0017523D" w:rsidP="0017523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0B1976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/>
          <w:sz w:val="28"/>
          <w:szCs w:val="28"/>
          <w:lang w:val="uk-UA"/>
        </w:rPr>
        <w:t>виконавчого комітету</w:t>
      </w:r>
    </w:p>
    <w:p w14:paraId="5567C757" w14:textId="77777777" w:rsidR="0017523D" w:rsidRDefault="0017523D" w:rsidP="0017523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0B1976">
        <w:rPr>
          <w:rFonts w:ascii="Times New Roman" w:hAnsi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14:paraId="0957497F" w14:textId="4DA6BE8D" w:rsidR="0017523D" w:rsidRPr="000B1976" w:rsidRDefault="0017523D" w:rsidP="0017523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0B1976">
        <w:rPr>
          <w:rFonts w:ascii="Times New Roman" w:hAnsi="Times New Roman"/>
          <w:sz w:val="28"/>
          <w:szCs w:val="28"/>
          <w:lang w:val="uk-UA"/>
        </w:rPr>
        <w:t xml:space="preserve">« </w:t>
      </w:r>
      <w:r w:rsidR="00545CC0"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1976">
        <w:rPr>
          <w:rFonts w:ascii="Times New Roman" w:hAnsi="Times New Roman"/>
          <w:sz w:val="28"/>
          <w:szCs w:val="28"/>
          <w:lang w:val="uk-UA"/>
        </w:rPr>
        <w:t xml:space="preserve">»  </w:t>
      </w:r>
      <w:r w:rsidR="00545CC0">
        <w:rPr>
          <w:rFonts w:ascii="Times New Roman" w:hAnsi="Times New Roman"/>
          <w:sz w:val="28"/>
          <w:szCs w:val="28"/>
          <w:lang w:val="uk-UA"/>
        </w:rPr>
        <w:t>січня</w:t>
      </w:r>
      <w:r w:rsidRPr="000B1976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056E9F">
        <w:rPr>
          <w:rFonts w:ascii="Times New Roman" w:hAnsi="Times New Roman"/>
          <w:sz w:val="28"/>
          <w:szCs w:val="28"/>
          <w:lang w:val="uk-UA"/>
        </w:rPr>
        <w:t>6</w:t>
      </w:r>
      <w:r w:rsidRPr="000B1976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1976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5CC0">
        <w:rPr>
          <w:rFonts w:ascii="Times New Roman" w:hAnsi="Times New Roman"/>
          <w:sz w:val="28"/>
          <w:szCs w:val="28"/>
          <w:lang w:val="uk-UA"/>
        </w:rPr>
        <w:t>23</w:t>
      </w:r>
    </w:p>
    <w:p w14:paraId="22C1ADB6" w14:textId="77777777" w:rsidR="007431B4" w:rsidRPr="00E21756" w:rsidRDefault="007431B4" w:rsidP="00175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/>
          <w:bCs/>
          <w:noProof w:val="0"/>
          <w:sz w:val="28"/>
          <w:szCs w:val="28"/>
          <w:lang w:val="uk-UA"/>
        </w:rPr>
      </w:pPr>
    </w:p>
    <w:p w14:paraId="7B31EDA4" w14:textId="77777777" w:rsidR="007431B4" w:rsidRDefault="007431B4" w:rsidP="00933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Cs/>
          <w:noProof w:val="0"/>
          <w:sz w:val="28"/>
          <w:szCs w:val="28"/>
          <w:lang w:val="uk-UA"/>
        </w:rPr>
      </w:pPr>
      <w:r w:rsidRPr="00E9041A">
        <w:rPr>
          <w:rFonts w:ascii="Times New Roman" w:hAnsi="Times New Roman"/>
          <w:bCs/>
          <w:noProof w:val="0"/>
          <w:sz w:val="28"/>
          <w:szCs w:val="28"/>
          <w:lang w:val="uk-UA"/>
        </w:rPr>
        <w:t xml:space="preserve">ПОРЯДОК </w:t>
      </w:r>
    </w:p>
    <w:p w14:paraId="45769434" w14:textId="77777777" w:rsidR="007431B4" w:rsidRDefault="007431B4" w:rsidP="00933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Cs/>
          <w:noProof w:val="0"/>
          <w:sz w:val="28"/>
          <w:szCs w:val="28"/>
          <w:lang w:val="uk-UA"/>
        </w:rPr>
      </w:pPr>
      <w:r w:rsidRPr="00E9041A">
        <w:rPr>
          <w:rFonts w:ascii="Times New Roman" w:hAnsi="Times New Roman"/>
          <w:bCs/>
          <w:noProof w:val="0"/>
          <w:sz w:val="28"/>
          <w:szCs w:val="28"/>
          <w:lang w:val="uk-UA"/>
        </w:rPr>
        <w:t>надання</w:t>
      </w:r>
      <w:r>
        <w:rPr>
          <w:rFonts w:ascii="Times New Roman" w:hAnsi="Times New Roman"/>
          <w:bCs/>
          <w:noProof w:val="0"/>
          <w:sz w:val="28"/>
          <w:szCs w:val="28"/>
          <w:lang w:val="uk-UA"/>
        </w:rPr>
        <w:t xml:space="preserve"> </w:t>
      </w:r>
      <w:bookmarkStart w:id="0" w:name="_Hlk219216289"/>
      <w:r w:rsidRPr="00E9041A">
        <w:rPr>
          <w:rFonts w:ascii="Times New Roman" w:hAnsi="Times New Roman"/>
          <w:bCs/>
          <w:noProof w:val="0"/>
          <w:sz w:val="28"/>
          <w:szCs w:val="28"/>
          <w:lang w:val="uk-UA"/>
        </w:rPr>
        <w:t>допомоги на поховання</w:t>
      </w:r>
      <w:r>
        <w:rPr>
          <w:rFonts w:ascii="Times New Roman" w:hAnsi="Times New Roman"/>
          <w:bCs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bCs/>
          <w:noProof w:val="0"/>
          <w:sz w:val="28"/>
          <w:szCs w:val="28"/>
          <w:lang w:val="uk-UA"/>
        </w:rPr>
        <w:t>деяких</w:t>
      </w:r>
      <w:r>
        <w:rPr>
          <w:rFonts w:ascii="Times New Roman" w:hAnsi="Times New Roman"/>
          <w:bCs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bCs/>
          <w:noProof w:val="0"/>
          <w:sz w:val="28"/>
          <w:szCs w:val="28"/>
          <w:lang w:val="uk-UA"/>
        </w:rPr>
        <w:t>категорій</w:t>
      </w:r>
      <w:r>
        <w:rPr>
          <w:rFonts w:ascii="Times New Roman" w:hAnsi="Times New Roman"/>
          <w:bCs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bCs/>
          <w:noProof w:val="0"/>
          <w:sz w:val="28"/>
          <w:szCs w:val="28"/>
          <w:lang w:val="uk-UA"/>
        </w:rPr>
        <w:t>осіб</w:t>
      </w:r>
      <w:r>
        <w:rPr>
          <w:rFonts w:ascii="Times New Roman" w:hAnsi="Times New Roman"/>
          <w:bCs/>
          <w:noProof w:val="0"/>
          <w:sz w:val="28"/>
          <w:szCs w:val="28"/>
          <w:lang w:val="uk-UA"/>
        </w:rPr>
        <w:t xml:space="preserve"> </w:t>
      </w:r>
    </w:p>
    <w:p w14:paraId="712070D2" w14:textId="77777777" w:rsidR="007431B4" w:rsidRDefault="007431B4" w:rsidP="00933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Cs/>
          <w:noProof w:val="0"/>
          <w:sz w:val="28"/>
          <w:szCs w:val="28"/>
          <w:lang w:val="uk-UA"/>
        </w:rPr>
      </w:pPr>
      <w:r w:rsidRPr="00E9041A">
        <w:rPr>
          <w:rFonts w:ascii="Times New Roman" w:hAnsi="Times New Roman"/>
          <w:bCs/>
          <w:noProof w:val="0"/>
          <w:sz w:val="28"/>
          <w:szCs w:val="28"/>
          <w:lang w:val="uk-UA"/>
        </w:rPr>
        <w:t>виконавцю</w:t>
      </w:r>
      <w:r>
        <w:rPr>
          <w:rFonts w:ascii="Times New Roman" w:hAnsi="Times New Roman"/>
          <w:bCs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bCs/>
          <w:noProof w:val="0"/>
          <w:sz w:val="28"/>
          <w:szCs w:val="28"/>
          <w:lang w:val="uk-UA"/>
        </w:rPr>
        <w:t>волевиявлення</w:t>
      </w:r>
      <w:r>
        <w:rPr>
          <w:rFonts w:ascii="Times New Roman" w:hAnsi="Times New Roman"/>
          <w:bCs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bCs/>
          <w:noProof w:val="0"/>
          <w:sz w:val="28"/>
          <w:szCs w:val="28"/>
          <w:lang w:val="uk-UA"/>
        </w:rPr>
        <w:t>померлого</w:t>
      </w:r>
      <w:r>
        <w:rPr>
          <w:rFonts w:ascii="Times New Roman" w:hAnsi="Times New Roman"/>
          <w:bCs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bCs/>
          <w:noProof w:val="0"/>
          <w:sz w:val="28"/>
          <w:szCs w:val="28"/>
          <w:lang w:val="uk-UA"/>
        </w:rPr>
        <w:t>або</w:t>
      </w:r>
      <w:r>
        <w:rPr>
          <w:rFonts w:ascii="Times New Roman" w:hAnsi="Times New Roman"/>
          <w:bCs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bCs/>
          <w:noProof w:val="0"/>
          <w:sz w:val="28"/>
          <w:szCs w:val="28"/>
          <w:lang w:val="uk-UA"/>
        </w:rPr>
        <w:t>особі, яка зобов'язалася</w:t>
      </w:r>
      <w:r>
        <w:rPr>
          <w:rFonts w:ascii="Times New Roman" w:hAnsi="Times New Roman"/>
          <w:bCs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bCs/>
          <w:noProof w:val="0"/>
          <w:sz w:val="28"/>
          <w:szCs w:val="28"/>
          <w:lang w:val="uk-UA"/>
        </w:rPr>
        <w:t>поховати</w:t>
      </w:r>
      <w:r>
        <w:rPr>
          <w:rFonts w:ascii="Times New Roman" w:hAnsi="Times New Roman"/>
          <w:bCs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bCs/>
          <w:noProof w:val="0"/>
          <w:sz w:val="28"/>
          <w:szCs w:val="28"/>
          <w:lang w:val="uk-UA"/>
        </w:rPr>
        <w:t>померлого</w:t>
      </w:r>
      <w:r>
        <w:rPr>
          <w:rFonts w:ascii="Times New Roman" w:hAnsi="Times New Roman"/>
          <w:bCs/>
          <w:noProof w:val="0"/>
          <w:sz w:val="28"/>
          <w:szCs w:val="28"/>
          <w:lang w:val="uk-UA"/>
        </w:rPr>
        <w:t xml:space="preserve"> </w:t>
      </w:r>
    </w:p>
    <w:p w14:paraId="65D2830A" w14:textId="77777777" w:rsidR="007431B4" w:rsidRDefault="007431B4" w:rsidP="00933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bookmarkStart w:id="1" w:name="o13"/>
      <w:bookmarkEnd w:id="0"/>
      <w:bookmarkEnd w:id="1"/>
    </w:p>
    <w:p w14:paraId="57F9F4E4" w14:textId="0CB6BC91" w:rsidR="007431B4" w:rsidRPr="00E9041A" w:rsidRDefault="00464BF8" w:rsidP="00AB0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>
        <w:rPr>
          <w:rFonts w:ascii="Times New Roman" w:hAnsi="Times New Roman"/>
          <w:noProof w:val="0"/>
          <w:sz w:val="28"/>
          <w:szCs w:val="28"/>
          <w:lang w:val="uk-UA"/>
        </w:rPr>
        <w:t>1</w:t>
      </w:r>
      <w:r w:rsidR="00E16295">
        <w:rPr>
          <w:rFonts w:ascii="Times New Roman" w:hAnsi="Times New Roman"/>
          <w:noProof w:val="0"/>
          <w:sz w:val="28"/>
          <w:szCs w:val="28"/>
          <w:lang w:val="uk-UA"/>
        </w:rPr>
        <w:t xml:space="preserve">. Цей Порядок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визначає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механізм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надання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допомоги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на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поховання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деяких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категорій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осіб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виконавцю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волевиявлення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померлого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або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особі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,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яка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зобов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>'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язалася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поховати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 w:rsidRPr="00AB0048">
        <w:rPr>
          <w:rFonts w:ascii="Times New Roman" w:hAnsi="Times New Roman" w:hint="eastAsia"/>
          <w:noProof w:val="0"/>
          <w:sz w:val="28"/>
          <w:szCs w:val="28"/>
          <w:lang w:val="uk-UA"/>
        </w:rPr>
        <w:t>померлого</w:t>
      </w:r>
      <w:r w:rsidR="00AB0048" w:rsidRPr="00AB0048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AB0048">
        <w:rPr>
          <w:rFonts w:ascii="Times New Roman" w:hAnsi="Times New Roman"/>
          <w:noProof w:val="0"/>
          <w:sz w:val="28"/>
          <w:szCs w:val="28"/>
          <w:lang w:val="uk-UA"/>
        </w:rPr>
        <w:t>(далі – допомога)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: </w:t>
      </w:r>
    </w:p>
    <w:p w14:paraId="2B34BC00" w14:textId="1BFCEDF4" w:rsidR="007431B4" w:rsidRPr="00E9041A" w:rsidRDefault="007431B4" w:rsidP="00933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bookmarkStart w:id="2" w:name="o14"/>
      <w:bookmarkEnd w:id="2"/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1) аспіранта, докторанта, клінічного ординатора, студента вищого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навчального закладу I-IV рівня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акредитації, що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навчається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за денною формою,  учня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професійно-технічного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навчального закладу, якщо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померлий не  утримувався</w:t>
      </w:r>
      <w:r w:rsidR="006C721E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особою, застрахованою в системі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загальнообов'язкового державного соціального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страхування; особи, яка перебувала на утриманні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зазначених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осіб; </w:t>
      </w:r>
    </w:p>
    <w:p w14:paraId="211D186E" w14:textId="71216824" w:rsidR="007431B4" w:rsidRPr="00E9041A" w:rsidRDefault="007431B4" w:rsidP="00933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bookmarkStart w:id="3" w:name="o15"/>
      <w:bookmarkEnd w:id="3"/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2) дитини, на яку один з батьків (опікун, піклувальник, усиновитель),  що не застрахований в системі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загальнообов'язкового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державного соціального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страхування, отримував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допомогу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до Закону України </w:t>
      </w:r>
      <w:r w:rsidR="0017523D">
        <w:rPr>
          <w:rFonts w:ascii="Times New Roman" w:hAnsi="Times New Roman"/>
          <w:noProof w:val="0"/>
          <w:sz w:val="28"/>
          <w:szCs w:val="28"/>
          <w:lang w:val="uk-UA"/>
        </w:rPr>
        <w:t>«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Про  державну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допомогу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сім'ям  з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дітьми</w:t>
      </w:r>
      <w:r w:rsidR="0017523D">
        <w:rPr>
          <w:rFonts w:ascii="Times New Roman" w:hAnsi="Times New Roman"/>
          <w:noProof w:val="0"/>
          <w:sz w:val="28"/>
          <w:szCs w:val="28"/>
          <w:lang w:val="uk-UA"/>
        </w:rPr>
        <w:t>»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; </w:t>
      </w:r>
    </w:p>
    <w:p w14:paraId="743EF1EC" w14:textId="0677E5F4" w:rsidR="007431B4" w:rsidRPr="00E9041A" w:rsidRDefault="007431B4" w:rsidP="00933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bookmarkStart w:id="4" w:name="o16"/>
      <w:bookmarkEnd w:id="4"/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3) особи, не застрахованої в системі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загальнообов'язкового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державного соціального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страхування, яка отримувала на дитину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допомогу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відповідно до  Закону України </w:t>
      </w:r>
      <w:r w:rsidR="00B73B9C">
        <w:rPr>
          <w:rFonts w:ascii="Times New Roman" w:hAnsi="Times New Roman"/>
          <w:noProof w:val="0"/>
          <w:sz w:val="28"/>
          <w:szCs w:val="28"/>
          <w:lang w:val="uk-UA"/>
        </w:rPr>
        <w:t>«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Про державну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допомогу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сім'ям з дітьми</w:t>
      </w:r>
      <w:r w:rsidR="00B73B9C">
        <w:rPr>
          <w:rFonts w:ascii="Times New Roman" w:hAnsi="Times New Roman"/>
          <w:noProof w:val="0"/>
          <w:sz w:val="28"/>
          <w:szCs w:val="28"/>
          <w:lang w:val="uk-UA"/>
        </w:rPr>
        <w:t>»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 або 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Закону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України </w:t>
      </w:r>
      <w:r w:rsidR="00B73B9C">
        <w:rPr>
          <w:rFonts w:ascii="Times New Roman" w:hAnsi="Times New Roman"/>
          <w:noProof w:val="0"/>
          <w:sz w:val="28"/>
          <w:szCs w:val="28"/>
          <w:lang w:val="uk-UA"/>
        </w:rPr>
        <w:t>«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Про  державну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соціальну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допомогу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особам з інвалідності з дитинства та дітям з інвалідністю</w:t>
      </w:r>
      <w:r w:rsidR="00B73B9C">
        <w:rPr>
          <w:rFonts w:ascii="Times New Roman" w:hAnsi="Times New Roman"/>
          <w:noProof w:val="0"/>
          <w:sz w:val="28"/>
          <w:szCs w:val="28"/>
          <w:lang w:val="uk-UA"/>
        </w:rPr>
        <w:t>»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; </w:t>
      </w:r>
    </w:p>
    <w:p w14:paraId="2DD3F341" w14:textId="77777777" w:rsidR="007431B4" w:rsidRPr="00E9041A" w:rsidRDefault="007431B4" w:rsidP="00933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bookmarkStart w:id="5" w:name="o17"/>
      <w:bookmarkEnd w:id="5"/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4) особи, яка не досягла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пенсійного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віку та на момент смерті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не працювала, не перебувала на службі, не зареєстрована у центрі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зайнятості як безробітна; </w:t>
      </w:r>
    </w:p>
    <w:p w14:paraId="3727DCA8" w14:textId="58A22BAF" w:rsidR="007431B4" w:rsidRPr="00E9041A" w:rsidRDefault="007431B4" w:rsidP="00933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bookmarkStart w:id="6" w:name="o18"/>
      <w:bookmarkEnd w:id="6"/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5) особи, яка не має права на отримання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пенсії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або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державної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соціальної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допомоги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відповідно до Закону України </w:t>
      </w:r>
      <w:r w:rsidR="00B73B9C">
        <w:rPr>
          <w:rFonts w:ascii="Times New Roman" w:hAnsi="Times New Roman"/>
          <w:noProof w:val="0"/>
          <w:sz w:val="28"/>
          <w:szCs w:val="28"/>
          <w:lang w:val="uk-UA"/>
        </w:rPr>
        <w:t>«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Про державну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соціальну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допомогу особам, які не мають права на пенсію та особам з інвалідністю</w:t>
      </w:r>
      <w:r w:rsidR="00B73B9C">
        <w:rPr>
          <w:rFonts w:ascii="Times New Roman" w:hAnsi="Times New Roman"/>
          <w:noProof w:val="0"/>
          <w:sz w:val="28"/>
          <w:szCs w:val="28"/>
          <w:lang w:val="uk-UA"/>
        </w:rPr>
        <w:t>»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; </w:t>
      </w:r>
    </w:p>
    <w:p w14:paraId="043DB824" w14:textId="44B3D0F3" w:rsidR="00392C0E" w:rsidRDefault="007431B4" w:rsidP="00933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bookmarkStart w:id="7" w:name="o19"/>
      <w:bookmarkEnd w:id="7"/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6)  особи, яка мала право на призначення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пенсії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або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державної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соціальної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допомоги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відповідно до Закону України </w:t>
      </w:r>
      <w:r w:rsidR="00B73B9C">
        <w:rPr>
          <w:rFonts w:ascii="Times New Roman" w:hAnsi="Times New Roman"/>
          <w:noProof w:val="0"/>
          <w:sz w:val="28"/>
          <w:szCs w:val="28"/>
          <w:lang w:val="uk-UA"/>
        </w:rPr>
        <w:t>«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Про державну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соціальну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допомогу особам, які не мають права на пенсію, та особам з інвалідністю</w:t>
      </w:r>
      <w:r w:rsidR="00B73B9C">
        <w:rPr>
          <w:rFonts w:ascii="Times New Roman" w:hAnsi="Times New Roman"/>
          <w:noProof w:val="0"/>
          <w:sz w:val="28"/>
          <w:szCs w:val="28"/>
          <w:lang w:val="uk-UA"/>
        </w:rPr>
        <w:t>»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, але за житт</w:t>
      </w:r>
      <w:r w:rsidR="007A5389">
        <w:rPr>
          <w:rFonts w:ascii="Times New Roman" w:hAnsi="Times New Roman"/>
          <w:noProof w:val="0"/>
          <w:sz w:val="28"/>
          <w:szCs w:val="28"/>
          <w:lang w:val="uk-UA"/>
        </w:rPr>
        <w:t>я таким правом не скористалася.</w:t>
      </w:r>
      <w:bookmarkStart w:id="8" w:name="o20"/>
      <w:bookmarkStart w:id="9" w:name="o21"/>
      <w:bookmarkEnd w:id="8"/>
      <w:bookmarkEnd w:id="9"/>
    </w:p>
    <w:p w14:paraId="4163C774" w14:textId="77777777" w:rsidR="00933C4E" w:rsidRDefault="00933C4E" w:rsidP="00933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</w:p>
    <w:p w14:paraId="0340AD4D" w14:textId="2CEA03A8" w:rsidR="00933C4E" w:rsidRDefault="003E584E" w:rsidP="00933C4E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33C4E">
        <w:rPr>
          <w:rFonts w:ascii="Times New Roman" w:hAnsi="Times New Roman"/>
          <w:bCs/>
          <w:sz w:val="28"/>
          <w:szCs w:val="28"/>
          <w:lang w:val="uk-UA"/>
        </w:rPr>
        <w:t>2</w:t>
      </w:r>
      <w:r w:rsidR="00A06F5C" w:rsidRPr="00933C4E">
        <w:rPr>
          <w:rFonts w:ascii="Times New Roman" w:hAnsi="Times New Roman"/>
          <w:bCs/>
          <w:sz w:val="28"/>
          <w:szCs w:val="28"/>
          <w:lang w:val="uk-UA"/>
        </w:rPr>
        <w:t>. Допомога</w:t>
      </w:r>
      <w:r w:rsidR="00AB004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60DB2">
        <w:rPr>
          <w:rFonts w:ascii="Times New Roman" w:hAnsi="Times New Roman"/>
          <w:bCs/>
          <w:sz w:val="28"/>
          <w:szCs w:val="28"/>
          <w:lang w:val="uk-UA"/>
        </w:rPr>
        <w:t xml:space="preserve">на поховання померлої особи </w:t>
      </w:r>
      <w:r w:rsidR="00A06F5C" w:rsidRPr="00933C4E">
        <w:rPr>
          <w:rFonts w:ascii="Times New Roman" w:hAnsi="Times New Roman"/>
          <w:bCs/>
          <w:sz w:val="28"/>
          <w:szCs w:val="28"/>
          <w:lang w:val="uk-UA"/>
        </w:rPr>
        <w:t xml:space="preserve">надається </w:t>
      </w:r>
      <w:r w:rsidR="00933C4E" w:rsidRPr="00933C4E">
        <w:rPr>
          <w:rFonts w:ascii="Times New Roman" w:hAnsi="Times New Roman"/>
          <w:bCs/>
          <w:sz w:val="28"/>
          <w:szCs w:val="28"/>
          <w:lang w:val="uk-UA"/>
        </w:rPr>
        <w:t xml:space="preserve">за </w:t>
      </w:r>
      <w:r w:rsidR="00A06F5C" w:rsidRPr="00933C4E">
        <w:rPr>
          <w:rFonts w:ascii="Times New Roman" w:hAnsi="Times New Roman"/>
          <w:bCs/>
          <w:sz w:val="28"/>
          <w:szCs w:val="28"/>
          <w:lang w:val="uk-UA"/>
        </w:rPr>
        <w:t>місцем її реєстрації</w:t>
      </w:r>
      <w:r w:rsidR="00933C4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33C4E" w:rsidRPr="00933C4E">
        <w:rPr>
          <w:rFonts w:ascii="Times New Roman" w:hAnsi="Times New Roman"/>
          <w:bCs/>
          <w:sz w:val="28"/>
          <w:szCs w:val="28"/>
          <w:lang w:val="uk-UA"/>
        </w:rPr>
        <w:t>на день смерті у місті Чернігові.</w:t>
      </w:r>
    </w:p>
    <w:p w14:paraId="35721176" w14:textId="2A43F0E1" w:rsidR="00933C4E" w:rsidRPr="00094931" w:rsidRDefault="00933C4E" w:rsidP="00094931">
      <w:pPr>
        <w:tabs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3C4E">
        <w:rPr>
          <w:rFonts w:ascii="Times New Roman" w:hAnsi="Times New Roman"/>
          <w:sz w:val="28"/>
          <w:szCs w:val="28"/>
        </w:rPr>
        <w:t>Допомога на поховання особи, яка є внутрішньо переміщеною особою, може бути надана, за умови, що на момент смерті така особа перебувала</w:t>
      </w:r>
      <w:r w:rsidR="009A54EE">
        <w:rPr>
          <w:rFonts w:ascii="Times New Roman" w:hAnsi="Times New Roman"/>
          <w:sz w:val="28"/>
          <w:szCs w:val="28"/>
          <w:lang w:val="uk-UA"/>
        </w:rPr>
        <w:t xml:space="preserve"> не менше як один рік </w:t>
      </w:r>
      <w:r w:rsidRPr="00933C4E">
        <w:rPr>
          <w:rFonts w:ascii="Times New Roman" w:hAnsi="Times New Roman"/>
          <w:sz w:val="28"/>
          <w:szCs w:val="28"/>
        </w:rPr>
        <w:t xml:space="preserve"> на обліку  в Єдиній інформаційній базі даних про внутрішньо переміщених осіб за місцем фактичного проживання в</w:t>
      </w:r>
      <w:r w:rsidRPr="00933C4E">
        <w:rPr>
          <w:rFonts w:ascii="Times New Roman" w:hAnsi="Times New Roman"/>
          <w:sz w:val="28"/>
          <w:szCs w:val="28"/>
          <w:lang w:val="uk-UA"/>
        </w:rPr>
        <w:t xml:space="preserve"> місті Черніг</w:t>
      </w:r>
      <w:r>
        <w:rPr>
          <w:rFonts w:ascii="Times New Roman" w:hAnsi="Times New Roman"/>
          <w:sz w:val="28"/>
          <w:szCs w:val="28"/>
          <w:lang w:val="uk-UA"/>
        </w:rPr>
        <w:t>ові</w:t>
      </w:r>
      <w:r w:rsidRPr="00933C4E">
        <w:rPr>
          <w:rFonts w:ascii="Times New Roman" w:hAnsi="Times New Roman"/>
          <w:sz w:val="28"/>
          <w:szCs w:val="28"/>
          <w:lang w:val="uk-UA"/>
        </w:rPr>
        <w:t>.</w:t>
      </w:r>
    </w:p>
    <w:p w14:paraId="590A84B5" w14:textId="0391F5C4" w:rsidR="00A82341" w:rsidRDefault="00933C4E" w:rsidP="00A82341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3. </w:t>
      </w:r>
      <w:r w:rsidRPr="00933C4E">
        <w:rPr>
          <w:rFonts w:ascii="Times New Roman" w:hAnsi="Times New Roman"/>
          <w:bCs/>
          <w:sz w:val="28"/>
          <w:szCs w:val="28"/>
          <w:lang w:val="uk-UA"/>
        </w:rPr>
        <w:t xml:space="preserve">Допомога надається </w:t>
      </w:r>
      <w:r w:rsidR="00A06F5C" w:rsidRPr="00933C4E">
        <w:rPr>
          <w:rFonts w:ascii="Times New Roman" w:hAnsi="Times New Roman"/>
          <w:bCs/>
          <w:sz w:val="28"/>
          <w:szCs w:val="28"/>
          <w:lang w:val="uk-UA"/>
        </w:rPr>
        <w:t xml:space="preserve">за рахунок коштів </w:t>
      </w:r>
      <w:r w:rsidR="000E0B78" w:rsidRPr="00933C4E">
        <w:rPr>
          <w:rFonts w:ascii="Times New Roman" w:hAnsi="Times New Roman"/>
          <w:bCs/>
          <w:sz w:val="28"/>
          <w:szCs w:val="28"/>
          <w:lang w:val="uk-UA"/>
        </w:rPr>
        <w:t xml:space="preserve">бюджету </w:t>
      </w:r>
      <w:r w:rsidR="00B4218D" w:rsidRPr="00933C4E">
        <w:rPr>
          <w:rFonts w:ascii="Times New Roman" w:hAnsi="Times New Roman"/>
          <w:bCs/>
          <w:sz w:val="28"/>
          <w:szCs w:val="28"/>
          <w:lang w:val="uk-UA"/>
        </w:rPr>
        <w:t xml:space="preserve">Чернігівської </w:t>
      </w:r>
      <w:r w:rsidR="000E0B78" w:rsidRPr="00933C4E">
        <w:rPr>
          <w:rFonts w:ascii="Times New Roman" w:hAnsi="Times New Roman"/>
          <w:bCs/>
          <w:sz w:val="28"/>
          <w:szCs w:val="28"/>
          <w:lang w:val="uk-UA"/>
        </w:rPr>
        <w:t xml:space="preserve">міської </w:t>
      </w:r>
      <w:r w:rsidR="00B4218D" w:rsidRPr="00933C4E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A06F5C" w:rsidRPr="00933C4E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18E03CC" w14:textId="77777777" w:rsidR="00A82341" w:rsidRDefault="00A82341" w:rsidP="00A82341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A33AF01" w14:textId="691B57F7" w:rsidR="007431B4" w:rsidRPr="00A82341" w:rsidRDefault="00933C4E" w:rsidP="00A82341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noProof w:val="0"/>
          <w:sz w:val="28"/>
          <w:szCs w:val="28"/>
          <w:lang w:val="uk-UA"/>
        </w:rPr>
        <w:t>4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. Допомога виплачується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в разі звернення за нею протягом шести місяців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після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смерті особи у розмірі, встановленому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на день смерті</w:t>
      </w:r>
      <w:r>
        <w:rPr>
          <w:rFonts w:ascii="Times New Roman" w:hAnsi="Times New Roman"/>
          <w:noProof w:val="0"/>
          <w:sz w:val="28"/>
          <w:szCs w:val="28"/>
          <w:lang w:val="uk-UA"/>
        </w:rPr>
        <w:t>, виходячи з вартості ритуальних послуг.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</w:p>
    <w:p w14:paraId="201A023D" w14:textId="77777777" w:rsidR="00761706" w:rsidRPr="00613DDB" w:rsidRDefault="00761706" w:rsidP="00933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E3D0A5" w14:textId="57FD20B8" w:rsidR="007431B4" w:rsidRPr="00E9041A" w:rsidRDefault="00A06F5C" w:rsidP="00933C4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ab/>
      </w:r>
      <w:r w:rsidR="00761706">
        <w:rPr>
          <w:rFonts w:ascii="Times New Roman" w:hAnsi="Times New Roman"/>
          <w:sz w:val="28"/>
          <w:szCs w:val="28"/>
          <w:lang w:val="uk-UA"/>
        </w:rPr>
        <w:t>5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. </w:t>
      </w:r>
      <w:r w:rsidR="007431B4" w:rsidRPr="00E9041A">
        <w:rPr>
          <w:rFonts w:ascii="Times New Roman" w:hAnsi="Times New Roman"/>
          <w:sz w:val="28"/>
          <w:lang w:val="uk-UA"/>
        </w:rPr>
        <w:t>Для виплати допомоги</w:t>
      </w:r>
      <w:r w:rsidR="00761706">
        <w:rPr>
          <w:rFonts w:ascii="Times New Roman" w:hAnsi="Times New Roman"/>
          <w:sz w:val="28"/>
          <w:lang w:val="uk-UA"/>
        </w:rPr>
        <w:t xml:space="preserve"> особа, що здійснила поховання, надає</w:t>
      </w:r>
      <w:r w:rsidR="007431B4" w:rsidRPr="00E9041A">
        <w:rPr>
          <w:rFonts w:ascii="Times New Roman" w:hAnsi="Times New Roman"/>
          <w:sz w:val="28"/>
          <w:lang w:val="uk-UA"/>
        </w:rPr>
        <w:t xml:space="preserve"> до департаменту</w:t>
      </w:r>
      <w:r w:rsidR="00761706">
        <w:rPr>
          <w:rFonts w:ascii="Times New Roman" w:hAnsi="Times New Roman"/>
          <w:sz w:val="28"/>
          <w:lang w:val="uk-UA"/>
        </w:rPr>
        <w:t xml:space="preserve"> соціальної політики Чернігівської міської ради (далі – Департамент)</w:t>
      </w:r>
      <w:r w:rsidR="007431B4" w:rsidRPr="00E9041A">
        <w:rPr>
          <w:rFonts w:ascii="Times New Roman" w:hAnsi="Times New Roman"/>
          <w:sz w:val="28"/>
          <w:lang w:val="uk-UA"/>
        </w:rPr>
        <w:t xml:space="preserve"> такі документи:</w:t>
      </w:r>
    </w:p>
    <w:p w14:paraId="6BC7FE04" w14:textId="2CCAF3E0" w:rsidR="007431B4" w:rsidRPr="00E9041A" w:rsidRDefault="007431B4" w:rsidP="00933C4E">
      <w:pPr>
        <w:ind w:firstLine="567"/>
        <w:jc w:val="both"/>
        <w:rPr>
          <w:rFonts w:ascii="Times New Roman" w:hAnsi="Times New Roman"/>
          <w:sz w:val="28"/>
          <w:lang w:val="uk-UA"/>
        </w:rPr>
      </w:pPr>
      <w:r w:rsidRPr="00E9041A">
        <w:rPr>
          <w:rFonts w:ascii="Times New Roman" w:hAnsi="Times New Roman"/>
          <w:sz w:val="28"/>
          <w:lang w:val="uk-UA"/>
        </w:rPr>
        <w:t>- заява;</w:t>
      </w:r>
    </w:p>
    <w:p w14:paraId="7268C281" w14:textId="289B0CDD" w:rsidR="007431B4" w:rsidRPr="00E9041A" w:rsidRDefault="007431B4" w:rsidP="00933C4E">
      <w:pPr>
        <w:ind w:firstLine="567"/>
        <w:jc w:val="both"/>
        <w:rPr>
          <w:rFonts w:ascii="Times New Roman" w:hAnsi="Times New Roman"/>
          <w:sz w:val="28"/>
          <w:lang w:val="uk-UA"/>
        </w:rPr>
      </w:pPr>
      <w:r w:rsidRPr="00E9041A">
        <w:rPr>
          <w:rFonts w:ascii="Times New Roman" w:hAnsi="Times New Roman"/>
          <w:sz w:val="28"/>
          <w:lang w:val="uk-UA"/>
        </w:rPr>
        <w:t>- копія паспорта та реєстраційного номеру облікової картки платника податків</w:t>
      </w:r>
      <w:r w:rsidR="00460DB2">
        <w:rPr>
          <w:rFonts w:ascii="Times New Roman" w:hAnsi="Times New Roman"/>
          <w:sz w:val="28"/>
          <w:lang w:val="uk-UA"/>
        </w:rPr>
        <w:t xml:space="preserve"> </w:t>
      </w:r>
      <w:r w:rsidRPr="00E9041A">
        <w:rPr>
          <w:rFonts w:ascii="Times New Roman" w:hAnsi="Times New Roman"/>
          <w:sz w:val="28"/>
          <w:lang w:val="uk-UA"/>
        </w:rPr>
        <w:t>особи, що здійснила поховання;</w:t>
      </w:r>
    </w:p>
    <w:p w14:paraId="37FAD429" w14:textId="77777777" w:rsidR="007431B4" w:rsidRPr="00E9041A" w:rsidRDefault="007431B4" w:rsidP="00933C4E">
      <w:pPr>
        <w:ind w:firstLine="567"/>
        <w:jc w:val="both"/>
        <w:rPr>
          <w:rFonts w:ascii="Times New Roman" w:hAnsi="Times New Roman"/>
          <w:sz w:val="28"/>
          <w:lang w:val="uk-UA"/>
        </w:rPr>
      </w:pPr>
      <w:r w:rsidRPr="00E9041A">
        <w:rPr>
          <w:rFonts w:ascii="Times New Roman" w:hAnsi="Times New Roman"/>
          <w:sz w:val="28"/>
          <w:lang w:val="uk-UA"/>
        </w:rPr>
        <w:t>- свідоцтво про смерть;</w:t>
      </w:r>
    </w:p>
    <w:p w14:paraId="2CAA0821" w14:textId="189DBEC9" w:rsidR="007431B4" w:rsidRPr="00E9041A" w:rsidRDefault="00B4218D" w:rsidP="00933C4E">
      <w:pPr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</w:t>
      </w:r>
      <w:r w:rsidR="00460DB2">
        <w:rPr>
          <w:rFonts w:ascii="Times New Roman" w:hAnsi="Times New Roman"/>
          <w:sz w:val="28"/>
          <w:lang w:val="uk-UA"/>
        </w:rPr>
        <w:t>в</w:t>
      </w:r>
      <w:r w:rsidR="007431B4" w:rsidRPr="00E9041A">
        <w:rPr>
          <w:rFonts w:ascii="Times New Roman" w:hAnsi="Times New Roman"/>
          <w:sz w:val="28"/>
          <w:lang w:val="uk-UA"/>
        </w:rPr>
        <w:t>итяг з Державного реєстру актів цивільного стану громадян про смерть для отримання допомоги на поховання;</w:t>
      </w:r>
    </w:p>
    <w:p w14:paraId="1206AEA9" w14:textId="0FDEBF93" w:rsidR="007431B4" w:rsidRPr="00E9041A" w:rsidRDefault="007431B4" w:rsidP="00933C4E">
      <w:pPr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E9041A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документ, </w:t>
      </w:r>
      <w:r w:rsidR="00761706">
        <w:rPr>
          <w:rFonts w:ascii="Times New Roman" w:hAnsi="Times New Roman"/>
          <w:noProof w:val="0"/>
          <w:sz w:val="28"/>
          <w:szCs w:val="28"/>
          <w:lang w:val="uk-UA"/>
        </w:rPr>
        <w:t xml:space="preserve">що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підтверджу</w:t>
      </w:r>
      <w:r w:rsidR="00761706">
        <w:rPr>
          <w:rFonts w:ascii="Times New Roman" w:hAnsi="Times New Roman"/>
          <w:noProof w:val="0"/>
          <w:sz w:val="28"/>
          <w:szCs w:val="28"/>
          <w:lang w:val="uk-UA"/>
        </w:rPr>
        <w:t>є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реєстрацію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>місця</w:t>
      </w: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проживання особи на момент смерті; </w:t>
      </w:r>
    </w:p>
    <w:p w14:paraId="2567469D" w14:textId="02F347F7" w:rsidR="007431B4" w:rsidRDefault="007431B4" w:rsidP="00933C4E">
      <w:pPr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>
        <w:rPr>
          <w:rFonts w:ascii="Times New Roman" w:hAnsi="Times New Roman"/>
          <w:noProof w:val="0"/>
          <w:sz w:val="28"/>
          <w:szCs w:val="28"/>
          <w:lang w:val="uk-UA"/>
        </w:rPr>
        <w:t xml:space="preserve">- </w:t>
      </w:r>
      <w:r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трудова книжка померлого (за наявності); </w:t>
      </w:r>
    </w:p>
    <w:p w14:paraId="05DE3E48" w14:textId="3A07F2C6" w:rsidR="00A82341" w:rsidRPr="00A82341" w:rsidRDefault="00B4492D" w:rsidP="00A82341">
      <w:pPr>
        <w:tabs>
          <w:tab w:val="left" w:pos="567"/>
        </w:tabs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Symbol"/>
          <w:noProof w:val="0"/>
          <w:sz w:val="28"/>
          <w:szCs w:val="28"/>
          <w:lang w:val="uk-UA"/>
        </w:rPr>
        <w:t xml:space="preserve">   - </w:t>
      </w:r>
      <w:r w:rsidR="00A06F5C" w:rsidRPr="00A82341">
        <w:rPr>
          <w:rFonts w:ascii="Times New Roman" w:hAnsi="Times New Roman"/>
          <w:bCs/>
          <w:sz w:val="28"/>
          <w:szCs w:val="28"/>
          <w:lang w:val="uk-UA"/>
        </w:rPr>
        <w:t>довідка внутрішньо переміщеної особи</w:t>
      </w:r>
      <w:r w:rsidR="00A82341" w:rsidRPr="00A82341">
        <w:rPr>
          <w:rFonts w:ascii="Times New Roman" w:hAnsi="Times New Roman"/>
          <w:bCs/>
          <w:sz w:val="28"/>
          <w:szCs w:val="28"/>
          <w:lang w:val="uk-UA"/>
        </w:rPr>
        <w:t xml:space="preserve"> (за потреби).</w:t>
      </w:r>
    </w:p>
    <w:p w14:paraId="51295267" w14:textId="0AA517AF" w:rsidR="00A06F5C" w:rsidRDefault="00A06F5C" w:rsidP="00933C4E">
      <w:pPr>
        <w:tabs>
          <w:tab w:val="left" w:pos="0"/>
          <w:tab w:val="left" w:pos="567"/>
        </w:tabs>
        <w:jc w:val="both"/>
        <w:rPr>
          <w:rFonts w:asciiTheme="minorHAnsi" w:hAnsiTheme="minorHAnsi"/>
          <w:bCs/>
          <w:sz w:val="28"/>
          <w:szCs w:val="28"/>
        </w:rPr>
      </w:pPr>
      <w:r w:rsidRPr="00A82341">
        <w:rPr>
          <w:b/>
          <w:sz w:val="28"/>
          <w:szCs w:val="28"/>
          <w:lang w:val="uk-UA"/>
        </w:rPr>
        <w:tab/>
      </w:r>
      <w:r w:rsidRPr="00A82341">
        <w:rPr>
          <w:bCs/>
          <w:sz w:val="28"/>
          <w:szCs w:val="28"/>
        </w:rPr>
        <w:t>У разі смерті особи під час її тимчасового перебування за межами України подаються видані компетентними органами країни перебування та легалізовані в установленому порядку документи, що засвідчують факт смерті, з перекладом на українську мову.</w:t>
      </w:r>
    </w:p>
    <w:p w14:paraId="7A8A510A" w14:textId="77777777" w:rsidR="00A82341" w:rsidRPr="00A82341" w:rsidRDefault="00A82341" w:rsidP="00933C4E">
      <w:pPr>
        <w:tabs>
          <w:tab w:val="left" w:pos="0"/>
          <w:tab w:val="left" w:pos="567"/>
        </w:tabs>
        <w:jc w:val="both"/>
        <w:rPr>
          <w:rFonts w:asciiTheme="minorHAnsi" w:hAnsiTheme="minorHAnsi"/>
          <w:bCs/>
          <w:sz w:val="28"/>
          <w:szCs w:val="28"/>
        </w:rPr>
      </w:pPr>
    </w:p>
    <w:p w14:paraId="0BAD2C33" w14:textId="301AA3A1" w:rsidR="00A82341" w:rsidRPr="00A82341" w:rsidRDefault="00A82341" w:rsidP="00A82341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82341">
        <w:rPr>
          <w:bCs/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Департамент</w:t>
      </w:r>
      <w:r w:rsidRPr="00A82341">
        <w:rPr>
          <w:sz w:val="28"/>
          <w:szCs w:val="28"/>
          <w:lang w:val="uk-UA"/>
        </w:rPr>
        <w:t xml:space="preserve"> має право затребувати додаткові документи у заявника та/або звернутися за інформацією до інших уповноважених органів</w:t>
      </w:r>
      <w:r>
        <w:rPr>
          <w:sz w:val="28"/>
          <w:szCs w:val="28"/>
          <w:lang w:val="uk-UA"/>
        </w:rPr>
        <w:t xml:space="preserve"> (Пенсійного фонду України, Чернігівської філії Чернігівського обласного центру зайнятості, управління адміністративних послуг міської ради тощо)</w:t>
      </w:r>
      <w:r w:rsidRPr="00A82341">
        <w:rPr>
          <w:sz w:val="28"/>
          <w:szCs w:val="28"/>
          <w:lang w:val="uk-UA"/>
        </w:rPr>
        <w:t xml:space="preserve">. </w:t>
      </w:r>
    </w:p>
    <w:p w14:paraId="3FBA8D70" w14:textId="77777777" w:rsidR="00A82341" w:rsidRPr="006A38E8" w:rsidRDefault="00A82341" w:rsidP="00A8234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53C6D7" w14:textId="716B04B5" w:rsidR="00AB0048" w:rsidRPr="006A38E8" w:rsidRDefault="00AB0048" w:rsidP="00AB0048">
      <w:pPr>
        <w:ind w:firstLine="567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6A38E8">
        <w:rPr>
          <w:rFonts w:ascii="Times New Roman" w:hAnsi="Times New Roman"/>
          <w:sz w:val="28"/>
          <w:szCs w:val="28"/>
          <w:lang w:val="uk-UA"/>
        </w:rPr>
        <w:t>. За результатами розгляду заяви Департамент приймає рішення про призначення або відмову у призначенні допомоги.</w:t>
      </w:r>
      <w:r w:rsidRPr="006A38E8">
        <w:rPr>
          <w:sz w:val="28"/>
          <w:szCs w:val="28"/>
          <w:lang w:val="uk-UA"/>
        </w:rPr>
        <w:t xml:space="preserve"> </w:t>
      </w:r>
    </w:p>
    <w:p w14:paraId="73FFFF32" w14:textId="6D4E8CB3" w:rsidR="00AB0048" w:rsidRPr="006A38E8" w:rsidRDefault="00AB0048" w:rsidP="00AB004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38E8">
        <w:rPr>
          <w:rFonts w:ascii="Times New Roman" w:hAnsi="Times New Roman"/>
          <w:sz w:val="28"/>
          <w:szCs w:val="28"/>
          <w:lang w:val="uk-UA"/>
        </w:rPr>
        <w:t>Департамент має право прийняти рішення про відмову заявнику у наданні допомоги у разі надання неповного пакету документів.</w:t>
      </w:r>
    </w:p>
    <w:p w14:paraId="3EEE0558" w14:textId="77777777" w:rsidR="00AB0048" w:rsidRPr="006A38E8" w:rsidRDefault="00AB0048" w:rsidP="00AB004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74F033" w14:textId="0CF108CC" w:rsidR="0017523D" w:rsidRDefault="00AB0048" w:rsidP="00AB0048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7431B4" w:rsidRPr="00E9041A">
        <w:rPr>
          <w:rFonts w:ascii="Times New Roman" w:hAnsi="Times New Roman"/>
          <w:sz w:val="28"/>
          <w:szCs w:val="28"/>
          <w:lang w:val="uk-UA"/>
        </w:rPr>
        <w:t>. Допомога виплачується</w:t>
      </w:r>
      <w:r w:rsidR="007431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1B4" w:rsidRPr="00E9041A">
        <w:rPr>
          <w:rStyle w:val="rvts0"/>
          <w:rFonts w:ascii="Times New Roman" w:hAnsi="Times New Roman"/>
          <w:sz w:val="28"/>
          <w:szCs w:val="28"/>
          <w:lang w:val="uk-UA"/>
        </w:rPr>
        <w:t xml:space="preserve">шляхом перерахування коштів </w:t>
      </w:r>
      <w:r w:rsidR="007431B4" w:rsidRPr="00E9041A">
        <w:rPr>
          <w:rFonts w:ascii="Times New Roman" w:hAnsi="Times New Roman"/>
          <w:sz w:val="28"/>
          <w:szCs w:val="28"/>
          <w:lang w:val="uk-UA"/>
        </w:rPr>
        <w:t>на особовий рахунок особи, що здійснила поховання, відкритий в установі уповноваженого банку</w:t>
      </w:r>
      <w:r w:rsidR="007431B4">
        <w:rPr>
          <w:rFonts w:ascii="Times New Roman" w:hAnsi="Times New Roman"/>
          <w:sz w:val="28"/>
          <w:szCs w:val="28"/>
          <w:lang w:val="uk-UA"/>
        </w:rPr>
        <w:t>.</w:t>
      </w:r>
    </w:p>
    <w:p w14:paraId="15EB2FC3" w14:textId="77777777" w:rsidR="00AB0048" w:rsidRPr="00613DDB" w:rsidRDefault="00AB0048" w:rsidP="00AB0048">
      <w:pPr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3965D6" w14:textId="30317292" w:rsidR="007A5389" w:rsidRDefault="00AB0048" w:rsidP="00933C4E">
      <w:pPr>
        <w:tabs>
          <w:tab w:val="left" w:pos="142"/>
        </w:tabs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>
        <w:rPr>
          <w:rFonts w:ascii="Times New Roman" w:hAnsi="Times New Roman"/>
          <w:noProof w:val="0"/>
          <w:sz w:val="28"/>
          <w:szCs w:val="28"/>
          <w:lang w:val="uk-UA"/>
        </w:rPr>
        <w:t>9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. Допомога не виплачується у разі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смерті особи, яка перебувала на повному державному утриманні у відповідній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 xml:space="preserve">установі 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(закладі),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крім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випадків, коли поховання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здійснюється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виконавцем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волевиявлення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померлого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або особою, яка зобов'язалася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поховати</w:t>
      </w:r>
      <w:r w:rsidR="007431B4">
        <w:rPr>
          <w:rFonts w:ascii="Times New Roman" w:hAnsi="Times New Roman"/>
          <w:noProof w:val="0"/>
          <w:sz w:val="28"/>
          <w:szCs w:val="28"/>
          <w:lang w:val="uk-UA"/>
        </w:rPr>
        <w:t xml:space="preserve"> </w:t>
      </w:r>
      <w:r w:rsidR="007431B4" w:rsidRPr="00E9041A">
        <w:rPr>
          <w:rFonts w:ascii="Times New Roman" w:hAnsi="Times New Roman"/>
          <w:noProof w:val="0"/>
          <w:sz w:val="28"/>
          <w:szCs w:val="28"/>
          <w:lang w:val="uk-UA"/>
        </w:rPr>
        <w:t>померлого.</w:t>
      </w:r>
    </w:p>
    <w:p w14:paraId="0BA6CCB5" w14:textId="77777777" w:rsidR="007431B4" w:rsidRPr="00E9041A" w:rsidRDefault="007431B4" w:rsidP="00933C4E">
      <w:pPr>
        <w:ind w:firstLine="720"/>
        <w:jc w:val="both"/>
        <w:rPr>
          <w:rFonts w:ascii="Times New Roman" w:hAnsi="Times New Roman"/>
          <w:lang w:val="uk-UA"/>
        </w:rPr>
      </w:pPr>
    </w:p>
    <w:sectPr w:rsidR="007431B4" w:rsidRPr="00E9041A" w:rsidSect="003105AE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6734" w14:textId="77777777" w:rsidR="0065176A" w:rsidRDefault="0065176A">
      <w:r>
        <w:separator/>
      </w:r>
    </w:p>
  </w:endnote>
  <w:endnote w:type="continuationSeparator" w:id="0">
    <w:p w14:paraId="62146BB6" w14:textId="77777777" w:rsidR="0065176A" w:rsidRDefault="0065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6DB0" w14:textId="77777777" w:rsidR="0065176A" w:rsidRDefault="0065176A">
      <w:r>
        <w:separator/>
      </w:r>
    </w:p>
  </w:footnote>
  <w:footnote w:type="continuationSeparator" w:id="0">
    <w:p w14:paraId="6691B721" w14:textId="77777777" w:rsidR="0065176A" w:rsidRDefault="0065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C3C1" w14:textId="77777777" w:rsidR="007431B4" w:rsidRDefault="00B65163" w:rsidP="00A655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31B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BCA74C" w14:textId="77777777" w:rsidR="007431B4" w:rsidRDefault="007431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E13D" w14:textId="77777777" w:rsidR="007431B4" w:rsidRDefault="00B65163" w:rsidP="00A655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31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54EE">
      <w:rPr>
        <w:rStyle w:val="a5"/>
      </w:rPr>
      <w:t>2</w:t>
    </w:r>
    <w:r>
      <w:rPr>
        <w:rStyle w:val="a5"/>
      </w:rPr>
      <w:fldChar w:fldCharType="end"/>
    </w:r>
  </w:p>
  <w:p w14:paraId="2A00923D" w14:textId="77777777" w:rsidR="007431B4" w:rsidRDefault="007431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3811"/>
    <w:multiLevelType w:val="hybridMultilevel"/>
    <w:tmpl w:val="0A0E1A1E"/>
    <w:lvl w:ilvl="0" w:tplc="5FEEAF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CC2"/>
    <w:rsid w:val="00011E6A"/>
    <w:rsid w:val="00015916"/>
    <w:rsid w:val="000245D0"/>
    <w:rsid w:val="0002500A"/>
    <w:rsid w:val="00043084"/>
    <w:rsid w:val="00056E9F"/>
    <w:rsid w:val="00065B39"/>
    <w:rsid w:val="00094931"/>
    <w:rsid w:val="000B437E"/>
    <w:rsid w:val="000E0B78"/>
    <w:rsid w:val="001244F1"/>
    <w:rsid w:val="00171273"/>
    <w:rsid w:val="0017523D"/>
    <w:rsid w:val="0017645F"/>
    <w:rsid w:val="001E6D59"/>
    <w:rsid w:val="003105AE"/>
    <w:rsid w:val="00326FC3"/>
    <w:rsid w:val="00392C0E"/>
    <w:rsid w:val="003E584E"/>
    <w:rsid w:val="00460DB2"/>
    <w:rsid w:val="00464BF8"/>
    <w:rsid w:val="004B32C5"/>
    <w:rsid w:val="00545CC0"/>
    <w:rsid w:val="005519BC"/>
    <w:rsid w:val="005662B6"/>
    <w:rsid w:val="0056785B"/>
    <w:rsid w:val="00576EEA"/>
    <w:rsid w:val="0058446F"/>
    <w:rsid w:val="00602FF3"/>
    <w:rsid w:val="00607D68"/>
    <w:rsid w:val="00613DDB"/>
    <w:rsid w:val="006241A2"/>
    <w:rsid w:val="0065176A"/>
    <w:rsid w:val="00677490"/>
    <w:rsid w:val="00677FFB"/>
    <w:rsid w:val="006C721E"/>
    <w:rsid w:val="00701634"/>
    <w:rsid w:val="007355F3"/>
    <w:rsid w:val="007431B4"/>
    <w:rsid w:val="00761706"/>
    <w:rsid w:val="0079084B"/>
    <w:rsid w:val="007A5389"/>
    <w:rsid w:val="007E03AD"/>
    <w:rsid w:val="008014B7"/>
    <w:rsid w:val="008101D8"/>
    <w:rsid w:val="00853055"/>
    <w:rsid w:val="008E3640"/>
    <w:rsid w:val="00933C4E"/>
    <w:rsid w:val="00957726"/>
    <w:rsid w:val="009709CE"/>
    <w:rsid w:val="009A54EE"/>
    <w:rsid w:val="009B61B7"/>
    <w:rsid w:val="00A06F5C"/>
    <w:rsid w:val="00A12B97"/>
    <w:rsid w:val="00A65503"/>
    <w:rsid w:val="00A77EEE"/>
    <w:rsid w:val="00A82341"/>
    <w:rsid w:val="00A915CC"/>
    <w:rsid w:val="00AB0048"/>
    <w:rsid w:val="00AC752B"/>
    <w:rsid w:val="00B1610C"/>
    <w:rsid w:val="00B231B1"/>
    <w:rsid w:val="00B4114C"/>
    <w:rsid w:val="00B4218D"/>
    <w:rsid w:val="00B4492D"/>
    <w:rsid w:val="00B579E2"/>
    <w:rsid w:val="00B65163"/>
    <w:rsid w:val="00B73B9C"/>
    <w:rsid w:val="00BD668A"/>
    <w:rsid w:val="00C2384F"/>
    <w:rsid w:val="00C26CF5"/>
    <w:rsid w:val="00C31C66"/>
    <w:rsid w:val="00C42E7C"/>
    <w:rsid w:val="00C51828"/>
    <w:rsid w:val="00C60CE7"/>
    <w:rsid w:val="00C963E3"/>
    <w:rsid w:val="00CA6CC2"/>
    <w:rsid w:val="00DA6848"/>
    <w:rsid w:val="00DE0DDD"/>
    <w:rsid w:val="00E16295"/>
    <w:rsid w:val="00E21756"/>
    <w:rsid w:val="00E3401D"/>
    <w:rsid w:val="00E738E0"/>
    <w:rsid w:val="00E902A1"/>
    <w:rsid w:val="00E9041A"/>
    <w:rsid w:val="00EF3A6B"/>
    <w:rsid w:val="00F60811"/>
    <w:rsid w:val="00F9011F"/>
    <w:rsid w:val="00FB4227"/>
    <w:rsid w:val="00FD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330D7"/>
  <w15:docId w15:val="{A0DA0211-2283-4A62-AB68-668B2688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CC2"/>
    <w:rPr>
      <w:rFonts w:ascii="13" w:eastAsia="Times New Roman" w:hAnsi="13"/>
      <w:noProof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uiPriority w:val="99"/>
    <w:rsid w:val="0002500A"/>
    <w:rPr>
      <w:rFonts w:cs="Times New Roman"/>
    </w:rPr>
  </w:style>
  <w:style w:type="paragraph" w:styleId="a3">
    <w:name w:val="header"/>
    <w:basedOn w:val="a"/>
    <w:link w:val="a4"/>
    <w:uiPriority w:val="99"/>
    <w:rsid w:val="001E6D5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576EEA"/>
    <w:rPr>
      <w:rFonts w:ascii="13" w:hAnsi="13" w:cs="Times New Roman"/>
      <w:noProof/>
      <w:sz w:val="20"/>
      <w:szCs w:val="20"/>
    </w:rPr>
  </w:style>
  <w:style w:type="character" w:styleId="a5">
    <w:name w:val="page number"/>
    <w:uiPriority w:val="99"/>
    <w:rsid w:val="001E6D59"/>
    <w:rPr>
      <w:rFonts w:cs="Times New Roman"/>
    </w:rPr>
  </w:style>
  <w:style w:type="paragraph" w:styleId="a6">
    <w:name w:val="Normal (Web)"/>
    <w:basedOn w:val="a"/>
    <w:rsid w:val="00A82341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9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DEPARTAMENT</cp:lastModifiedBy>
  <cp:revision>23</cp:revision>
  <cp:lastPrinted>2025-11-21T14:14:00Z</cp:lastPrinted>
  <dcterms:created xsi:type="dcterms:W3CDTF">2025-12-01T07:33:00Z</dcterms:created>
  <dcterms:modified xsi:type="dcterms:W3CDTF">2026-01-15T08:21:00Z</dcterms:modified>
</cp:coreProperties>
</file>