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57"/>
        <w:ind w:left="3749" w:right="0" w:firstLine="0"/>
        <w:jc w:val="left"/>
        <w:rPr>
          <w:rFonts w:ascii="PMingLiU"/>
          <w:sz w:val="3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4010905</wp:posOffset>
            </wp:positionH>
            <wp:positionV relativeFrom="paragraph">
              <wp:posOffset>-287386</wp:posOffset>
            </wp:positionV>
            <wp:extent cx="384268" cy="54278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68" cy="542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MingLiU"/>
          <w:sz w:val="36"/>
        </w:rPr>
        <w:t>  </w:t>
      </w:r>
      <w:r>
        <w:rPr>
          <w:rFonts w:ascii="PMingLiU"/>
          <w:spacing w:val="-1"/>
          <w:sz w:val="36"/>
        </w:rPr>
        <w:t> </w:t>
      </w:r>
      <w:r>
        <w:rPr>
          <w:rFonts w:ascii="PMingLiU"/>
          <w:sz w:val="36"/>
        </w:rPr>
        <w:t>   </w:t>
      </w:r>
      <w:r>
        <w:rPr>
          <w:rFonts w:ascii="PMingLiU"/>
          <w:spacing w:val="-1"/>
          <w:sz w:val="36"/>
        </w:rPr>
        <w:t> </w:t>
      </w:r>
      <w:r>
        <w:rPr>
          <w:rFonts w:ascii="PMingLiU"/>
          <w:sz w:val="36"/>
        </w:rPr>
        <w:t>   </w:t>
      </w:r>
    </w:p>
    <w:p>
      <w:pPr>
        <w:spacing w:before="111"/>
        <w:ind w:left="2787" w:right="2668" w:firstLine="0"/>
        <w:jc w:val="center"/>
        <w:rPr>
          <w:b/>
          <w:sz w:val="24"/>
        </w:rPr>
      </w:pPr>
      <w:r>
        <w:rPr>
          <w:b/>
          <w:sz w:val="24"/>
        </w:rPr>
        <w:t>УКРАЇНА</w:t>
      </w:r>
    </w:p>
    <w:p>
      <w:pPr>
        <w:pStyle w:val="Heading1"/>
        <w:spacing w:line="285" w:lineRule="auto" w:before="60"/>
        <w:ind w:left="2944"/>
      </w:pPr>
      <w:r>
        <w:rPr/>
        <w:t>ЧЕРНІГІВСЬКА МІСЬКА РАДА ВИКОНАВЧИЙ КОМІТЕТ</w:t>
      </w:r>
    </w:p>
    <w:p>
      <w:pPr>
        <w:spacing w:line="320" w:lineRule="exact" w:before="0"/>
        <w:ind w:left="2732" w:right="2668" w:firstLine="0"/>
        <w:jc w:val="center"/>
        <w:rPr>
          <w:b/>
          <w:sz w:val="28"/>
        </w:rPr>
      </w:pPr>
      <w:r>
        <w:rPr>
          <w:b/>
          <w:sz w:val="28"/>
        </w:rPr>
        <w:t>Р І Ш Е Н Н Я</w:t>
      </w:r>
    </w:p>
    <w:p>
      <w:pPr>
        <w:pStyle w:val="BodyText"/>
        <w:spacing w:before="7"/>
        <w:rPr>
          <w:b/>
          <w:sz w:val="24"/>
        </w:rPr>
      </w:pPr>
    </w:p>
    <w:p>
      <w:pPr>
        <w:tabs>
          <w:tab w:pos="1900" w:val="left" w:leader="none"/>
          <w:tab w:pos="4358" w:val="left" w:leader="none"/>
          <w:tab w:pos="8409" w:val="left" w:leader="none"/>
        </w:tabs>
        <w:spacing w:before="1"/>
        <w:ind w:left="101" w:right="0" w:firstLine="0"/>
        <w:jc w:val="left"/>
        <w:rPr>
          <w:sz w:val="28"/>
        </w:rPr>
      </w:pPr>
      <w:r>
        <w:rPr>
          <w:sz w:val="28"/>
          <w:u w:val="single"/>
        </w:rPr>
        <w:t>   </w:t>
      </w:r>
      <w:r>
        <w:rPr>
          <w:spacing w:val="-16"/>
          <w:sz w:val="28"/>
          <w:u w:val="single"/>
        </w:rPr>
        <w:t> </w:t>
      </w:r>
      <w:r>
        <w:rPr>
          <w:sz w:val="28"/>
          <w:u w:val="single"/>
        </w:rPr>
        <w:t>12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березня</w:t>
        <w:tab/>
      </w:r>
      <w:r>
        <w:rPr>
          <w:sz w:val="28"/>
        </w:rPr>
        <w:t>2019</w:t>
      </w:r>
      <w:r>
        <w:rPr>
          <w:spacing w:val="-1"/>
          <w:sz w:val="28"/>
        </w:rPr>
        <w:t> </w:t>
      </w:r>
      <w:r>
        <w:rPr>
          <w:sz w:val="28"/>
        </w:rPr>
        <w:t>року</w:t>
        <w:tab/>
      </w:r>
      <w:r>
        <w:rPr>
          <w:sz w:val="26"/>
        </w:rPr>
        <w:t>м. Чернігів</w:t>
        <w:tab/>
        <w:t>№</w:t>
      </w:r>
      <w:r>
        <w:rPr>
          <w:spacing w:val="1"/>
          <w:sz w:val="26"/>
          <w:u w:val="single"/>
        </w:rPr>
        <w:t> </w:t>
      </w:r>
      <w:r>
        <w:rPr>
          <w:sz w:val="28"/>
          <w:u w:val="single"/>
        </w:rPr>
        <w:t>98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88"/>
        <w:ind w:left="101" w:right="5956"/>
      </w:pPr>
      <w:r>
        <w:rPr/>
        <w:t>Про затвердження та надання містобудівних умов і обмежень забудови земельних ділянок</w:t>
      </w:r>
    </w:p>
    <w:p>
      <w:pPr>
        <w:pStyle w:val="BodyText"/>
      </w:pPr>
    </w:p>
    <w:p>
      <w:pPr>
        <w:pStyle w:val="BodyText"/>
        <w:ind w:left="101" w:right="102" w:firstLine="708"/>
        <w:jc w:val="both"/>
      </w:pPr>
      <w:r>
        <w:rPr/>
        <w:t>Розглянувши клопотання керівників підприємств та організацій, звернення власників/користувачів земельних ділянок, пропозиції управління архітектури</w:t>
      </w:r>
      <w:r>
        <w:rPr>
          <w:spacing w:val="10"/>
        </w:rPr>
        <w:t> </w:t>
      </w:r>
      <w:r>
        <w:rPr/>
        <w:t>та</w:t>
      </w:r>
      <w:r>
        <w:rPr>
          <w:spacing w:val="10"/>
        </w:rPr>
        <w:t> </w:t>
      </w:r>
      <w:r>
        <w:rPr/>
        <w:t>містобудування</w:t>
      </w:r>
      <w:r>
        <w:rPr>
          <w:spacing w:val="10"/>
        </w:rPr>
        <w:t> </w:t>
      </w:r>
      <w:r>
        <w:rPr/>
        <w:t>міської</w:t>
      </w:r>
      <w:r>
        <w:rPr>
          <w:spacing w:val="10"/>
        </w:rPr>
        <w:t> </w:t>
      </w:r>
      <w:r>
        <w:rPr/>
        <w:t>ради</w:t>
      </w:r>
      <w:r>
        <w:rPr>
          <w:spacing w:val="10"/>
        </w:rPr>
        <w:t> </w:t>
      </w:r>
      <w:r>
        <w:rPr/>
        <w:t>та</w:t>
      </w:r>
      <w:r>
        <w:rPr>
          <w:spacing w:val="10"/>
        </w:rPr>
        <w:t> </w:t>
      </w:r>
      <w:r>
        <w:rPr/>
        <w:t>керуючись</w:t>
      </w:r>
      <w:r>
        <w:rPr>
          <w:spacing w:val="10"/>
        </w:rPr>
        <w:t> </w:t>
      </w:r>
      <w:r>
        <w:rPr/>
        <w:t>підпунктом</w:t>
      </w:r>
      <w:r>
        <w:rPr>
          <w:spacing w:val="10"/>
        </w:rPr>
        <w:t> </w:t>
      </w:r>
      <w:r>
        <w:rPr/>
        <w:t>9</w:t>
      </w:r>
      <w:r>
        <w:rPr>
          <w:spacing w:val="10"/>
        </w:rPr>
        <w:t> </w:t>
      </w:r>
      <w:r>
        <w:rPr/>
        <w:t>пункту</w:t>
      </w:r>
    </w:p>
    <w:p>
      <w:pPr>
        <w:pStyle w:val="BodyText"/>
        <w:ind w:left="101" w:right="104"/>
        <w:jc w:val="both"/>
      </w:pPr>
      <w:r>
        <w:rPr/>
        <w:t>«а» частини 1 статті 31 Закону України «Про місцеве самоврядування в Україні», абзацом 4 частини 1 статті 14 Закону України «Про основи містобудування», статтею 29 Закону України «Про регулювання містобудівної діяльності», рішенням Чернігівської міської ради від 31 травня 2007 року «Про делегування повноважень» (17 сесія 5 скликання) із доповненнями (52 сесія 5 скликання), виконавчий комітет міської ради вирішив: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40" w:lineRule="auto" w:before="0" w:after="0"/>
        <w:ind w:left="101" w:right="105" w:firstLine="708"/>
        <w:jc w:val="both"/>
        <w:rPr>
          <w:sz w:val="28"/>
        </w:rPr>
      </w:pPr>
      <w:r>
        <w:rPr>
          <w:sz w:val="28"/>
        </w:rPr>
        <w:t>Затвердити та надати містобудівні умови і обмеження забудови земельної</w:t>
      </w:r>
      <w:r>
        <w:rPr>
          <w:spacing w:val="-1"/>
          <w:sz w:val="28"/>
        </w:rPr>
        <w:t> </w:t>
      </w:r>
      <w:r>
        <w:rPr>
          <w:sz w:val="28"/>
        </w:rPr>
        <w:t>ділянки: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40" w:lineRule="auto" w:before="0" w:after="0"/>
        <w:ind w:left="101" w:right="106" w:firstLine="708"/>
        <w:jc w:val="both"/>
        <w:rPr>
          <w:sz w:val="28"/>
        </w:rPr>
      </w:pPr>
      <w:r>
        <w:rPr>
          <w:sz w:val="28"/>
        </w:rPr>
        <w:t>Буштруку Геннадію Сергійовичу для реконструкції власного нежитлового приміщення № 19 по вул. В’ячеслава Чорновола, 15а (без зміни зовнішньої конфігурації та капітальних конструкцій) для розміщення</w:t>
      </w:r>
      <w:r>
        <w:rPr>
          <w:spacing w:val="-10"/>
          <w:sz w:val="28"/>
        </w:rPr>
        <w:t> </w:t>
      </w:r>
      <w:r>
        <w:rPr>
          <w:sz w:val="28"/>
        </w:rPr>
        <w:t>кафе.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388" w:val="left" w:leader="none"/>
        </w:tabs>
        <w:spacing w:line="240" w:lineRule="auto" w:before="0" w:after="0"/>
        <w:ind w:left="101" w:right="103" w:firstLine="708"/>
        <w:jc w:val="both"/>
        <w:rPr>
          <w:sz w:val="28"/>
        </w:rPr>
      </w:pPr>
      <w:r>
        <w:rPr>
          <w:sz w:val="28"/>
        </w:rPr>
        <w:t>Товариству з обмеженою відповідальністю «Харківрегіонгаз» для реконструкції автогазозаправної станції на Чернігівському газонаповнювальному пункті по вул. Любецькій, 165 в м. Чернігові за згодою орендодавця - публічного акціонерного товариства по газопостачанню та газифікації</w:t>
      </w:r>
      <w:r>
        <w:rPr>
          <w:spacing w:val="-2"/>
          <w:sz w:val="28"/>
        </w:rPr>
        <w:t> </w:t>
      </w:r>
      <w:r>
        <w:rPr>
          <w:sz w:val="28"/>
        </w:rPr>
        <w:t>«Чернігівгаз».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01" w:right="104" w:firstLine="768"/>
        <w:jc w:val="both"/>
        <w:rPr>
          <w:sz w:val="28"/>
        </w:rPr>
      </w:pPr>
      <w:r>
        <w:rPr>
          <w:sz w:val="28"/>
        </w:rPr>
        <w:t>Управлінню житлово-комунального господарства Чернігівської міської ради для капітального ремонту ділянки тротуару вул. Кирпоноса від просп. Перемоги до вул. Коцюбинського в м.</w:t>
      </w:r>
      <w:r>
        <w:rPr>
          <w:spacing w:val="-7"/>
          <w:sz w:val="28"/>
        </w:rPr>
        <w:t> </w:t>
      </w:r>
      <w:r>
        <w:rPr>
          <w:sz w:val="28"/>
        </w:rPr>
        <w:t>Чернігів.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140" w:bottom="280" w:left="1600" w:right="460"/>
        </w:sectPr>
      </w:pPr>
    </w:p>
    <w:p>
      <w:pPr>
        <w:pStyle w:val="ListParagraph"/>
        <w:numPr>
          <w:ilvl w:val="1"/>
          <w:numId w:val="1"/>
        </w:numPr>
        <w:tabs>
          <w:tab w:pos="1487" w:val="left" w:leader="none"/>
        </w:tabs>
        <w:spacing w:line="240" w:lineRule="auto" w:before="76" w:after="0"/>
        <w:ind w:left="101" w:right="104" w:firstLine="696"/>
        <w:jc w:val="both"/>
        <w:rPr>
          <w:sz w:val="28"/>
        </w:rPr>
      </w:pPr>
      <w:r>
        <w:rPr>
          <w:sz w:val="28"/>
        </w:rPr>
        <w:t>Управлінню житлово-комунального господарства Чернігівської міської ради для капітального ремонту ділянки тротуару вул. Шевченка від  вул. Олександра Молодчого  до  вул.  Академіка  Павлова  (парна  сторона)  в  м. Чернігів.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487" w:val="left" w:leader="none"/>
        </w:tabs>
        <w:spacing w:line="240" w:lineRule="auto" w:before="0" w:after="0"/>
        <w:ind w:left="101" w:right="104" w:firstLine="696"/>
        <w:jc w:val="both"/>
        <w:rPr>
          <w:sz w:val="28"/>
        </w:rPr>
      </w:pPr>
      <w:r>
        <w:rPr>
          <w:sz w:val="28"/>
        </w:rPr>
        <w:t>Управлінню житлово-комунального господарства Чернігівської міської ради для капітального ремонту ділянки тротуару просп. Перемоги від вул. Ремісничої до просп. Миру в м.</w:t>
      </w:r>
      <w:r>
        <w:rPr>
          <w:spacing w:val="-8"/>
          <w:sz w:val="28"/>
        </w:rPr>
        <w:t> </w:t>
      </w:r>
      <w:r>
        <w:rPr>
          <w:sz w:val="28"/>
        </w:rPr>
        <w:t>Чернігів.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487" w:val="left" w:leader="none"/>
        </w:tabs>
        <w:spacing w:line="240" w:lineRule="auto" w:before="0" w:after="0"/>
        <w:ind w:left="101" w:right="104" w:firstLine="696"/>
        <w:jc w:val="both"/>
        <w:rPr>
          <w:sz w:val="28"/>
        </w:rPr>
      </w:pPr>
      <w:r>
        <w:rPr>
          <w:sz w:val="28"/>
        </w:rPr>
        <w:t>Управлінню житлово-комунального господарства Чернігівської міської ради для капітального ремонту ділянки тротуару вул. Шевченка від вул. Олега Міхнюка до житлового будинку № 47 (непарна сторона ) в м.</w:t>
      </w:r>
      <w:r>
        <w:rPr>
          <w:spacing w:val="-17"/>
          <w:sz w:val="28"/>
        </w:rPr>
        <w:t> </w:t>
      </w:r>
      <w:r>
        <w:rPr>
          <w:sz w:val="28"/>
        </w:rPr>
        <w:t>Чернігів.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496" w:val="left" w:leader="none"/>
        </w:tabs>
        <w:spacing w:line="240" w:lineRule="auto" w:before="0" w:after="0"/>
        <w:ind w:left="101" w:right="104" w:firstLine="708"/>
        <w:jc w:val="both"/>
        <w:rPr>
          <w:sz w:val="28"/>
        </w:rPr>
      </w:pPr>
      <w:r>
        <w:rPr>
          <w:sz w:val="28"/>
        </w:rPr>
        <w:t>Управлінню житлово-комунального господарства Чернігівської міської ради для капітального ремонту ділянки тротуару вул. Шевченка від заїзду до Центрального парку культури та відпочинку до будівлі № 63 (непарна сторона) в м.</w:t>
      </w:r>
      <w:r>
        <w:rPr>
          <w:spacing w:val="-1"/>
          <w:sz w:val="28"/>
        </w:rPr>
        <w:t> </w:t>
      </w:r>
      <w:r>
        <w:rPr>
          <w:sz w:val="28"/>
        </w:rPr>
        <w:t>Чернігів.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24" w:val="left" w:leader="none"/>
        </w:tabs>
        <w:spacing w:line="240" w:lineRule="auto" w:before="0" w:after="0"/>
        <w:ind w:left="101" w:right="105" w:firstLine="720"/>
        <w:jc w:val="both"/>
        <w:rPr>
          <w:sz w:val="28"/>
        </w:rPr>
      </w:pPr>
      <w:r>
        <w:rPr>
          <w:sz w:val="28"/>
        </w:rPr>
        <w:t>Контроль за виконанням цього рішення покласти на заступника міського голови Атрощенка О.</w:t>
      </w:r>
      <w:r>
        <w:rPr>
          <w:spacing w:val="-5"/>
          <w:sz w:val="28"/>
        </w:rPr>
        <w:t> </w:t>
      </w:r>
      <w:r>
        <w:rPr>
          <w:sz w:val="28"/>
        </w:rPr>
        <w:t>А.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44" w:val="left" w:leader="none"/>
        </w:tabs>
        <w:ind w:left="101"/>
      </w:pPr>
      <w:r>
        <w:rPr/>
        <w:t>Міський</w:t>
      </w:r>
      <w:r>
        <w:rPr>
          <w:spacing w:val="-5"/>
        </w:rPr>
        <w:t> </w:t>
      </w:r>
      <w:r>
        <w:rPr/>
        <w:t>голова</w:t>
        <w:tab/>
        <w:t>В.</w:t>
      </w:r>
      <w:r>
        <w:rPr>
          <w:spacing w:val="65"/>
        </w:rPr>
        <w:t> </w:t>
      </w:r>
      <w:r>
        <w:rPr/>
        <w:t>АТРОШЕНКО</w:t>
      </w:r>
    </w:p>
    <w:p>
      <w:pPr>
        <w:pStyle w:val="BodyText"/>
        <w:rPr>
          <w:sz w:val="44"/>
        </w:rPr>
      </w:pPr>
    </w:p>
    <w:p>
      <w:pPr>
        <w:pStyle w:val="BodyText"/>
        <w:tabs>
          <w:tab w:pos="7586" w:val="left" w:leader="none"/>
        </w:tabs>
        <w:ind w:left="101"/>
      </w:pPr>
      <w:r>
        <w:rPr/>
        <w:t>Секретар</w:t>
      </w:r>
      <w:r>
        <w:rPr>
          <w:spacing w:val="-1"/>
        </w:rPr>
        <w:t> </w:t>
      </w:r>
      <w:r>
        <w:rPr/>
        <w:t>міської</w:t>
      </w:r>
      <w:r>
        <w:rPr>
          <w:spacing w:val="-1"/>
        </w:rPr>
        <w:t> </w:t>
      </w:r>
      <w:r>
        <w:rPr/>
        <w:t>ради</w:t>
        <w:tab/>
        <w:t>М.</w:t>
      </w:r>
      <w:r>
        <w:rPr>
          <w:spacing w:val="-2"/>
        </w:rPr>
        <w:t> </w:t>
      </w:r>
      <w:r>
        <w:rPr/>
        <w:t>ЧЕРНЕНОК</w:t>
      </w:r>
    </w:p>
    <w:sectPr>
      <w:pgSz w:w="11910" w:h="16840"/>
      <w:pgMar w:top="1040" w:bottom="280" w:left="1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28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1" w:hanging="641"/>
        <w:jc w:val="left"/>
      </w:pPr>
      <w:rPr>
        <w:rFonts w:hint="default" w:ascii="Times New Roman" w:hAnsi="Times New Roman" w:eastAsia="Times New Roman" w:cs="Times New Roman"/>
        <w:spacing w:val="-31"/>
        <w:w w:val="100"/>
        <w:sz w:val="28"/>
        <w:szCs w:val="28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49" w:hanging="64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23" w:hanging="64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98" w:hanging="64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73" w:hanging="64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47" w:hanging="64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22" w:hanging="64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96" w:hanging="64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732" w:right="266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01" w:right="104" w:firstLine="708"/>
      <w:jc w:val="both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2019-03-13T07:21:08Z</dcterms:created>
  <dcterms:modified xsi:type="dcterms:W3CDTF">2019-03-13T07:21:08Z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2019-03-13T00:00:00Z</vt:filetime>
  </property>
</Properties>
</file>