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9" w:rsidRPr="005C6EE6" w:rsidRDefault="003E23A9" w:rsidP="003E23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5C6E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Додаток до </w:t>
      </w:r>
      <w:r w:rsidRPr="005C6EE6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оператора автоматизованої системи обліку оплати </w:t>
      </w:r>
    </w:p>
    <w:p w:rsidR="003E23A9" w:rsidRPr="005C6EE6" w:rsidRDefault="003E23A9" w:rsidP="003E23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5C6EE6">
        <w:rPr>
          <w:rFonts w:ascii="Times New Roman" w:hAnsi="Times New Roman" w:cs="Times New Roman"/>
          <w:sz w:val="28"/>
          <w:szCs w:val="28"/>
          <w:lang w:val="uk-UA"/>
        </w:rPr>
        <w:t xml:space="preserve">проїзду у міському пасажирському </w:t>
      </w:r>
    </w:p>
    <w:p w:rsidR="003E23A9" w:rsidRPr="005C6EE6" w:rsidRDefault="003E23A9" w:rsidP="003E23A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C6EE6">
        <w:rPr>
          <w:rFonts w:ascii="Times New Roman" w:hAnsi="Times New Roman" w:cs="Times New Roman"/>
          <w:sz w:val="28"/>
          <w:szCs w:val="28"/>
          <w:lang w:val="uk-UA"/>
        </w:rPr>
        <w:t>автомобільному транспорті                    м. Чернігова</w:t>
      </w:r>
    </w:p>
    <w:p w:rsidR="003E23A9" w:rsidRPr="005C6EE6" w:rsidRDefault="003E23A9" w:rsidP="003E23A9">
      <w:pPr>
        <w:spacing w:after="0" w:line="240" w:lineRule="auto"/>
        <w:ind w:firstLine="4536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</w:p>
    <w:p w:rsidR="003E23A9" w:rsidRPr="005C6EE6" w:rsidRDefault="003E23A9" w:rsidP="003E23A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оцінки конкурсної пропозиції під час проведення </w:t>
      </w:r>
      <w:r w:rsidRPr="005C6EE6">
        <w:rPr>
          <w:rFonts w:ascii="Times New Roman" w:hAnsi="Times New Roman" w:cs="Times New Roman"/>
          <w:sz w:val="28"/>
          <w:szCs w:val="28"/>
          <w:lang w:val="uk-UA"/>
        </w:rPr>
        <w:t>конкурсу з визначення оператора автоматизованої системи обліку оплати проїзду</w:t>
      </w:r>
    </w:p>
    <w:p w:rsidR="003E23A9" w:rsidRPr="005C6EE6" w:rsidRDefault="003E23A9" w:rsidP="003E23A9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6248"/>
        <w:gridCol w:w="2829"/>
      </w:tblGrid>
      <w:tr w:rsidR="003E23A9" w:rsidRPr="003E1D1F" w:rsidTr="000A619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№ п/п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Критерій оцінки конкурсної пропозиції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Діапазон балів</w:t>
            </w:r>
          </w:p>
        </w:tc>
      </w:tr>
      <w:tr w:rsidR="003E23A9" w:rsidRPr="003E1D1F" w:rsidTr="000A6196">
        <w:trPr>
          <w:trHeight w:val="2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1 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Досвід впровадження автоматизованої системи обліку оплати проїзду в міському пасажирському транспорті незалежно від форм власності. Досвід має бути підтверджений детальним описом, що саме впроваджено (кількість т/з обладнаних АСООП, тип АСООП, види тарифів тощо). Підтвердження досвіду має бути подане у вигляді відгуків (референцій, листів тощо) відповідних транспортних підприємств, органів місцевого самоврядування тощо.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- 10 балів (якщо впровадження АСООП реалізовано претендентом в 3-ох та більше містах);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- 5 балів (якщо впровадження АСООП реалізовано в 1-2 містах);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- 0 балів – досвід відсутній</w:t>
            </w:r>
          </w:p>
        </w:tc>
      </w:tr>
      <w:tr w:rsidR="003E23A9" w:rsidRPr="003E1D1F" w:rsidTr="000A6196">
        <w:trPr>
          <w:trHeight w:val="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2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Пропозиція щодо розміру винагороди (у відсотках від суми коштів, отриманих з використання АСООП) за виконання функцій Оператора  та об’єм послуг, що буде наданий за таку винагороду.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>При цьому, пропонований Претендентом обсяг послуг повинен враховувати надання таких послуг: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 xml:space="preserve">   - розробка, постачання та впровадження усіх пристроїв та систем, необхідних для ефективної та безперебійної роботи систем АСООП;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 xml:space="preserve">   - комплексна підтримка та обслуговування усіх елементів систем АСООП;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 xml:space="preserve">   - </w:t>
            </w:r>
            <w:proofErr w:type="spellStart"/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хостинг</w:t>
            </w:r>
            <w:proofErr w:type="spellEnd"/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 адміністрування та забезпечення роботи підсистем АСООП;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 xml:space="preserve">   - навчання персоналу інших сторін, які будуть залучені в адміністрування системи;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 xml:space="preserve">   - належне виконання інших обов’язків, визначених в договорах про здійснення функцій Оператора.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- 15 балів – найнижча пропозиція щодо розміру винагороди;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- 10 балів – за другу по розміру винагороди пропозицію;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- 5 балів – за третю по розміру винагороди пропозицію</w:t>
            </w:r>
          </w:p>
        </w:tc>
      </w:tr>
      <w:tr w:rsidR="003E23A9" w:rsidRPr="003E1D1F" w:rsidTr="000A6196">
        <w:trPr>
          <w:trHeight w:val="6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sz w:val="26"/>
                <w:szCs w:val="26"/>
                <w:lang w:val="uk-UA"/>
              </w:rPr>
              <w:br w:type="page"/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3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Строк, на який претендент має намір та реальну можливість укласти договори про здійснення функцій Оператора.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- 1 бал – 1 рік;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- 3 бали – від 1 до 5 років;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- 5 балів – більше 5 років</w:t>
            </w:r>
          </w:p>
        </w:tc>
      </w:tr>
      <w:tr w:rsidR="003E23A9" w:rsidRPr="00D25DD5" w:rsidTr="000A6196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 xml:space="preserve"> 4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Можливість налаштування та параметризації системи АСООП у зв’язку із  законодавчими змінами, які мають відношення до електронних квитків.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- 5 балів – наявна можливість;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- 0 балів – відсутня можливість</w:t>
            </w:r>
          </w:p>
        </w:tc>
      </w:tr>
      <w:tr w:rsidR="003E23A9" w:rsidRPr="00D25DD5" w:rsidTr="000A6196">
        <w:trPr>
          <w:trHeight w:val="2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5 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Запропоноване рішення щодо роботи системи АСООП має підтримувати можливість налаштування та параметризації поведінки системи. 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>Перевага буде надана рішенням, які: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>- максимізують рівень контролю Організатором;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>- використовують уніфіковану модель сценаріїв на всіх пристроях.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- 5 балів – підтримує можливість;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- 0 балів – не підтримує можливість</w:t>
            </w:r>
          </w:p>
        </w:tc>
      </w:tr>
      <w:tr w:rsidR="003E23A9" w:rsidRPr="003E1D1F" w:rsidTr="000A6196">
        <w:trPr>
          <w:trHeight w:val="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Рівень масштабованості і гнучкості запропонованого рішення щодо роботи системи АСООП, здатність підтримувати ефективний рівень виконання завдань у випадку розвитку масштабів навантаження системи, наприклад: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>- збільшення або зменшення кількості транзакцій на обробку;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>- збільшення або зменшення кількості розподілених пристроїв для керування;</w:t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>- зміни у географічному розподіленні та обсязі розподілених пристроїв для керування.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- 5 балів – наявна здатність;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- 0 балів – відсутня здатність</w:t>
            </w:r>
          </w:p>
        </w:tc>
      </w:tr>
      <w:tr w:rsidR="003E23A9" w:rsidRPr="00D25DD5" w:rsidTr="000A6196">
        <w:trPr>
          <w:trHeight w:val="1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7 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Облік всіх видів оплати (готівкова та безготівкові форми оплати: електронні квитки, безконтактні банківські картки, пристрої з технологією NFC).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- 10 балів - наявна можливість;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- 0 балів – відсутня/ частково відсутня можливість</w:t>
            </w:r>
          </w:p>
        </w:tc>
      </w:tr>
      <w:tr w:rsidR="003E23A9" w:rsidRPr="003E1D1F" w:rsidTr="000A6196">
        <w:trPr>
          <w:trHeight w:val="10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8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У разі готівкової оплати для зручності пасажира має бути передбачена можливість придбання паперового квитка безпосередньо в салоні транспортного засобу. Квиток має бути виготовлений друкарським способом та містити унікальні серію, номер, вартість, а також дані про маршрут, номер транспортного засобу, дату та час </w:t>
            </w:r>
            <w:proofErr w:type="spellStart"/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валідації</w:t>
            </w:r>
            <w:proofErr w:type="spellEnd"/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- 10 балів – наявна можливість;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- 5 балів – наявна можливість та не всі вимоги щодо квитка виконані (не надано приклад реалізації) або запропонований спосіб є недостатньо зручним для пасажира;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- 0 балів – відсутня можливість</w:t>
            </w:r>
          </w:p>
        </w:tc>
      </w:tr>
      <w:tr w:rsidR="003E23A9" w:rsidRPr="003E1D1F" w:rsidTr="000A6196">
        <w:trPr>
          <w:trHeight w:val="2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 xml:space="preserve"> 9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Система АСООП має передбачати  можливість впровадження гнучкого налаштування тарифів: разової поїздки на пасажирському транспорті, обмеженої в часі з можливістю пересадки; проїзд по зонах з різною вартістю проїзду; проїзні квитки визначеним строком дії на певний вид транспорту чи на весь транспорт (незалежно від виду транспорту чи перевізника); пільговий проїзд для учнів.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(Підтвердити наявність відповідних налаштувань необхідно прикладами.)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- 10 бали – наявна можливість;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- 5 балів – частково наявна можливість;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- 0 балів – відсутня можливість</w:t>
            </w:r>
          </w:p>
        </w:tc>
      </w:tr>
      <w:tr w:rsidR="003E23A9" w:rsidRPr="003E1D1F" w:rsidTr="000A6196">
        <w:trPr>
          <w:trHeight w:val="17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10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Наявність оф-</w:t>
            </w:r>
            <w:proofErr w:type="spellStart"/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лайнової</w:t>
            </w:r>
            <w:proofErr w:type="spellEnd"/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мережі пунктів поповнення електронних квитків незалежно від тарифного плану, можливість он-лайн поповнення електронних квитків незалежно від тарифного плану  з банківської картки будь-якого банку.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(Надати план реалізації.)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- 10 бали – найбільша мережа, що задовольняє всі вимоги;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- 5 балів – друга за розміром мережа або частково задовольняє вимоги.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- 0 балів – немає пропозиції</w:t>
            </w:r>
          </w:p>
        </w:tc>
      </w:tr>
      <w:tr w:rsidR="003E23A9" w:rsidRPr="003E1D1F" w:rsidTr="000A6196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11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Система АСООП має передбачати  можливість обліку всіх видів пільгових категорій пасажирів шляхом гнучкого налаштування та параметризації, мають бути передбачені різні види тарифів для пільгових категорій: необмежена кількість поїздок протягом певного періоду; обмежена кількість поїздок протягом певного періоду; пільгова ціна на проїзд; безоплатний проїзд лише в певні години чи дні тижні).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(Підтвердити наявність відповідних налаштувань необхідно прикладами.)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-10 балів – наявна можливість обліку та налаштування тарифів;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- 5 балів – наявна можливість обліку, проте відсутня можливість налаштування різних тарифів згідно з наведеними критеріями;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- 0 балів – відсутня можливість обліку</w:t>
            </w:r>
          </w:p>
        </w:tc>
      </w:tr>
      <w:tr w:rsidR="003E23A9" w:rsidRPr="003E1D1F" w:rsidTr="000A6196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Можливість системи АСООП здійснювати одноразову оплату проїзду банківськими продуктами.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Ця умова передбачає, що система прийматиме усі продукти незалежно від форм-фактору: безконтактні картки, пристрої з технологією NFC (оплата з використанням платформ  </w:t>
            </w:r>
            <w:proofErr w:type="spellStart"/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Android</w:t>
            </w:r>
            <w:proofErr w:type="spellEnd"/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Pay</w:t>
            </w:r>
            <w:proofErr w:type="spellEnd"/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Apple</w:t>
            </w:r>
            <w:proofErr w:type="spellEnd"/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Pay</w:t>
            </w:r>
            <w:proofErr w:type="spellEnd"/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тощо) платіжних систем </w:t>
            </w:r>
            <w:proofErr w:type="spellStart"/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Visa</w:t>
            </w:r>
            <w:proofErr w:type="spellEnd"/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Mastercard</w:t>
            </w:r>
            <w:proofErr w:type="spellEnd"/>
            <w:r w:rsidRPr="003E1D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банку-емітента.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-5 балів – усі умови;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- 3 бали – часткова можливість;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- 0 балів – відсутня можливість</w:t>
            </w:r>
          </w:p>
        </w:tc>
      </w:tr>
      <w:tr w:rsidR="003E23A9" w:rsidRPr="003E1D1F" w:rsidTr="000A6196">
        <w:trPr>
          <w:trHeight w:val="39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sz w:val="26"/>
                <w:szCs w:val="26"/>
                <w:lang w:val="uk-UA"/>
              </w:rPr>
              <w:lastRenderedPageBreak/>
              <w:br w:type="page"/>
            </w: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Можливість запропонованого рішення роботи системи АСООП забезпечити комплексну звітність та відстеження транзакцій та операцій за допомогою журналів реєстрації аудиту та контрольних журналів, які містять дані щодо усіх операцій пасажирів, операцій з продажу, перевірок інспекторами, реєстрації входу і виходу персоналу з системи, використання системним адміністратором та персоналом.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Наявність деталізованих звітів для перевізників та організатора : </w:t>
            </w:r>
            <w:proofErr w:type="spellStart"/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помаршрутно</w:t>
            </w:r>
            <w:proofErr w:type="spellEnd"/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, за транспортними засобами, за видами </w:t>
            </w:r>
            <w:proofErr w:type="spellStart"/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оплат</w:t>
            </w:r>
            <w:proofErr w:type="spellEnd"/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(готівка, безготівкові оплати з деталізацією по різним типам/тарифам), за картками тощо.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(Підтвердити наявність відповідних звітів необхідно прикладами.)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- 10 балів – наявна можливість;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- 5 балів – частково наявна можливість;</w:t>
            </w:r>
          </w:p>
          <w:p w:rsidR="003E23A9" w:rsidRPr="003E1D1F" w:rsidRDefault="003E23A9" w:rsidP="000A61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E1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- 0 балів – відсутня можливість</w:t>
            </w:r>
          </w:p>
        </w:tc>
      </w:tr>
    </w:tbl>
    <w:p w:rsidR="003E23A9" w:rsidRPr="005C6EE6" w:rsidRDefault="003E23A9" w:rsidP="003E23A9">
      <w:pPr>
        <w:rPr>
          <w:lang w:val="uk-UA"/>
        </w:rPr>
      </w:pPr>
    </w:p>
    <w:p w:rsidR="003E23A9" w:rsidRPr="005C6EE6" w:rsidRDefault="003E23A9" w:rsidP="003E23A9">
      <w:pPr>
        <w:rPr>
          <w:lang w:val="uk-UA"/>
        </w:rPr>
      </w:pPr>
    </w:p>
    <w:p w:rsidR="003E23A9" w:rsidRPr="005C6EE6" w:rsidRDefault="003E23A9" w:rsidP="003E23A9">
      <w:pPr>
        <w:rPr>
          <w:lang w:val="uk-UA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E23A9" w:rsidRDefault="003E23A9" w:rsidP="00217FB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3E23A9" w:rsidSect="00FA7E9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E1" w:rsidRDefault="002679E1" w:rsidP="00FA7E97">
      <w:pPr>
        <w:spacing w:after="0" w:line="240" w:lineRule="auto"/>
      </w:pPr>
      <w:r>
        <w:separator/>
      </w:r>
    </w:p>
  </w:endnote>
  <w:endnote w:type="continuationSeparator" w:id="0">
    <w:p w:rsidR="002679E1" w:rsidRDefault="002679E1" w:rsidP="00FA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E1" w:rsidRDefault="002679E1" w:rsidP="00FA7E97">
      <w:pPr>
        <w:spacing w:after="0" w:line="240" w:lineRule="auto"/>
      </w:pPr>
      <w:r>
        <w:separator/>
      </w:r>
    </w:p>
  </w:footnote>
  <w:footnote w:type="continuationSeparator" w:id="0">
    <w:p w:rsidR="002679E1" w:rsidRDefault="002679E1" w:rsidP="00FA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97" w:rsidRPr="00FA7E97" w:rsidRDefault="00D841B9" w:rsidP="00D841B9">
    <w:pPr>
      <w:pStyle w:val="a4"/>
      <w:jc w:val="right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</w:t>
    </w:r>
    <w:r w:rsidR="00FA7E97" w:rsidRPr="00FA7E97">
      <w:rPr>
        <w:rFonts w:ascii="Times New Roman" w:hAnsi="Times New Roman" w:cs="Times New Roman"/>
        <w:sz w:val="28"/>
        <w:szCs w:val="28"/>
        <w:lang w:val="uk-UA"/>
      </w:rPr>
      <w:t>к</w:t>
    </w:r>
    <w:r>
      <w:rPr>
        <w:rFonts w:ascii="Times New Roman" w:hAnsi="Times New Roman" w:cs="Times New Roman"/>
        <w:sz w:val="28"/>
        <w:szCs w:val="28"/>
        <w:lang w:val="uk-UA"/>
      </w:rPr>
      <w:t>у</w:t>
    </w:r>
    <w:r w:rsidR="00FA7E97" w:rsidRPr="00FA7E97">
      <w:rPr>
        <w:rFonts w:ascii="Times New Roman" w:hAnsi="Times New Roman" w:cs="Times New Roman"/>
        <w:sz w:val="28"/>
        <w:szCs w:val="28"/>
        <w:lang w:val="uk-UA"/>
      </w:rPr>
      <w:t xml:space="preserve"> до Положення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B6"/>
    <w:rsid w:val="00004E25"/>
    <w:rsid w:val="000A3E09"/>
    <w:rsid w:val="001162F3"/>
    <w:rsid w:val="00217FB6"/>
    <w:rsid w:val="002636C1"/>
    <w:rsid w:val="002679E1"/>
    <w:rsid w:val="002B6D6B"/>
    <w:rsid w:val="003E23A9"/>
    <w:rsid w:val="003E7885"/>
    <w:rsid w:val="00451490"/>
    <w:rsid w:val="005C6EE6"/>
    <w:rsid w:val="007342C1"/>
    <w:rsid w:val="008F0188"/>
    <w:rsid w:val="008F4929"/>
    <w:rsid w:val="00B25262"/>
    <w:rsid w:val="00BA468F"/>
    <w:rsid w:val="00D25DD5"/>
    <w:rsid w:val="00D841B9"/>
    <w:rsid w:val="00DD5176"/>
    <w:rsid w:val="00EC7CA1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17FB6"/>
  </w:style>
  <w:style w:type="paragraph" w:styleId="a4">
    <w:name w:val="header"/>
    <w:basedOn w:val="a"/>
    <w:link w:val="a5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E97"/>
  </w:style>
  <w:style w:type="paragraph" w:styleId="a6">
    <w:name w:val="footer"/>
    <w:basedOn w:val="a"/>
    <w:link w:val="a7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17FB6"/>
  </w:style>
  <w:style w:type="paragraph" w:styleId="a4">
    <w:name w:val="header"/>
    <w:basedOn w:val="a"/>
    <w:link w:val="a5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E97"/>
  </w:style>
  <w:style w:type="paragraph" w:styleId="a6">
    <w:name w:val="footer"/>
    <w:basedOn w:val="a"/>
    <w:link w:val="a7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Наталія І. Железняк</cp:lastModifiedBy>
  <cp:revision>12</cp:revision>
  <cp:lastPrinted>2020-01-15T13:41:00Z</cp:lastPrinted>
  <dcterms:created xsi:type="dcterms:W3CDTF">2019-12-17T14:03:00Z</dcterms:created>
  <dcterms:modified xsi:type="dcterms:W3CDTF">2020-01-24T13:32:00Z</dcterms:modified>
</cp:coreProperties>
</file>