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</w:t>
      </w:r>
      <w:r w:rsidR="00FC3946">
        <w:rPr>
          <w:sz w:val="28"/>
          <w:szCs w:val="28"/>
        </w:rPr>
        <w:t xml:space="preserve"> записка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Чернігівської ради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83866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F8386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 змін  до  рішення виконавчого комітету Чернігівської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міської ради від 15 вересня 2022 року №  393   «Про  утворення  наглядової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ради  у  сфері  розподілу соціального житла  при   виконавчому  комітеті</w:t>
      </w:r>
    </w:p>
    <w:p w:rsidR="00D5448F" w:rsidRDefault="00D5448F" w:rsidP="00D5448F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ради»</w:t>
      </w:r>
    </w:p>
    <w:p w:rsidR="00D5448F" w:rsidRPr="00F83866" w:rsidRDefault="00D5448F" w:rsidP="00D5448F">
      <w:pPr>
        <w:keepLines/>
        <w:jc w:val="both"/>
        <w:rPr>
          <w:sz w:val="28"/>
          <w:szCs w:val="28"/>
        </w:rPr>
      </w:pPr>
    </w:p>
    <w:p w:rsidR="00FC3946" w:rsidRDefault="00FC3946"/>
    <w:p w:rsidR="00FC3946" w:rsidRPr="004D19D1" w:rsidRDefault="00FC3946" w:rsidP="00FC3946">
      <w:pPr>
        <w:ind w:firstLine="709"/>
        <w:jc w:val="both"/>
        <w:rPr>
          <w:color w:val="000000" w:themeColor="text1"/>
          <w:sz w:val="28"/>
          <w:szCs w:val="28"/>
        </w:rPr>
      </w:pPr>
      <w:r w:rsidRPr="004D19D1">
        <w:rPr>
          <w:color w:val="000000" w:themeColor="text1"/>
          <w:sz w:val="28"/>
          <w:szCs w:val="28"/>
        </w:rPr>
        <w:t xml:space="preserve">У зв’язку з кадровими змінами, що відбулись у відділі квартирного обліку та приватизації житлового фонду міської ради, </w:t>
      </w:r>
      <w:proofErr w:type="spellStart"/>
      <w:r w:rsidRPr="004D19D1">
        <w:rPr>
          <w:color w:val="000000" w:themeColor="text1"/>
          <w:sz w:val="28"/>
          <w:szCs w:val="28"/>
        </w:rPr>
        <w:t>проєктом</w:t>
      </w:r>
      <w:proofErr w:type="spellEnd"/>
      <w:r w:rsidRPr="004D19D1">
        <w:rPr>
          <w:color w:val="000000" w:themeColor="text1"/>
          <w:sz w:val="28"/>
          <w:szCs w:val="28"/>
        </w:rPr>
        <w:t xml:space="preserve"> рішення виконавчого комітету міської ради внося</w:t>
      </w:r>
      <w:bookmarkStart w:id="0" w:name="_GoBack"/>
      <w:bookmarkEnd w:id="0"/>
      <w:r w:rsidRPr="004D19D1">
        <w:rPr>
          <w:color w:val="000000" w:themeColor="text1"/>
          <w:sz w:val="28"/>
          <w:szCs w:val="28"/>
        </w:rPr>
        <w:t>ться зміни до Персонального складу наглядової ради у сфері розподілу соціального житла при виконавчому комітеті Чернігівської міської ради, затвердженого рішенням виконавчого комітету Чернігівської міської ради від 15 вересня 2022 року № 393 «Про  утворення  наглядової ради у сфері  розподілу соціального житла  при  виконавчому  комітеті Чернігівської міської ради».</w:t>
      </w: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 начальника  відділу </w:t>
      </w:r>
    </w:p>
    <w:p w:rsidR="00FC3946" w:rsidRDefault="00FC3946" w:rsidP="00FC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квартирного обліку та приватизації </w:t>
      </w:r>
    </w:p>
    <w:p w:rsidR="00FC3946" w:rsidRDefault="00FC3946" w:rsidP="00FC3946">
      <w:pPr>
        <w:jc w:val="both"/>
      </w:pPr>
      <w:r>
        <w:rPr>
          <w:sz w:val="28"/>
          <w:szCs w:val="28"/>
        </w:rPr>
        <w:t>житлового фонду міської ради                                             Тетяна БУЛАХ</w:t>
      </w:r>
    </w:p>
    <w:sectPr w:rsidR="00F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82"/>
    <w:rsid w:val="000A7409"/>
    <w:rsid w:val="003A6882"/>
    <w:rsid w:val="004D19D1"/>
    <w:rsid w:val="00D5448F"/>
    <w:rsid w:val="00EE02FD"/>
    <w:rsid w:val="00FC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194DE-291D-4AE0-8191-8452D75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2023-06-26T07:28:00Z</dcterms:created>
  <dcterms:modified xsi:type="dcterms:W3CDTF">2023-06-30T09:25:00Z</dcterms:modified>
</cp:coreProperties>
</file>