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3C04FC" w:rsidTr="003C04FC">
        <w:trPr>
          <w:trHeight w:val="983"/>
        </w:trPr>
        <w:tc>
          <w:tcPr>
            <w:tcW w:w="6345" w:type="dxa"/>
            <w:hideMark/>
          </w:tcPr>
          <w:p w:rsidR="003C04FC" w:rsidRDefault="003C04FC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C04FC" w:rsidRDefault="003C04FC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3C04FC" w:rsidRDefault="003C04FC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C04FC" w:rsidRDefault="003C04FC" w:rsidP="003C04FC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3C04FC" w:rsidRDefault="003C04FC" w:rsidP="003C04FC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C04FC" w:rsidRDefault="003C04FC" w:rsidP="003C04FC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3C04FC" w:rsidRDefault="003C04FC" w:rsidP="003C04FC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3C04FC" w:rsidRDefault="003C04FC" w:rsidP="003C04FC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3C04FC" w:rsidRDefault="003C04FC" w:rsidP="003C04FC">
      <w:pPr>
        <w:jc w:val="center"/>
        <w:rPr>
          <w:b/>
          <w:sz w:val="20"/>
          <w:szCs w:val="20"/>
        </w:rPr>
      </w:pPr>
    </w:p>
    <w:p w:rsidR="003C04FC" w:rsidRDefault="00FD4092" w:rsidP="003C04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24</w:t>
      </w:r>
    </w:p>
    <w:p w:rsidR="003C04FC" w:rsidRDefault="003C04FC" w:rsidP="003C04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3C04FC" w:rsidRDefault="003C04FC" w:rsidP="003C04FC">
      <w:pPr>
        <w:jc w:val="both"/>
        <w:rPr>
          <w:sz w:val="28"/>
          <w:szCs w:val="28"/>
        </w:rPr>
      </w:pPr>
    </w:p>
    <w:p w:rsidR="003C04FC" w:rsidRDefault="003C04FC" w:rsidP="003C04FC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 xml:space="preserve">  </w:t>
      </w:r>
      <w:r w:rsidR="001F4DC8">
        <w:rPr>
          <w:sz w:val="28"/>
          <w:szCs w:val="28"/>
        </w:rPr>
        <w:t xml:space="preserve">   </w:t>
      </w:r>
      <w:r w:rsidR="00FD4092">
        <w:t>Розпочато засідання о 09.0</w:t>
      </w:r>
      <w:r w:rsidR="00DB5AA7">
        <w:t>5</w:t>
      </w:r>
    </w:p>
    <w:p w:rsidR="003C04FC" w:rsidRDefault="003C04FC" w:rsidP="003C04FC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    </w:t>
      </w:r>
      <w:r w:rsidR="00DB5AA7">
        <w:t xml:space="preserve">     Закінчено засідання о 10.05</w:t>
      </w:r>
      <w:r w:rsidR="00FD4092">
        <w:t xml:space="preserve">             </w:t>
      </w:r>
    </w:p>
    <w:p w:rsidR="003C04FC" w:rsidRDefault="003C04FC" w:rsidP="003C04FC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3C04FC" w:rsidRDefault="003C04FC" w:rsidP="003C04FC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FD4092">
        <w:rPr>
          <w:sz w:val="28"/>
          <w:szCs w:val="28"/>
        </w:rPr>
        <w:t>01 серпня</w:t>
      </w:r>
      <w:r>
        <w:rPr>
          <w:sz w:val="28"/>
          <w:szCs w:val="28"/>
        </w:rPr>
        <w:t xml:space="preserve"> 2019 року</w:t>
      </w:r>
    </w:p>
    <w:p w:rsidR="003C04FC" w:rsidRDefault="003C04FC" w:rsidP="003C04FC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426"/>
        <w:gridCol w:w="7087"/>
      </w:tblGrid>
      <w:tr w:rsidR="003C04FC" w:rsidTr="00AF030A">
        <w:tc>
          <w:tcPr>
            <w:tcW w:w="99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3C04FC" w:rsidTr="00AF030A">
        <w:trPr>
          <w:trHeight w:val="356"/>
        </w:trPr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C04FC" w:rsidRDefault="003C04FC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04FC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 w:rsidP="002273E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</w:t>
            </w:r>
          </w:p>
        </w:tc>
      </w:tr>
      <w:tr w:rsidR="003C04FC" w:rsidTr="00AF030A">
        <w:trPr>
          <w:trHeight w:val="341"/>
        </w:trPr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4FC" w:rsidRDefault="003C04FC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3C04FC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 w:rsidP="002273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C04FC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Козир О. І.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 w:rsidP="002273E8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3C04FC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 w:rsidP="002273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C04FC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 w:rsidP="002273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1F4DC8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 w:rsidP="002273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3C04FC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 w:rsidP="002273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C04FC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3C04FC" w:rsidP="002273E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3C04FC" w:rsidTr="00AF030A">
        <w:trPr>
          <w:trHeight w:val="505"/>
        </w:trPr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C04FC" w:rsidRDefault="003C04FC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3C04FC" w:rsidRDefault="003C04FC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3C04FC" w:rsidRDefault="003C04FC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3C04FC" w:rsidTr="00AF030A">
        <w:trPr>
          <w:trHeight w:val="505"/>
        </w:trPr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2A43C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2A43C8"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4FC" w:rsidRDefault="002A43C8" w:rsidP="002A43C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A43C8"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</w:t>
            </w:r>
            <w:proofErr w:type="spellStart"/>
            <w:r w:rsidRPr="002A43C8">
              <w:rPr>
                <w:sz w:val="28"/>
                <w:szCs w:val="28"/>
                <w:lang w:eastAsia="en-US"/>
              </w:rPr>
              <w:t>об’єднання"Батьківщина</w:t>
            </w:r>
            <w:proofErr w:type="spellEnd"/>
            <w:r w:rsidRPr="002A43C8">
              <w:rPr>
                <w:sz w:val="28"/>
                <w:szCs w:val="28"/>
                <w:lang w:eastAsia="en-US"/>
              </w:rPr>
              <w:t>"</w:t>
            </w:r>
          </w:p>
          <w:p w:rsidR="002A43C8" w:rsidRDefault="002A43C8" w:rsidP="002A43C8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C04FC" w:rsidTr="00AF030A">
        <w:trPr>
          <w:trHeight w:val="441"/>
        </w:trPr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4FC" w:rsidRDefault="003C04FC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C04FC" w:rsidRDefault="003C04FC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3C04FC" w:rsidRDefault="003C04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3C04FC" w:rsidRDefault="003C04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міської ради:</w:t>
            </w:r>
          </w:p>
        </w:tc>
      </w:tr>
      <w:tr w:rsidR="001F4DC8" w:rsidTr="00AF030A">
        <w:trPr>
          <w:trHeight w:val="441"/>
        </w:trPr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 w:rsidP="001F4DC8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  <w:r w:rsidRPr="001F4DC8">
              <w:rPr>
                <w:sz w:val="28"/>
                <w:szCs w:val="28"/>
                <w:lang w:eastAsia="en-US"/>
              </w:rPr>
              <w:lastRenderedPageBreak/>
              <w:t>Антонов О. С.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 w:rsidP="002A43C8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F4DC8">
              <w:rPr>
                <w:sz w:val="28"/>
                <w:szCs w:val="28"/>
                <w:lang w:eastAsia="en-US"/>
              </w:rPr>
              <w:t>заступник голови Деснянської районної у місті Чернігові ради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2A43C8">
              <w:rPr>
                <w:sz w:val="28"/>
                <w:szCs w:val="28"/>
                <w:lang w:eastAsia="en-US"/>
              </w:rPr>
              <w:t>2</w:t>
            </w:r>
            <w:r w:rsidRPr="001F4DC8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F4DC8" w:rsidTr="00AF030A">
        <w:trPr>
          <w:trHeight w:val="441"/>
        </w:trPr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C8" w:rsidRPr="001F4DC8" w:rsidRDefault="001F4DC8" w:rsidP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Брусильцева І. М.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 w:rsidP="002A43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F4DC8">
              <w:rPr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sz w:val="28"/>
                <w:szCs w:val="28"/>
                <w:lang w:eastAsia="en-US"/>
              </w:rPr>
              <w:t>відділу звернень громадян</w:t>
            </w:r>
            <w:r w:rsidRPr="001F4DC8">
              <w:rPr>
                <w:sz w:val="28"/>
                <w:szCs w:val="28"/>
                <w:lang w:eastAsia="en-US"/>
              </w:rPr>
              <w:t xml:space="preserve"> міської ради (</w:t>
            </w:r>
            <w:r w:rsidR="002A43C8">
              <w:rPr>
                <w:sz w:val="28"/>
                <w:szCs w:val="28"/>
                <w:lang w:eastAsia="en-US"/>
              </w:rPr>
              <w:t>9</w:t>
            </w:r>
            <w:r w:rsidRPr="001F4DC8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F4DC8" w:rsidTr="00AF030A">
        <w:trPr>
          <w:trHeight w:val="441"/>
        </w:trPr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 w:rsidP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 А. 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F4DC8" w:rsidRPr="001F4DC8" w:rsidRDefault="001F4DC8" w:rsidP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F4DC8">
              <w:rPr>
                <w:sz w:val="28"/>
                <w:szCs w:val="28"/>
                <w:lang w:eastAsia="en-US"/>
              </w:rPr>
              <w:t>- начальник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F4DC8">
              <w:rPr>
                <w:sz w:val="28"/>
                <w:szCs w:val="28"/>
                <w:lang w:eastAsia="en-US"/>
              </w:rPr>
              <w:t>міського відділу УДСНС у Чернігівській області</w:t>
            </w:r>
            <w:r w:rsidR="001226AE">
              <w:rPr>
                <w:sz w:val="28"/>
                <w:szCs w:val="28"/>
                <w:lang w:eastAsia="en-US"/>
              </w:rPr>
              <w:t xml:space="preserve"> (1)</w:t>
            </w:r>
          </w:p>
        </w:tc>
      </w:tr>
      <w:tr w:rsidR="009A2F80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2F80" w:rsidRDefault="009A2F80" w:rsidP="002273E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F80" w:rsidRDefault="009A2F80" w:rsidP="00F305E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</w:t>
            </w:r>
            <w:r w:rsidR="00F305E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="00F305EA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262E9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2E9" w:rsidRDefault="003262E9" w:rsidP="002273E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3262E9">
              <w:rPr>
                <w:sz w:val="28"/>
                <w:szCs w:val="28"/>
                <w:lang w:val="ru-RU" w:eastAsia="en-US"/>
              </w:rPr>
              <w:t>Калюжний С. С.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62E9" w:rsidRDefault="003262E9" w:rsidP="001226A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62E9"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</w:t>
            </w:r>
            <w:r w:rsidR="001226AE">
              <w:rPr>
                <w:sz w:val="28"/>
                <w:szCs w:val="28"/>
                <w:lang w:eastAsia="en-US"/>
              </w:rPr>
              <w:t>10</w:t>
            </w:r>
            <w:r w:rsidRPr="003262E9">
              <w:rPr>
                <w:sz w:val="28"/>
                <w:szCs w:val="28"/>
                <w:lang w:eastAsia="en-US"/>
              </w:rPr>
              <w:t xml:space="preserve"> - 11)</w:t>
            </w:r>
          </w:p>
        </w:tc>
      </w:tr>
      <w:tr w:rsidR="009A2F80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2F80" w:rsidRDefault="009A2F80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F80" w:rsidRDefault="009A2F80" w:rsidP="00CD2A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 w:rsidR="00CD2ACD">
              <w:rPr>
                <w:sz w:val="28"/>
                <w:szCs w:val="28"/>
                <w:lang w:eastAsia="en-US"/>
              </w:rPr>
              <w:t>відділу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квартирного обліку та приватизації житлового фонду міської ради (</w:t>
            </w:r>
            <w:r w:rsidR="001226AE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="001226A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591947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947" w:rsidRDefault="00591947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91947" w:rsidRDefault="00591947" w:rsidP="001226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(1-11)</w:t>
            </w:r>
          </w:p>
        </w:tc>
      </w:tr>
      <w:tr w:rsidR="003262E9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2E9" w:rsidRDefault="003262E9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62E9">
              <w:rPr>
                <w:sz w:val="28"/>
                <w:szCs w:val="28"/>
                <w:lang w:eastAsia="en-US"/>
              </w:rPr>
              <w:t>Лисенко О. Ю.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62E9" w:rsidRDefault="003262E9" w:rsidP="001226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62E9">
              <w:rPr>
                <w:sz w:val="28"/>
                <w:szCs w:val="28"/>
                <w:lang w:eastAsia="en-US"/>
              </w:rPr>
              <w:t>- начальник фінансового управління міської ради (1- 1</w:t>
            </w:r>
            <w:r w:rsidR="001226AE">
              <w:rPr>
                <w:sz w:val="28"/>
                <w:szCs w:val="28"/>
                <w:lang w:eastAsia="en-US"/>
              </w:rPr>
              <w:t>1</w:t>
            </w:r>
            <w:r w:rsidRPr="003262E9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262E9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2E9" w:rsidRPr="003262E9" w:rsidRDefault="003262E9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62E9"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62E9" w:rsidRPr="003262E9" w:rsidRDefault="003262E9" w:rsidP="001226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62E9"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– </w:t>
            </w:r>
            <w:r w:rsidR="001226AE">
              <w:rPr>
                <w:sz w:val="28"/>
                <w:szCs w:val="28"/>
                <w:lang w:eastAsia="en-US"/>
              </w:rPr>
              <w:t>11</w:t>
            </w:r>
            <w:r w:rsidRPr="003262E9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9A2F80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2F80" w:rsidRDefault="009A2F80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Редік А. 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F80" w:rsidRDefault="009A2F80" w:rsidP="001226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 (1 – </w:t>
            </w:r>
            <w:r w:rsidR="001226AE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1F4DC8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Сусло Р. М.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інженер КП «Новозаводське»</w:t>
            </w:r>
            <w:r w:rsidR="001226AE">
              <w:rPr>
                <w:sz w:val="28"/>
                <w:szCs w:val="28"/>
                <w:lang w:eastAsia="en-US"/>
              </w:rPr>
              <w:t xml:space="preserve"> (5)</w:t>
            </w:r>
          </w:p>
        </w:tc>
      </w:tr>
      <w:tr w:rsidR="001F4DC8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 w:rsidP="00383EF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Ольчедаєвський О. І.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спеціаліст відділу з надзвичайних ситуацій міської ради (1)</w:t>
            </w:r>
          </w:p>
        </w:tc>
      </w:tr>
      <w:tr w:rsidR="004570D1" w:rsidTr="00AF030A"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0D1" w:rsidRDefault="002A43C8" w:rsidP="00383EF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Чусь Н. М.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0D1" w:rsidRDefault="002A43C8" w:rsidP="001226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A43C8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 w:rsidRPr="002A43C8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2A43C8">
              <w:rPr>
                <w:sz w:val="28"/>
                <w:szCs w:val="28"/>
                <w:lang w:eastAsia="en-US"/>
              </w:rPr>
              <w:t xml:space="preserve"> прес-служби міської ради (1 - 1</w:t>
            </w:r>
            <w:r w:rsidR="001226AE">
              <w:rPr>
                <w:sz w:val="28"/>
                <w:szCs w:val="28"/>
                <w:lang w:eastAsia="en-US"/>
              </w:rPr>
              <w:t>1</w:t>
            </w:r>
            <w:r w:rsidRPr="002A43C8">
              <w:rPr>
                <w:sz w:val="28"/>
                <w:szCs w:val="28"/>
                <w:lang w:eastAsia="en-US"/>
              </w:rPr>
              <w:t>)</w:t>
            </w:r>
          </w:p>
          <w:p w:rsidR="00F305EA" w:rsidRDefault="00F305EA" w:rsidP="001226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4DC8" w:rsidTr="00AF030A">
        <w:tc>
          <w:tcPr>
            <w:tcW w:w="99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міський голова Атрошенко В. А. повідомив про потенційний конфлікт інтересів щодо питан</w:t>
            </w:r>
            <w:r w:rsidR="0032379F">
              <w:rPr>
                <w:sz w:val="28"/>
                <w:szCs w:val="28"/>
                <w:lang w:eastAsia="en-US"/>
              </w:rPr>
              <w:t>ня</w:t>
            </w:r>
            <w:r>
              <w:rPr>
                <w:sz w:val="28"/>
                <w:szCs w:val="28"/>
                <w:lang w:eastAsia="en-US"/>
              </w:rPr>
              <w:t xml:space="preserve"> «Про </w:t>
            </w:r>
            <w:r w:rsidR="0032379F" w:rsidRPr="0032379F">
              <w:rPr>
                <w:sz w:val="28"/>
                <w:szCs w:val="28"/>
                <w:lang w:eastAsia="en-US"/>
              </w:rPr>
              <w:t>присвоєння та зміну поштових адрес об'єктам нерухомого майна</w:t>
            </w:r>
            <w:r>
              <w:rPr>
                <w:sz w:val="28"/>
                <w:szCs w:val="28"/>
                <w:lang w:eastAsia="en-US"/>
              </w:rPr>
              <w:t>» (підпункт 1.2</w:t>
            </w:r>
            <w:r w:rsidR="0032379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  <w:r w:rsidRPr="0032379F">
              <w:rPr>
                <w:sz w:val="28"/>
                <w:szCs w:val="28"/>
                <w:lang w:eastAsia="en-US"/>
              </w:rPr>
              <w:t>порядку денного засідання виконавчого комітету міської ради</w:t>
            </w:r>
          </w:p>
          <w:p w:rsidR="004570D1" w:rsidRDefault="004570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4DC8" w:rsidTr="00AF030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Pr="0032379F" w:rsidRDefault="00591947" w:rsidP="002273E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91947">
              <w:rPr>
                <w:bCs/>
                <w:sz w:val="28"/>
                <w:szCs w:val="28"/>
                <w:lang w:eastAsia="en-US"/>
              </w:rPr>
              <w:t>Про виділення пального з матеріального резерву місцевого рівня</w:t>
            </w:r>
          </w:p>
        </w:tc>
      </w:tr>
      <w:tr w:rsidR="00591947" w:rsidTr="00AF030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1947" w:rsidRDefault="005919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947" w:rsidRPr="00591947" w:rsidRDefault="00591947" w:rsidP="005919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947">
              <w:rPr>
                <w:sz w:val="28"/>
                <w:szCs w:val="28"/>
                <w:lang w:eastAsia="en-US"/>
              </w:rPr>
              <w:t>Доповідав:                                       Волков А. В.</w:t>
            </w:r>
          </w:p>
          <w:p w:rsidR="00591947" w:rsidRDefault="00591947" w:rsidP="005919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947">
              <w:rPr>
                <w:sz w:val="28"/>
                <w:szCs w:val="28"/>
                <w:lang w:eastAsia="en-US"/>
              </w:rPr>
              <w:t>Виступив:                                        Атрошенко В. А.</w:t>
            </w:r>
          </w:p>
        </w:tc>
      </w:tr>
      <w:tr w:rsidR="00591947" w:rsidTr="00AF030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1947" w:rsidRDefault="005919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947" w:rsidRDefault="00591947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947"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591947" w:rsidTr="00AF030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1947" w:rsidRDefault="005919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947" w:rsidRDefault="00591947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947">
              <w:rPr>
                <w:sz w:val="28"/>
                <w:szCs w:val="28"/>
                <w:lang w:eastAsia="en-US"/>
              </w:rPr>
              <w:t>Рішення № 291      додається</w:t>
            </w:r>
          </w:p>
        </w:tc>
      </w:tr>
      <w:tr w:rsidR="00591947" w:rsidTr="00AF030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1947" w:rsidRDefault="005919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947" w:rsidRDefault="00591947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переведення квартир з житлового фонду до нежитлового в Деснянському районі</w:t>
            </w:r>
          </w:p>
        </w:tc>
      </w:tr>
      <w:tr w:rsidR="001F4DC8" w:rsidTr="00AF030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Антонов О. С.</w:t>
            </w:r>
          </w:p>
          <w:p w:rsidR="004840A6" w:rsidRPr="00591947" w:rsidRDefault="001F4DC8" w:rsidP="00484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591947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 </w:t>
            </w:r>
            <w:r w:rsidR="00591947">
              <w:rPr>
                <w:sz w:val="28"/>
                <w:szCs w:val="28"/>
                <w:lang w:eastAsia="en-US"/>
              </w:rPr>
              <w:t xml:space="preserve">  Атрощенко О. А.</w:t>
            </w: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1947" w:rsidRPr="00591947" w:rsidRDefault="00591947" w:rsidP="0059194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947">
              <w:rPr>
                <w:sz w:val="28"/>
                <w:szCs w:val="28"/>
                <w:lang w:eastAsia="en-US"/>
              </w:rPr>
              <w:t xml:space="preserve">«ЗА» – </w:t>
            </w:r>
            <w:r>
              <w:rPr>
                <w:sz w:val="28"/>
                <w:szCs w:val="28"/>
                <w:lang w:eastAsia="en-US"/>
              </w:rPr>
              <w:t>7</w:t>
            </w:r>
          </w:p>
          <w:p w:rsidR="00591947" w:rsidRPr="00591947" w:rsidRDefault="00591947" w:rsidP="0059194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947">
              <w:rPr>
                <w:sz w:val="28"/>
                <w:szCs w:val="28"/>
                <w:lang w:eastAsia="en-US"/>
              </w:rPr>
              <w:lastRenderedPageBreak/>
              <w:t xml:space="preserve">«Проти» - 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4570D1" w:rsidRDefault="00591947" w:rsidP="0059194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947">
              <w:rPr>
                <w:sz w:val="28"/>
                <w:szCs w:val="28"/>
                <w:lang w:eastAsia="en-US"/>
              </w:rPr>
              <w:t xml:space="preserve">«Утримались» - </w:t>
            </w:r>
            <w:r>
              <w:rPr>
                <w:sz w:val="28"/>
                <w:szCs w:val="28"/>
                <w:lang w:eastAsia="en-US"/>
              </w:rPr>
              <w:t>1 (Атрошенко В. А.)</w:t>
            </w:r>
          </w:p>
          <w:p w:rsidR="001F4DC8" w:rsidRPr="002273E8" w:rsidRDefault="001F4D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 w:rsidP="002273E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840A6">
              <w:rPr>
                <w:szCs w:val="28"/>
                <w:lang w:eastAsia="en-US"/>
              </w:rPr>
              <w:t>29</w:t>
            </w:r>
            <w:r w:rsidR="0056737A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 xml:space="preserve">     додається</w:t>
            </w:r>
          </w:p>
          <w:p w:rsidR="001F4DC8" w:rsidRPr="002273E8" w:rsidRDefault="001F4DC8" w:rsidP="002273E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F4DC8" w:rsidRPr="003C04FC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5673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1F4DC8">
              <w:rPr>
                <w:sz w:val="28"/>
                <w:szCs w:val="28"/>
                <w:lang w:eastAsia="en-US"/>
              </w:rPr>
              <w:t>. СЛУХАЛИ:</w:t>
            </w:r>
            <w:r w:rsidR="001F4DC8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 w:rsidP="002273E8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32379F" w:rsidRPr="0032379F">
              <w:rPr>
                <w:lang w:val="uk-UA"/>
              </w:rPr>
              <w:t>внесення змін і доповнень до рішення виконавчого комітету міської ради від 15 січня 2019 року № 6 «Про затвердження переліків об’єктів житлово-комунального господарства, інших об’єктів інфраструктури та природоохоронних заходів на 2019 рік, що фінансується за рахунок коштів міського бюджету міста Чернігова»</w:t>
            </w:r>
          </w:p>
          <w:p w:rsidR="001F4DC8" w:rsidRDefault="001F4DC8" w:rsidP="002273E8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 w:rsidR="004840A6">
              <w:rPr>
                <w:sz w:val="28"/>
                <w:szCs w:val="28"/>
                <w:lang w:eastAsia="en-US"/>
              </w:rPr>
              <w:t xml:space="preserve">   Куц Я. В.</w:t>
            </w:r>
          </w:p>
          <w:p w:rsidR="004840A6" w:rsidRDefault="001F4DC8" w:rsidP="00484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</w:t>
            </w:r>
            <w:r w:rsidR="0056737A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56737A">
              <w:rPr>
                <w:sz w:val="28"/>
                <w:szCs w:val="28"/>
                <w:lang w:eastAsia="en-US"/>
              </w:rPr>
              <w:t xml:space="preserve">                  Атрошенко В. А.</w:t>
            </w:r>
          </w:p>
          <w:p w:rsidR="0056737A" w:rsidRDefault="0056737A" w:rsidP="00484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Ломако О. А.</w:t>
            </w:r>
          </w:p>
          <w:p w:rsidR="0056737A" w:rsidRDefault="0056737A" w:rsidP="00484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Козир О. І.</w:t>
            </w:r>
          </w:p>
          <w:p w:rsidR="0056737A" w:rsidRDefault="0056737A" w:rsidP="00484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Черненок М. П.</w:t>
            </w:r>
          </w:p>
          <w:p w:rsidR="0020476A" w:rsidRDefault="0056737A" w:rsidP="00484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AF030A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>Черненко А. В.</w:t>
            </w:r>
            <w:r w:rsidR="001F4DC8">
              <w:rPr>
                <w:sz w:val="28"/>
                <w:szCs w:val="28"/>
                <w:lang w:eastAsia="en-US"/>
              </w:rPr>
              <w:t xml:space="preserve">        </w:t>
            </w:r>
          </w:p>
          <w:p w:rsidR="0020476A" w:rsidRDefault="0020476A" w:rsidP="002047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Міський голова дав доручення:</w:t>
            </w:r>
          </w:p>
          <w:p w:rsidR="0020476A" w:rsidRPr="00FC34E5" w:rsidRDefault="0020476A" w:rsidP="0020476A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0476A" w:rsidRDefault="0020476A" w:rsidP="002047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1.  З</w:t>
            </w:r>
            <w:r w:rsidRPr="002163B5">
              <w:rPr>
                <w:sz w:val="28"/>
                <w:szCs w:val="28"/>
              </w:rPr>
              <w:t>аступнику міського голови Атрощенку О.А., начальнику управління архітектури та містобудування</w:t>
            </w:r>
            <w:r>
              <w:rPr>
                <w:sz w:val="28"/>
                <w:szCs w:val="28"/>
              </w:rPr>
              <w:t xml:space="preserve"> міської ради</w:t>
            </w:r>
            <w:r w:rsidRPr="002163B5">
              <w:rPr>
                <w:sz w:val="28"/>
                <w:szCs w:val="28"/>
              </w:rPr>
              <w:t xml:space="preserve"> Калюжному С.С., начальнику управління земельних ресурсів </w:t>
            </w:r>
            <w:r>
              <w:rPr>
                <w:sz w:val="28"/>
                <w:szCs w:val="28"/>
              </w:rPr>
              <w:t xml:space="preserve">міської ради </w:t>
            </w:r>
            <w:r w:rsidRPr="002163B5">
              <w:rPr>
                <w:sz w:val="28"/>
                <w:szCs w:val="28"/>
              </w:rPr>
              <w:t xml:space="preserve">Дмитренку В.Л., начальнику управління житлово-комунального господарства </w:t>
            </w:r>
            <w:r>
              <w:rPr>
                <w:sz w:val="28"/>
                <w:szCs w:val="28"/>
              </w:rPr>
              <w:t>міської ради</w:t>
            </w:r>
            <w:r w:rsidRPr="002163B5">
              <w:rPr>
                <w:sz w:val="28"/>
                <w:szCs w:val="28"/>
              </w:rPr>
              <w:t xml:space="preserve"> Куцу Я.В.</w:t>
            </w:r>
            <w:r>
              <w:rPr>
                <w:sz w:val="28"/>
                <w:szCs w:val="28"/>
              </w:rPr>
              <w:t xml:space="preserve"> із залученням депутатів міської ради Осіковської Н.С. та Летути В.В. </w:t>
            </w:r>
            <w:r w:rsidRPr="004B2DEC">
              <w:rPr>
                <w:sz w:val="28"/>
                <w:szCs w:val="28"/>
              </w:rPr>
              <w:t>підготувати проект комплексного рішення щодо впорядкування території навколо площі Авіаторів.</w:t>
            </w:r>
          </w:p>
          <w:p w:rsidR="0020476A" w:rsidRPr="004B2DEC" w:rsidRDefault="0020476A" w:rsidP="0020476A">
            <w:pPr>
              <w:jc w:val="both"/>
              <w:rPr>
                <w:sz w:val="28"/>
                <w:szCs w:val="28"/>
              </w:rPr>
            </w:pPr>
            <w:r w:rsidRPr="004B2DEC">
              <w:rPr>
                <w:sz w:val="28"/>
                <w:szCs w:val="28"/>
              </w:rPr>
              <w:t xml:space="preserve">                                            Термін: до 15.08.2019</w:t>
            </w:r>
          </w:p>
          <w:p w:rsidR="0020476A" w:rsidRPr="00FC34E5" w:rsidRDefault="0020476A" w:rsidP="0020476A">
            <w:pPr>
              <w:jc w:val="both"/>
              <w:rPr>
                <w:sz w:val="16"/>
                <w:szCs w:val="16"/>
              </w:rPr>
            </w:pPr>
          </w:p>
          <w:p w:rsidR="0020476A" w:rsidRPr="002F4943" w:rsidRDefault="0020476A" w:rsidP="002047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eastAsia="en-US"/>
              </w:rPr>
              <w:t>З</w:t>
            </w:r>
            <w:r w:rsidRPr="002163B5">
              <w:rPr>
                <w:sz w:val="28"/>
                <w:szCs w:val="28"/>
              </w:rPr>
              <w:t>аступнику міського голови</w:t>
            </w:r>
            <w:r>
              <w:rPr>
                <w:sz w:val="28"/>
                <w:szCs w:val="28"/>
              </w:rPr>
              <w:t xml:space="preserve"> Черненку А.В.,</w:t>
            </w:r>
            <w:r w:rsidRPr="00216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2163B5">
              <w:rPr>
                <w:sz w:val="28"/>
                <w:szCs w:val="28"/>
              </w:rPr>
              <w:t xml:space="preserve">ачальнику управління житлово-комунального господарства </w:t>
            </w:r>
            <w:r>
              <w:rPr>
                <w:sz w:val="28"/>
                <w:szCs w:val="28"/>
              </w:rPr>
              <w:t>міської ради</w:t>
            </w:r>
            <w:r w:rsidRPr="002163B5">
              <w:rPr>
                <w:sz w:val="28"/>
                <w:szCs w:val="28"/>
              </w:rPr>
              <w:t xml:space="preserve"> Куцу Я.В.</w:t>
            </w:r>
            <w:r>
              <w:rPr>
                <w:sz w:val="28"/>
                <w:szCs w:val="28"/>
              </w:rPr>
              <w:t xml:space="preserve">, начальнику управління транспорту, транспортної інфраструктури та зв’язку міської ради Рижому О.М вивчити питання, чи відповідає пасажиропотоку протягом дня встановлена 4-х метрова зупинка по вул. Михайлевича та визначити нове місце її встановлення. </w:t>
            </w:r>
          </w:p>
          <w:p w:rsidR="0020476A" w:rsidRPr="004B2DEC" w:rsidRDefault="0020476A" w:rsidP="0020476A">
            <w:pPr>
              <w:jc w:val="both"/>
              <w:rPr>
                <w:sz w:val="28"/>
                <w:szCs w:val="28"/>
              </w:rPr>
            </w:pPr>
            <w:r w:rsidRPr="004B2DEC">
              <w:rPr>
                <w:sz w:val="28"/>
                <w:szCs w:val="28"/>
              </w:rPr>
              <w:t xml:space="preserve">                                           Термін: до 15.08.2019</w:t>
            </w:r>
          </w:p>
          <w:p w:rsidR="00D575CD" w:rsidRDefault="00D575CD" w:rsidP="004840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575CD" w:rsidRDefault="00D575CD" w:rsidP="004840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4DC8" w:rsidRDefault="001F4DC8" w:rsidP="00484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70D1" w:rsidRDefault="001F4D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F4DC8" w:rsidRPr="0018543E" w:rsidRDefault="001F4D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 w:rsidP="0018543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</w:t>
            </w:r>
            <w:r w:rsidR="004840A6">
              <w:rPr>
                <w:szCs w:val="28"/>
                <w:lang w:eastAsia="en-US"/>
              </w:rPr>
              <w:t xml:space="preserve"> 29</w:t>
            </w:r>
            <w:r w:rsidR="0056737A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 xml:space="preserve">       додається</w:t>
            </w:r>
          </w:p>
          <w:p w:rsidR="001F4DC8" w:rsidRPr="0018543E" w:rsidRDefault="001F4DC8" w:rsidP="0018543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926C7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926C7" w:rsidRDefault="005673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926C7">
              <w:rPr>
                <w:sz w:val="28"/>
                <w:szCs w:val="28"/>
                <w:lang w:eastAsia="en-US"/>
              </w:rPr>
              <w:t>. СЛУХАЛИ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6C7" w:rsidRDefault="00B926C7" w:rsidP="0018543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B926C7">
              <w:rPr>
                <w:szCs w:val="28"/>
                <w:lang w:eastAsia="en-US"/>
              </w:rPr>
              <w:t xml:space="preserve">Про </w:t>
            </w:r>
            <w:r w:rsidR="0056737A" w:rsidRPr="0056737A">
              <w:rPr>
                <w:szCs w:val="28"/>
                <w:lang w:eastAsia="en-US"/>
              </w:rPr>
              <w:t>внесення змін до рішення виконавчого комітету №154 від 18 квітня 2019 року</w:t>
            </w:r>
          </w:p>
        </w:tc>
      </w:tr>
      <w:tr w:rsidR="00B926C7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926C7" w:rsidRDefault="00B926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926C7" w:rsidRDefault="00B926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6C7" w:rsidRPr="00B926C7" w:rsidRDefault="00B926C7" w:rsidP="00B926C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B926C7">
              <w:rPr>
                <w:szCs w:val="28"/>
                <w:lang w:eastAsia="en-US"/>
              </w:rPr>
              <w:t>Доповідав:                                      Куц Я. В.</w:t>
            </w:r>
          </w:p>
          <w:p w:rsidR="00B926C7" w:rsidRPr="00B926C7" w:rsidRDefault="00B926C7" w:rsidP="0056737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B926C7">
              <w:rPr>
                <w:szCs w:val="28"/>
                <w:lang w:eastAsia="en-US"/>
              </w:rPr>
              <w:t>Виступи</w:t>
            </w:r>
            <w:r w:rsidR="0056737A">
              <w:rPr>
                <w:szCs w:val="28"/>
                <w:lang w:eastAsia="en-US"/>
              </w:rPr>
              <w:t>в</w:t>
            </w:r>
            <w:r w:rsidRPr="00B926C7">
              <w:rPr>
                <w:szCs w:val="28"/>
                <w:lang w:eastAsia="en-US"/>
              </w:rPr>
              <w:t xml:space="preserve">:              </w:t>
            </w:r>
            <w:r w:rsidR="0056737A">
              <w:rPr>
                <w:szCs w:val="28"/>
                <w:lang w:eastAsia="en-US"/>
              </w:rPr>
              <w:t xml:space="preserve">                          Атрошенко В. А.</w:t>
            </w:r>
          </w:p>
        </w:tc>
      </w:tr>
      <w:tr w:rsidR="00B926C7" w:rsidTr="00A351A3">
        <w:trPr>
          <w:trHeight w:val="58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926C7" w:rsidRDefault="00B926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26C7">
              <w:rPr>
                <w:sz w:val="28"/>
                <w:szCs w:val="28"/>
                <w:lang w:eastAsia="en-US"/>
              </w:rPr>
              <w:t>ГОЛОСУВАЛИ:</w:t>
            </w:r>
          </w:p>
          <w:p w:rsidR="00B926C7" w:rsidRDefault="00B926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CD" w:rsidRPr="00B926C7" w:rsidRDefault="00D575CD" w:rsidP="00D575C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"ЗА" – одноголосно</w:t>
            </w:r>
          </w:p>
        </w:tc>
      </w:tr>
      <w:tr w:rsidR="00B926C7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926C7" w:rsidRDefault="00B926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26C7">
              <w:rPr>
                <w:sz w:val="28"/>
                <w:szCs w:val="28"/>
                <w:lang w:eastAsia="en-US"/>
              </w:rPr>
              <w:t>ВИРІШИЛИ:</w:t>
            </w:r>
          </w:p>
          <w:p w:rsidR="00B926C7" w:rsidRPr="00B926C7" w:rsidRDefault="00B926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6C7" w:rsidRPr="00B926C7" w:rsidRDefault="00B926C7" w:rsidP="0056737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B926C7">
              <w:rPr>
                <w:szCs w:val="28"/>
                <w:lang w:eastAsia="en-US"/>
              </w:rPr>
              <w:t>Рішення № 29</w:t>
            </w:r>
            <w:r w:rsidR="0056737A">
              <w:rPr>
                <w:szCs w:val="28"/>
                <w:lang w:eastAsia="en-US"/>
              </w:rPr>
              <w:t>4</w:t>
            </w:r>
            <w:r w:rsidRPr="00B926C7">
              <w:rPr>
                <w:szCs w:val="28"/>
                <w:lang w:eastAsia="en-US"/>
              </w:rPr>
              <w:t xml:space="preserve">        додається</w:t>
            </w:r>
          </w:p>
        </w:tc>
      </w:tr>
      <w:tr w:rsidR="001F4DC8" w:rsidRPr="003C04FC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56737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1F4DC8">
              <w:rPr>
                <w:sz w:val="28"/>
                <w:szCs w:val="28"/>
                <w:lang w:eastAsia="en-US"/>
              </w:rPr>
              <w:t xml:space="preserve">. СЛУХАЛИ: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32379F" w:rsidRPr="0032379F">
              <w:rPr>
                <w:sz w:val="28"/>
                <w:szCs w:val="28"/>
                <w:lang w:eastAsia="en-US"/>
              </w:rPr>
              <w:t>зняття з бухгалтерського обліку комунального підприємства «Новозаводське» Чернігівської міської ради будинку № 10 по провулку Вокзальному</w:t>
            </w:r>
          </w:p>
          <w:p w:rsidR="001F4DC8" w:rsidRDefault="001F4DC8" w:rsidP="002273E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 w:rsidR="004840A6">
              <w:rPr>
                <w:sz w:val="28"/>
                <w:szCs w:val="28"/>
                <w:lang w:eastAsia="en-US"/>
              </w:rPr>
              <w:t xml:space="preserve">   Сусло Р. М.</w:t>
            </w:r>
          </w:p>
          <w:p w:rsidR="004840A6" w:rsidRDefault="001F4D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</w:t>
            </w:r>
            <w:r w:rsidR="0056737A">
              <w:rPr>
                <w:sz w:val="28"/>
                <w:szCs w:val="28"/>
                <w:lang w:eastAsia="en-US"/>
              </w:rPr>
              <w:t xml:space="preserve">                 Атрошенко В. А.</w:t>
            </w:r>
          </w:p>
          <w:p w:rsidR="0056737A" w:rsidRDefault="005673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Миколаєнко Р. С.</w:t>
            </w:r>
          </w:p>
          <w:p w:rsidR="001F4DC8" w:rsidRDefault="0056737A" w:rsidP="00484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Черненок М. П.</w:t>
            </w:r>
            <w:r w:rsidR="001F4DC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C8" w:rsidRPr="001E7C75" w:rsidRDefault="001F4D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4840A6">
              <w:rPr>
                <w:szCs w:val="28"/>
                <w:lang w:eastAsia="en-US"/>
              </w:rPr>
              <w:t>9</w:t>
            </w:r>
            <w:r w:rsidR="00D61911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1F4DC8" w:rsidRDefault="001F4DC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5673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1F4DC8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 w:rsidP="002273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32379F" w:rsidRPr="0032379F">
              <w:rPr>
                <w:sz w:val="28"/>
                <w:szCs w:val="28"/>
                <w:lang w:eastAsia="en-US"/>
              </w:rPr>
              <w:t>затвердження списків громадян, поставлених на квартирний  облік, зміну статусу службового житла, виділення житла підприємствам, громадянам міста, видачу ордерів</w:t>
            </w:r>
          </w:p>
          <w:p w:rsidR="001F4DC8" w:rsidRDefault="001F4DC8" w:rsidP="002273E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4840A6">
              <w:rPr>
                <w:sz w:val="28"/>
                <w:szCs w:val="28"/>
                <w:lang w:eastAsia="en-US"/>
              </w:rPr>
              <w:t xml:space="preserve">  Католик М. А.</w:t>
            </w:r>
          </w:p>
          <w:p w:rsidR="001F4DC8" w:rsidRDefault="001F4DC8" w:rsidP="00484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</w:t>
            </w:r>
            <w:r w:rsidR="000B18A5">
              <w:rPr>
                <w:sz w:val="28"/>
                <w:szCs w:val="28"/>
                <w:lang w:eastAsia="en-US"/>
              </w:rPr>
              <w:t xml:space="preserve">                               Атрошенко В. 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Pr="000B18A5" w:rsidRDefault="001F4D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4840A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29</w:t>
            </w:r>
            <w:r w:rsidR="00D61911">
              <w:rPr>
                <w:szCs w:val="28"/>
                <w:lang w:eastAsia="en-US"/>
              </w:rPr>
              <w:t>6</w:t>
            </w:r>
            <w:r w:rsidR="001F4DC8">
              <w:rPr>
                <w:szCs w:val="28"/>
                <w:lang w:eastAsia="en-US"/>
              </w:rPr>
              <w:t xml:space="preserve"> додається</w:t>
            </w:r>
          </w:p>
          <w:p w:rsidR="001F4DC8" w:rsidRPr="0018543E" w:rsidRDefault="001F4DC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5673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1F4DC8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 w:rsidP="002273E8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32379F" w:rsidRPr="0032379F">
              <w:rPr>
                <w:lang w:val="uk-UA"/>
              </w:rPr>
              <w:t>видачу дубліката свідоцтва про право власності, внесення змін до обліків</w:t>
            </w:r>
          </w:p>
          <w:p w:rsidR="001F4DC8" w:rsidRPr="002273E8" w:rsidRDefault="001F4DC8" w:rsidP="002273E8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40A6" w:rsidRDefault="001F4DC8" w:rsidP="000B1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4840A6">
              <w:rPr>
                <w:sz w:val="28"/>
                <w:szCs w:val="28"/>
                <w:lang w:eastAsia="en-US"/>
              </w:rPr>
              <w:t xml:space="preserve">  Католик М. 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70D1" w:rsidRDefault="001F4D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F4DC8" w:rsidRPr="0018543E" w:rsidRDefault="001F4D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4840A6">
              <w:rPr>
                <w:szCs w:val="28"/>
                <w:lang w:eastAsia="en-US"/>
              </w:rPr>
              <w:t>9</w:t>
            </w:r>
            <w:r w:rsidR="00D61911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1F4DC8" w:rsidRPr="0018543E" w:rsidRDefault="001F4DC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5673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  <w:r w:rsidR="001F4DC8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 w:rsidP="002273E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32379F" w:rsidRPr="0032379F">
              <w:rPr>
                <w:szCs w:val="28"/>
                <w:lang w:eastAsia="en-US"/>
              </w:rPr>
              <w:t>зміну статусу гуртожитку по вулиці Генерала Бєлова, 4-Б</w:t>
            </w:r>
          </w:p>
          <w:p w:rsidR="001F4DC8" w:rsidRDefault="001F4DC8" w:rsidP="002273E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 w:rsidR="009C4BAC">
              <w:rPr>
                <w:sz w:val="28"/>
                <w:szCs w:val="28"/>
                <w:lang w:eastAsia="en-US"/>
              </w:rPr>
              <w:t xml:space="preserve">  Католик М. А.</w:t>
            </w:r>
          </w:p>
          <w:p w:rsidR="001F4DC8" w:rsidRDefault="001F4D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</w:t>
            </w:r>
            <w:r w:rsidR="000B18A5"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  <w:p w:rsidR="000B18A5" w:rsidRDefault="000B18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Хоніч О. П.</w:t>
            </w:r>
          </w:p>
          <w:p w:rsidR="000B18A5" w:rsidRDefault="000B18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Черненок М. П.</w:t>
            </w:r>
          </w:p>
          <w:p w:rsidR="001F4DC8" w:rsidRDefault="000B18A5" w:rsidP="000B18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Козир О. І.</w:t>
            </w:r>
            <w:r w:rsidR="001F4DC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70D1" w:rsidRDefault="001F4DC8" w:rsidP="005B385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F4DC8" w:rsidRPr="0018543E" w:rsidRDefault="001F4DC8" w:rsidP="005B385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0D1" w:rsidRDefault="001F4DC8" w:rsidP="000B1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4840A6">
              <w:rPr>
                <w:szCs w:val="28"/>
                <w:lang w:eastAsia="en-US"/>
              </w:rPr>
              <w:t>9</w:t>
            </w:r>
            <w:r w:rsidR="00D61911">
              <w:rPr>
                <w:szCs w:val="28"/>
                <w:lang w:eastAsia="en-US"/>
              </w:rPr>
              <w:t>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1F4DC8" w:rsidRDefault="001F4DC8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5673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1F4DC8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 w:rsidP="002273E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32379F" w:rsidRPr="0032379F">
              <w:rPr>
                <w:szCs w:val="28"/>
                <w:lang w:eastAsia="en-US"/>
              </w:rPr>
              <w:t>надання одноразової матеріальної допомоги при народженні дитини</w:t>
            </w:r>
          </w:p>
          <w:p w:rsidR="001F4DC8" w:rsidRDefault="001F4DC8" w:rsidP="002273E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0B18A5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    </w:t>
            </w:r>
            <w:r w:rsidR="009C4BAC">
              <w:rPr>
                <w:sz w:val="28"/>
                <w:szCs w:val="28"/>
                <w:lang w:eastAsia="en-US"/>
              </w:rPr>
              <w:t>Брусильцева І. М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C4BAC" w:rsidRDefault="009C4BAC" w:rsidP="000B18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70D1" w:rsidRDefault="001F4D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F4DC8" w:rsidRPr="0018543E" w:rsidRDefault="001F4D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9C4BA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1F4DC8">
              <w:rPr>
                <w:szCs w:val="28"/>
                <w:lang w:eastAsia="en-US"/>
              </w:rPr>
              <w:t>9</w:t>
            </w:r>
            <w:r w:rsidR="00D61911">
              <w:rPr>
                <w:szCs w:val="28"/>
                <w:lang w:eastAsia="en-US"/>
              </w:rPr>
              <w:t>9</w:t>
            </w:r>
            <w:r w:rsidR="001F4DC8">
              <w:rPr>
                <w:szCs w:val="28"/>
                <w:lang w:eastAsia="en-US"/>
              </w:rPr>
              <w:t xml:space="preserve"> додається</w:t>
            </w:r>
          </w:p>
          <w:p w:rsidR="001F4DC8" w:rsidRPr="0018543E" w:rsidRDefault="001F4DC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5673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1F4DC8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 w:rsidP="002273E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32379F" w:rsidRPr="0032379F">
              <w:rPr>
                <w:szCs w:val="28"/>
                <w:lang w:eastAsia="en-US"/>
              </w:rPr>
              <w:t>затвердження та надання містобудівних умов і обмежень забудови земельних ділянок</w:t>
            </w:r>
          </w:p>
          <w:p w:rsidR="001F4DC8" w:rsidRDefault="001F4DC8" w:rsidP="002273E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</w:t>
            </w:r>
            <w:r w:rsidR="00D575CD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>Калюжний С. С.</w:t>
            </w:r>
          </w:p>
          <w:p w:rsidR="000B18A5" w:rsidRDefault="001F4D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 </w:t>
            </w:r>
            <w:r w:rsidR="000B18A5" w:rsidRPr="000B18A5">
              <w:rPr>
                <w:sz w:val="28"/>
                <w:szCs w:val="28"/>
                <w:lang w:eastAsia="en-US"/>
              </w:rPr>
              <w:t>Атрошенко В. А.</w:t>
            </w:r>
          </w:p>
          <w:p w:rsidR="001F4DC8" w:rsidRDefault="000B18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 w:rsidR="001F4DC8">
              <w:rPr>
                <w:sz w:val="28"/>
                <w:szCs w:val="28"/>
                <w:lang w:eastAsia="en-US"/>
              </w:rPr>
              <w:t>Фесенко С. І.</w:t>
            </w:r>
          </w:p>
          <w:p w:rsidR="001F4DC8" w:rsidRDefault="001F4D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Козир О. І.</w:t>
            </w:r>
          </w:p>
          <w:p w:rsidR="001F4DC8" w:rsidRDefault="001F4DC8" w:rsidP="000B18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 w:rsidR="000B18A5">
              <w:rPr>
                <w:sz w:val="28"/>
                <w:szCs w:val="28"/>
                <w:lang w:eastAsia="en-US"/>
              </w:rPr>
              <w:t>Миколаєнко Р. С.</w:t>
            </w: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r w:rsidR="000B18A5">
              <w:rPr>
                <w:sz w:val="28"/>
                <w:szCs w:val="28"/>
                <w:lang w:eastAsia="en-US"/>
              </w:rPr>
              <w:t xml:space="preserve">                </w:t>
            </w: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0B1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 w:rsidP="005B385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F4DC8" w:rsidRPr="0018543E" w:rsidRDefault="001F4DC8" w:rsidP="005B385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D61911">
              <w:rPr>
                <w:szCs w:val="28"/>
                <w:lang w:eastAsia="en-US"/>
              </w:rPr>
              <w:t>300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1F4DC8" w:rsidRDefault="001F4DC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B926C7" w:rsidP="005673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6737A">
              <w:rPr>
                <w:sz w:val="28"/>
                <w:szCs w:val="28"/>
                <w:lang w:eastAsia="en-US"/>
              </w:rPr>
              <w:t>1</w:t>
            </w:r>
            <w:r w:rsidR="001F4DC8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32379F" w:rsidRPr="0032379F">
              <w:rPr>
                <w:szCs w:val="28"/>
                <w:lang w:eastAsia="en-US"/>
              </w:rPr>
              <w:t>присвоєння та зміну поштових адрес об'єктам нерухомого майна</w:t>
            </w:r>
          </w:p>
          <w:p w:rsidR="001F4DC8" w:rsidRDefault="001F4DC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Калюжний С. С.</w:t>
            </w:r>
          </w:p>
          <w:p w:rsidR="001F4DC8" w:rsidRDefault="001F4DC8" w:rsidP="00B21A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 </w:t>
            </w:r>
            <w:r w:rsidR="00B21A3E">
              <w:rPr>
                <w:sz w:val="28"/>
                <w:szCs w:val="28"/>
                <w:lang w:eastAsia="en-US"/>
              </w:rPr>
              <w:t>Ломако О. А.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</w:t>
            </w: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BAC" w:rsidRPr="009C4BAC" w:rsidRDefault="009C4BAC" w:rsidP="009C4BA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C4BAC">
              <w:rPr>
                <w:sz w:val="28"/>
                <w:szCs w:val="28"/>
                <w:lang w:eastAsia="en-US"/>
              </w:rPr>
              <w:t xml:space="preserve">«ЗА» – </w:t>
            </w:r>
            <w:r w:rsidR="00B21A3E">
              <w:rPr>
                <w:sz w:val="28"/>
                <w:szCs w:val="28"/>
                <w:lang w:eastAsia="en-US"/>
              </w:rPr>
              <w:t>7</w:t>
            </w:r>
          </w:p>
          <w:p w:rsidR="009C4BAC" w:rsidRPr="009C4BAC" w:rsidRDefault="009C4BAC" w:rsidP="009C4BA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C4BAC">
              <w:rPr>
                <w:sz w:val="28"/>
                <w:szCs w:val="28"/>
                <w:lang w:eastAsia="en-US"/>
              </w:rPr>
              <w:t xml:space="preserve">«Проти» - </w:t>
            </w:r>
            <w:r w:rsidR="00CD025C">
              <w:rPr>
                <w:sz w:val="28"/>
                <w:szCs w:val="28"/>
                <w:lang w:eastAsia="en-US"/>
              </w:rPr>
              <w:t>0</w:t>
            </w:r>
          </w:p>
          <w:p w:rsidR="009C4BAC" w:rsidRPr="009C4BAC" w:rsidRDefault="009C4BAC" w:rsidP="009C4BA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C4BAC">
              <w:rPr>
                <w:sz w:val="28"/>
                <w:szCs w:val="28"/>
                <w:lang w:eastAsia="en-US"/>
              </w:rPr>
              <w:t xml:space="preserve">«Утримались» - </w:t>
            </w:r>
            <w:r w:rsidR="00CD025C">
              <w:rPr>
                <w:sz w:val="28"/>
                <w:szCs w:val="28"/>
                <w:lang w:eastAsia="en-US"/>
              </w:rPr>
              <w:t>0</w:t>
            </w:r>
          </w:p>
          <w:p w:rsidR="00A351A3" w:rsidRDefault="00A351A3" w:rsidP="009C4BA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F4DC8" w:rsidRDefault="009C4BAC" w:rsidP="009C4BA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C4BAC">
              <w:rPr>
                <w:sz w:val="28"/>
                <w:szCs w:val="28"/>
                <w:lang w:eastAsia="en-US"/>
              </w:rPr>
              <w:lastRenderedPageBreak/>
              <w:t>Атрошенко В. А. не брав участь у голосуванні у зв’язку з потенційним конфліктом інтересів</w:t>
            </w:r>
          </w:p>
          <w:p w:rsidR="004570D1" w:rsidRDefault="004570D1" w:rsidP="009C4BA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F4DC8" w:rsidTr="00A351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DC8" w:rsidRDefault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C8" w:rsidRDefault="001F4DC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B926C7">
              <w:rPr>
                <w:szCs w:val="28"/>
                <w:lang w:eastAsia="en-US"/>
              </w:rPr>
              <w:t>30</w:t>
            </w:r>
            <w:r w:rsidR="00D61911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1F4DC8" w:rsidRDefault="001F4DC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</w:tbl>
    <w:p w:rsidR="003C04FC" w:rsidRDefault="003C04FC" w:rsidP="003C04FC">
      <w:pPr>
        <w:jc w:val="both"/>
      </w:pPr>
    </w:p>
    <w:p w:rsidR="00B926C7" w:rsidRDefault="00B926C7" w:rsidP="003C04FC">
      <w:pPr>
        <w:jc w:val="both"/>
      </w:pPr>
    </w:p>
    <w:p w:rsidR="003C04FC" w:rsidRDefault="003C04FC" w:rsidP="003C04FC">
      <w:pPr>
        <w:jc w:val="both"/>
      </w:pPr>
    </w:p>
    <w:p w:rsidR="003C04FC" w:rsidRDefault="003C04FC" w:rsidP="003C04F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АТРОШЕНКО</w:t>
      </w:r>
    </w:p>
    <w:p w:rsidR="003C04FC" w:rsidRDefault="003C04FC" w:rsidP="003C04FC">
      <w:pPr>
        <w:jc w:val="both"/>
        <w:rPr>
          <w:sz w:val="28"/>
          <w:szCs w:val="28"/>
        </w:rPr>
      </w:pPr>
    </w:p>
    <w:p w:rsidR="003C04FC" w:rsidRDefault="003C04FC" w:rsidP="003C04FC">
      <w:pPr>
        <w:pStyle w:val="a3"/>
        <w:jc w:val="both"/>
        <w:rPr>
          <w:sz w:val="24"/>
          <w:szCs w:val="24"/>
          <w:lang w:val="uk-UA"/>
        </w:rPr>
      </w:pPr>
    </w:p>
    <w:p w:rsidR="003C04FC" w:rsidRDefault="003C04FC" w:rsidP="003C04FC">
      <w:pPr>
        <w:pStyle w:val="a3"/>
        <w:jc w:val="both"/>
        <w:rPr>
          <w:sz w:val="24"/>
          <w:szCs w:val="24"/>
          <w:lang w:val="uk-UA"/>
        </w:rPr>
      </w:pPr>
    </w:p>
    <w:p w:rsidR="003C04FC" w:rsidRDefault="003C04FC" w:rsidP="003C04FC">
      <w:pPr>
        <w:pStyle w:val="a3"/>
        <w:jc w:val="both"/>
        <w:rPr>
          <w:lang w:val="uk-UA"/>
        </w:rPr>
      </w:pPr>
      <w:r>
        <w:t xml:space="preserve">Секретар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r>
        <w:rPr>
          <w:lang w:val="uk-UA"/>
        </w:rPr>
        <w:t>ЧЕРНЕНОК</w:t>
      </w:r>
    </w:p>
    <w:p w:rsidR="003C04FC" w:rsidRDefault="003C04FC" w:rsidP="003C04FC">
      <w:pPr>
        <w:pStyle w:val="a3"/>
        <w:jc w:val="both"/>
        <w:rPr>
          <w:lang w:val="uk-UA"/>
        </w:rPr>
      </w:pPr>
    </w:p>
    <w:p w:rsidR="00B95DA2" w:rsidRPr="003C04FC" w:rsidRDefault="00B95DA2" w:rsidP="003C04FC">
      <w:pPr>
        <w:pStyle w:val="a3"/>
        <w:jc w:val="both"/>
        <w:rPr>
          <w:lang w:val="uk-UA"/>
        </w:rPr>
      </w:pPr>
    </w:p>
    <w:sectPr w:rsidR="00B95DA2" w:rsidRPr="003C04FC" w:rsidSect="0067451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E8" w:rsidRDefault="002273E8" w:rsidP="0067451D">
      <w:r>
        <w:separator/>
      </w:r>
    </w:p>
  </w:endnote>
  <w:endnote w:type="continuationSeparator" w:id="0">
    <w:p w:rsidR="002273E8" w:rsidRDefault="002273E8" w:rsidP="006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E8" w:rsidRDefault="002273E8" w:rsidP="0067451D">
      <w:r>
        <w:separator/>
      </w:r>
    </w:p>
  </w:footnote>
  <w:footnote w:type="continuationSeparator" w:id="0">
    <w:p w:rsidR="002273E8" w:rsidRDefault="002273E8" w:rsidP="0067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236592"/>
      <w:docPartObj>
        <w:docPartGallery w:val="Page Numbers (Top of Page)"/>
        <w:docPartUnique/>
      </w:docPartObj>
    </w:sdtPr>
    <w:sdtEndPr/>
    <w:sdtContent>
      <w:p w:rsidR="002273E8" w:rsidRDefault="002273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CD" w:rsidRPr="00CD2ACD">
          <w:rPr>
            <w:noProof/>
            <w:lang w:val="ru-RU"/>
          </w:rPr>
          <w:t>2</w:t>
        </w:r>
        <w:r>
          <w:fldChar w:fldCharType="end"/>
        </w:r>
      </w:p>
    </w:sdtContent>
  </w:sdt>
  <w:p w:rsidR="002273E8" w:rsidRDefault="002273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FC"/>
    <w:rsid w:val="000B18A5"/>
    <w:rsid w:val="001226AE"/>
    <w:rsid w:val="0018543E"/>
    <w:rsid w:val="001B6EF5"/>
    <w:rsid w:val="001E7C75"/>
    <w:rsid w:val="001F4DC8"/>
    <w:rsid w:val="0020476A"/>
    <w:rsid w:val="002273E8"/>
    <w:rsid w:val="00295B26"/>
    <w:rsid w:val="002A43C8"/>
    <w:rsid w:val="0032379F"/>
    <w:rsid w:val="003262E9"/>
    <w:rsid w:val="003C04FC"/>
    <w:rsid w:val="004570D1"/>
    <w:rsid w:val="004840A6"/>
    <w:rsid w:val="0056737A"/>
    <w:rsid w:val="00591947"/>
    <w:rsid w:val="005F41BA"/>
    <w:rsid w:val="0067451D"/>
    <w:rsid w:val="006C2005"/>
    <w:rsid w:val="007817FB"/>
    <w:rsid w:val="007D3CAA"/>
    <w:rsid w:val="00806CA6"/>
    <w:rsid w:val="00822545"/>
    <w:rsid w:val="009A2F80"/>
    <w:rsid w:val="009C3BAD"/>
    <w:rsid w:val="009C4BAC"/>
    <w:rsid w:val="00A030C5"/>
    <w:rsid w:val="00A20DA8"/>
    <w:rsid w:val="00A351A3"/>
    <w:rsid w:val="00A74516"/>
    <w:rsid w:val="00AF030A"/>
    <w:rsid w:val="00B21A3E"/>
    <w:rsid w:val="00B6727A"/>
    <w:rsid w:val="00B926C7"/>
    <w:rsid w:val="00B95DA2"/>
    <w:rsid w:val="00CD025C"/>
    <w:rsid w:val="00CD2ACD"/>
    <w:rsid w:val="00D575CD"/>
    <w:rsid w:val="00D61911"/>
    <w:rsid w:val="00DB5AA7"/>
    <w:rsid w:val="00E64F49"/>
    <w:rsid w:val="00F305EA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F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04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4FC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3C04FC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3C04FC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C04FC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C0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4F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6745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51D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1F4DC8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3237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2379F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F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04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4FC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3C04FC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3C04FC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C04FC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C0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4F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6745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51D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1F4DC8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3237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2379F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Світлана А. Горбач</cp:lastModifiedBy>
  <cp:revision>36</cp:revision>
  <cp:lastPrinted>2019-07-31T11:38:00Z</cp:lastPrinted>
  <dcterms:created xsi:type="dcterms:W3CDTF">2019-07-26T08:34:00Z</dcterms:created>
  <dcterms:modified xsi:type="dcterms:W3CDTF">2019-08-07T08:53:00Z</dcterms:modified>
</cp:coreProperties>
</file>