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1A8" w:rsidRDefault="00B23CE0">
      <w:pPr>
        <w:jc w:val="center"/>
        <w:rPr>
          <w:b/>
        </w:rPr>
      </w:pPr>
      <w:r>
        <w:rPr>
          <w:b/>
          <w:noProof/>
        </w:rPr>
        <w:drawing>
          <wp:inline distT="0" distB="0" distL="0" distR="0">
            <wp:extent cx="510540" cy="676910"/>
            <wp:effectExtent l="19050" t="0" r="3810" b="0"/>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6" cstate="print"/>
                    <a:srcRect/>
                    <a:stretch/>
                  </pic:blipFill>
                  <pic:spPr>
                    <a:xfrm>
                      <a:off x="0" y="0"/>
                      <a:ext cx="510540" cy="676910"/>
                    </a:xfrm>
                    <a:prstGeom prst="rect">
                      <a:avLst/>
                    </a:prstGeom>
                    <a:ln>
                      <a:noFill/>
                    </a:ln>
                  </pic:spPr>
                </pic:pic>
              </a:graphicData>
            </a:graphic>
          </wp:inline>
        </w:drawing>
      </w:r>
    </w:p>
    <w:p w:rsidR="00B401A8" w:rsidRDefault="00B401A8">
      <w:pPr>
        <w:jc w:val="center"/>
        <w:rPr>
          <w:b/>
          <w:bCs/>
          <w:szCs w:val="28"/>
        </w:rPr>
      </w:pPr>
    </w:p>
    <w:p w:rsidR="00B401A8" w:rsidRDefault="00B23CE0">
      <w:pPr>
        <w:spacing w:line="360" w:lineRule="auto"/>
        <w:jc w:val="center"/>
        <w:rPr>
          <w:b/>
          <w:bCs/>
          <w:szCs w:val="32"/>
        </w:rPr>
      </w:pPr>
      <w:r>
        <w:rPr>
          <w:b/>
          <w:bCs/>
          <w:szCs w:val="32"/>
        </w:rPr>
        <w:t>УКРАЇНА</w:t>
      </w:r>
    </w:p>
    <w:p w:rsidR="00B401A8" w:rsidRDefault="00B23CE0">
      <w:pPr>
        <w:spacing w:after="120"/>
        <w:jc w:val="center"/>
        <w:outlineLvl w:val="1"/>
        <w:rPr>
          <w:b/>
          <w:bCs/>
          <w:sz w:val="28"/>
          <w:szCs w:val="32"/>
        </w:rPr>
      </w:pPr>
      <w:r>
        <w:rPr>
          <w:b/>
          <w:sz w:val="28"/>
          <w:szCs w:val="32"/>
        </w:rPr>
        <w:t>ЧЕРНІГІВСЬКА МІСЬКА РАДА</w:t>
      </w:r>
    </w:p>
    <w:p w:rsidR="00B401A8" w:rsidRDefault="00B23CE0">
      <w:pPr>
        <w:shd w:val="clear" w:color="auto" w:fill="FFFFFF"/>
        <w:spacing w:after="120"/>
        <w:jc w:val="center"/>
        <w:rPr>
          <w:b/>
          <w:sz w:val="28"/>
          <w:szCs w:val="32"/>
        </w:rPr>
      </w:pPr>
      <w:r>
        <w:rPr>
          <w:b/>
          <w:sz w:val="28"/>
          <w:szCs w:val="32"/>
        </w:rPr>
        <w:t>ВИКОНАВЧИЙ КОМІТЕТ</w:t>
      </w:r>
    </w:p>
    <w:p w:rsidR="00B401A8" w:rsidRDefault="00B23CE0">
      <w:pPr>
        <w:spacing w:after="120"/>
        <w:jc w:val="center"/>
        <w:rPr>
          <w:sz w:val="28"/>
          <w:szCs w:val="32"/>
        </w:rPr>
      </w:pPr>
      <w:r>
        <w:rPr>
          <w:b/>
          <w:bCs/>
          <w:iCs/>
          <w:sz w:val="28"/>
          <w:szCs w:val="32"/>
        </w:rPr>
        <w:t>Р І Ш Е Н Н Я</w:t>
      </w:r>
    </w:p>
    <w:p w:rsidR="00B401A8" w:rsidRDefault="00B401A8">
      <w:pPr>
        <w:jc w:val="both"/>
        <w:rPr>
          <w:sz w:val="28"/>
          <w:szCs w:val="28"/>
          <w:lang w:val="uk-UA"/>
        </w:rPr>
      </w:pPr>
    </w:p>
    <w:p w:rsidR="00B401A8" w:rsidRDefault="00B401A8">
      <w:pPr>
        <w:jc w:val="both"/>
        <w:rPr>
          <w:sz w:val="28"/>
          <w:szCs w:val="28"/>
          <w:lang w:val="uk-UA"/>
        </w:rPr>
      </w:pPr>
    </w:p>
    <w:p w:rsidR="00B401A8" w:rsidRDefault="00B23CE0">
      <w:pPr>
        <w:jc w:val="both"/>
        <w:rPr>
          <w:sz w:val="28"/>
          <w:szCs w:val="28"/>
          <w:lang w:val="uk-UA"/>
        </w:rPr>
      </w:pPr>
      <w:r>
        <w:rPr>
          <w:sz w:val="28"/>
          <w:szCs w:val="28"/>
          <w:lang w:val="uk-UA"/>
        </w:rPr>
        <w:t xml:space="preserve">___________ 20       року                  м. Чернігів </w:t>
      </w:r>
      <w:r>
        <w:rPr>
          <w:sz w:val="28"/>
          <w:szCs w:val="28"/>
          <w:lang w:val="uk-UA"/>
        </w:rPr>
        <w:tab/>
      </w:r>
      <w:r>
        <w:rPr>
          <w:sz w:val="28"/>
          <w:szCs w:val="28"/>
          <w:lang w:val="uk-UA"/>
        </w:rPr>
        <w:tab/>
      </w:r>
      <w:r>
        <w:rPr>
          <w:sz w:val="28"/>
          <w:szCs w:val="28"/>
          <w:lang w:val="uk-UA"/>
        </w:rPr>
        <w:tab/>
      </w:r>
      <w:r>
        <w:rPr>
          <w:sz w:val="28"/>
          <w:szCs w:val="28"/>
          <w:lang w:val="uk-UA"/>
        </w:rPr>
        <w:tab/>
        <w:t>№ ________</w:t>
      </w:r>
    </w:p>
    <w:p w:rsidR="00B401A8" w:rsidRDefault="00B401A8">
      <w:pPr>
        <w:jc w:val="both"/>
        <w:rPr>
          <w:i/>
          <w:sz w:val="28"/>
          <w:szCs w:val="28"/>
          <w:lang w:val="uk-UA"/>
        </w:rPr>
      </w:pPr>
    </w:p>
    <w:p w:rsidR="00B401A8" w:rsidRDefault="00B401A8">
      <w:pPr>
        <w:pStyle w:val="ab"/>
        <w:spacing w:before="0" w:beforeAutospacing="0" w:after="0" w:afterAutospacing="0"/>
        <w:jc w:val="both"/>
        <w:rPr>
          <w:color w:val="000000"/>
          <w:sz w:val="28"/>
          <w:szCs w:val="28"/>
          <w:lang w:val="ru-RU"/>
        </w:rPr>
      </w:pPr>
    </w:p>
    <w:p w:rsidR="00B401A8" w:rsidRDefault="00B401A8">
      <w:pPr>
        <w:pStyle w:val="ab"/>
        <w:spacing w:before="0" w:beforeAutospacing="0" w:after="0" w:afterAutospacing="0"/>
        <w:jc w:val="both"/>
        <w:rPr>
          <w:color w:val="000000"/>
          <w:sz w:val="28"/>
          <w:szCs w:val="28"/>
          <w:lang w:val="ru-RU"/>
        </w:rPr>
      </w:pPr>
    </w:p>
    <w:p w:rsidR="00B401A8" w:rsidRDefault="00B23CE0">
      <w:pPr>
        <w:pStyle w:val="ab"/>
        <w:spacing w:before="0" w:beforeAutospacing="0" w:after="0" w:afterAutospacing="0"/>
        <w:jc w:val="both"/>
        <w:rPr>
          <w:color w:val="000000"/>
          <w:sz w:val="28"/>
          <w:szCs w:val="28"/>
        </w:rPr>
      </w:pPr>
      <w:r>
        <w:rPr>
          <w:color w:val="000000"/>
          <w:sz w:val="28"/>
          <w:szCs w:val="28"/>
        </w:rPr>
        <w:t xml:space="preserve">Про затвердження </w:t>
      </w:r>
    </w:p>
    <w:p w:rsidR="00B401A8" w:rsidRDefault="00B23CE0">
      <w:pPr>
        <w:pStyle w:val="ab"/>
        <w:spacing w:before="0" w:beforeAutospacing="0" w:after="0" w:afterAutospacing="0"/>
        <w:jc w:val="both"/>
        <w:rPr>
          <w:color w:val="000000"/>
          <w:sz w:val="28"/>
          <w:szCs w:val="28"/>
        </w:rPr>
      </w:pPr>
      <w:r>
        <w:rPr>
          <w:color w:val="000000"/>
          <w:sz w:val="28"/>
          <w:szCs w:val="28"/>
        </w:rPr>
        <w:t>проектно-кошторисної</w:t>
      </w:r>
      <w:r>
        <w:rPr>
          <w:sz w:val="28"/>
          <w:szCs w:val="28"/>
        </w:rPr>
        <w:t> </w:t>
      </w:r>
      <w:r>
        <w:rPr>
          <w:color w:val="000000"/>
          <w:sz w:val="28"/>
          <w:szCs w:val="28"/>
        </w:rPr>
        <w:t>документації </w:t>
      </w:r>
    </w:p>
    <w:p w:rsidR="00B401A8" w:rsidRDefault="00B401A8">
      <w:pPr>
        <w:pStyle w:val="ab"/>
        <w:spacing w:before="0" w:beforeAutospacing="0" w:after="0" w:afterAutospacing="0"/>
        <w:jc w:val="both"/>
        <w:rPr>
          <w:color w:val="000000"/>
          <w:sz w:val="28"/>
          <w:szCs w:val="28"/>
        </w:rPr>
      </w:pPr>
    </w:p>
    <w:p w:rsidR="00B401A8" w:rsidRDefault="00B23CE0">
      <w:pPr>
        <w:pStyle w:val="ab"/>
        <w:spacing w:before="0" w:beforeAutospacing="0" w:after="0" w:afterAutospacing="0"/>
        <w:ind w:firstLine="709"/>
        <w:jc w:val="both"/>
        <w:rPr>
          <w:color w:val="000000"/>
          <w:sz w:val="28"/>
          <w:szCs w:val="28"/>
        </w:rPr>
      </w:pPr>
      <w:r>
        <w:rPr>
          <w:color w:val="000000"/>
          <w:sz w:val="28"/>
          <w:szCs w:val="28"/>
        </w:rPr>
        <w:t>Відповідно до підпункту 1 пункту «а» частини 1 статті 31 Закону України «Про місцеве самоврядування в Україні», керуючись Порядком затвердження проектів будівництва і проведення їх експертизи, затвердженим постановою Кабінету Міністрів України від 11 травня 2011 року № 560, розглянувши подання управління культури та туризму міської ради про затвердження проектно-кошторисної документації та експертного звіту Товариства з обмеженою відповідальністю «СІВЕРЕКСПЕРТ» щодо розгляду кошторисної частини проектної документації від 14 грудня 2016 року №02/747/16, виконавчий комітет міської ради вирішив:</w:t>
      </w:r>
    </w:p>
    <w:p w:rsidR="00B401A8" w:rsidRDefault="00B23CE0">
      <w:pPr>
        <w:pStyle w:val="ab"/>
        <w:spacing w:before="120" w:beforeAutospacing="0" w:after="0" w:afterAutospacing="0"/>
        <w:ind w:firstLine="709"/>
        <w:jc w:val="both"/>
        <w:rPr>
          <w:color w:val="000000"/>
          <w:spacing w:val="-2"/>
          <w:sz w:val="28"/>
          <w:szCs w:val="28"/>
        </w:rPr>
      </w:pPr>
      <w:r>
        <w:rPr>
          <w:color w:val="000000"/>
          <w:sz w:val="28"/>
          <w:szCs w:val="28"/>
        </w:rPr>
        <w:t xml:space="preserve">1. </w:t>
      </w:r>
      <w:r>
        <w:rPr>
          <w:color w:val="000000"/>
          <w:spacing w:val="-2"/>
          <w:sz w:val="28"/>
          <w:szCs w:val="28"/>
        </w:rPr>
        <w:t>Затвердити робочий проект:</w:t>
      </w:r>
    </w:p>
    <w:p w:rsidR="00B401A8" w:rsidRDefault="00B23CE0">
      <w:pPr>
        <w:pStyle w:val="ab"/>
        <w:numPr>
          <w:ilvl w:val="0"/>
          <w:numId w:val="1"/>
        </w:numPr>
        <w:tabs>
          <w:tab w:val="left" w:pos="1134"/>
        </w:tabs>
        <w:spacing w:before="120" w:beforeAutospacing="0" w:after="0" w:afterAutospacing="0"/>
        <w:ind w:left="0" w:firstLine="851"/>
        <w:jc w:val="both"/>
        <w:rPr>
          <w:color w:val="000000"/>
          <w:sz w:val="28"/>
          <w:szCs w:val="28"/>
        </w:rPr>
      </w:pPr>
      <w:r>
        <w:rPr>
          <w:color w:val="000000"/>
          <w:sz w:val="28"/>
          <w:szCs w:val="28"/>
        </w:rPr>
        <w:t>«Капітальний ремонт інженерних мереж з улаштуванням пожежної, охоронної сигналізації, оповідання та відеонагляду всієї будівлі комунального підприємства «Міський Палац культури» Чернігівської міської ради за адресою: м. Чернігів, вул. Івана Мазепи, 23», загальною  кошторисною вартістю 1018,724 тис. грн.</w:t>
      </w:r>
    </w:p>
    <w:p w:rsidR="00B401A8" w:rsidRDefault="00B23CE0">
      <w:pPr>
        <w:pStyle w:val="ab"/>
        <w:spacing w:before="120" w:beforeAutospacing="0" w:after="0" w:afterAutospacing="0"/>
        <w:ind w:firstLine="709"/>
        <w:jc w:val="both"/>
        <w:rPr>
          <w:color w:val="FF0000"/>
          <w:sz w:val="28"/>
          <w:szCs w:val="28"/>
        </w:rPr>
      </w:pPr>
      <w:r>
        <w:rPr>
          <w:color w:val="000000"/>
          <w:sz w:val="28"/>
          <w:szCs w:val="28"/>
        </w:rPr>
        <w:t>2</w:t>
      </w:r>
      <w:r>
        <w:rPr>
          <w:sz w:val="28"/>
          <w:szCs w:val="28"/>
        </w:rPr>
        <w:t>. Контроль за виконанням цього рішення покласти на секретаря міської ради Бистрова В. Е.</w:t>
      </w:r>
    </w:p>
    <w:p w:rsidR="00B401A8" w:rsidRDefault="00B401A8">
      <w:pPr>
        <w:spacing w:after="120"/>
        <w:ind w:firstLine="709"/>
        <w:jc w:val="both"/>
        <w:rPr>
          <w:sz w:val="28"/>
          <w:szCs w:val="28"/>
          <w:lang w:val="uk-UA"/>
        </w:rPr>
      </w:pPr>
    </w:p>
    <w:p w:rsidR="00B401A8" w:rsidRDefault="00B23CE0">
      <w:pPr>
        <w:spacing w:after="120"/>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 А. Атрошенко</w:t>
      </w:r>
    </w:p>
    <w:p w:rsidR="00B401A8" w:rsidRDefault="00B401A8">
      <w:pPr>
        <w:spacing w:after="120"/>
        <w:jc w:val="both"/>
        <w:rPr>
          <w:sz w:val="28"/>
          <w:szCs w:val="28"/>
          <w:lang w:val="uk-UA"/>
        </w:rPr>
      </w:pPr>
    </w:p>
    <w:p w:rsidR="00B401A8" w:rsidRDefault="00B23CE0">
      <w:pPr>
        <w:spacing w:after="120"/>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 Е. Бистров</w:t>
      </w:r>
    </w:p>
    <w:p w:rsidR="00B401A8" w:rsidRDefault="00B401A8">
      <w:pPr>
        <w:jc w:val="both"/>
        <w:rPr>
          <w:rFonts w:eastAsia="Calibri"/>
          <w:sz w:val="28"/>
          <w:szCs w:val="28"/>
          <w:lang w:val="uk-UA" w:eastAsia="en-US"/>
        </w:rPr>
      </w:pPr>
    </w:p>
    <w:p w:rsidR="00B401A8" w:rsidRDefault="00B4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B401A8" w:rsidRDefault="00B4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B401A8" w:rsidRDefault="00B401A8">
      <w:pPr>
        <w:rPr>
          <w:sz w:val="28"/>
          <w:szCs w:val="28"/>
          <w:lang w:val="uk-UA"/>
        </w:rPr>
      </w:pPr>
      <w:bookmarkStart w:id="0" w:name="_GoBack"/>
      <w:bookmarkEnd w:id="0"/>
    </w:p>
    <w:sectPr w:rsidR="00B401A8" w:rsidSect="00B401A8">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D5E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E662DBA"/>
    <w:lvl w:ilvl="0" w:tplc="B3CC305C">
      <w:start w:val="1"/>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
    <w:nsid w:val="44E13D9E"/>
    <w:multiLevelType w:val="hybridMultilevel"/>
    <w:tmpl w:val="4FA039E8"/>
    <w:lvl w:ilvl="0" w:tplc="455A12DE">
      <w:start w:val="1"/>
      <w:numFmt w:val="bullet"/>
      <w:lvlText w:val="-"/>
      <w:lvlJc w:val="left"/>
      <w:pPr>
        <w:tabs>
          <w:tab w:val="left"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left" w:pos="1788"/>
        </w:tabs>
        <w:ind w:left="1788" w:hanging="360"/>
      </w:pPr>
      <w:rPr>
        <w:rFonts w:ascii="Courier New" w:hAnsi="Courier New" w:cs="Courier New" w:hint="default"/>
      </w:rPr>
    </w:lvl>
    <w:lvl w:ilvl="2" w:tplc="04190005" w:tentative="1">
      <w:start w:val="1"/>
      <w:numFmt w:val="bullet"/>
      <w:lvlText w:val=""/>
      <w:lvlJc w:val="left"/>
      <w:pPr>
        <w:tabs>
          <w:tab w:val="left" w:pos="2508"/>
        </w:tabs>
        <w:ind w:left="2508" w:hanging="360"/>
      </w:pPr>
      <w:rPr>
        <w:rFonts w:ascii="Wingdings" w:hAnsi="Wingdings" w:hint="default"/>
      </w:rPr>
    </w:lvl>
    <w:lvl w:ilvl="3" w:tplc="04190001" w:tentative="1">
      <w:start w:val="1"/>
      <w:numFmt w:val="bullet"/>
      <w:lvlText w:val=""/>
      <w:lvlJc w:val="left"/>
      <w:pPr>
        <w:tabs>
          <w:tab w:val="left" w:pos="3228"/>
        </w:tabs>
        <w:ind w:left="3228" w:hanging="360"/>
      </w:pPr>
      <w:rPr>
        <w:rFonts w:ascii="Symbol" w:hAnsi="Symbol" w:hint="default"/>
      </w:rPr>
    </w:lvl>
    <w:lvl w:ilvl="4" w:tplc="04190003" w:tentative="1">
      <w:start w:val="1"/>
      <w:numFmt w:val="bullet"/>
      <w:lvlText w:val="o"/>
      <w:lvlJc w:val="left"/>
      <w:pPr>
        <w:tabs>
          <w:tab w:val="left" w:pos="3948"/>
        </w:tabs>
        <w:ind w:left="3948" w:hanging="360"/>
      </w:pPr>
      <w:rPr>
        <w:rFonts w:ascii="Courier New" w:hAnsi="Courier New" w:cs="Courier New" w:hint="default"/>
      </w:rPr>
    </w:lvl>
    <w:lvl w:ilvl="5" w:tplc="04190005" w:tentative="1">
      <w:start w:val="1"/>
      <w:numFmt w:val="bullet"/>
      <w:lvlText w:val=""/>
      <w:lvlJc w:val="left"/>
      <w:pPr>
        <w:tabs>
          <w:tab w:val="left" w:pos="4668"/>
        </w:tabs>
        <w:ind w:left="4668" w:hanging="360"/>
      </w:pPr>
      <w:rPr>
        <w:rFonts w:ascii="Wingdings" w:hAnsi="Wingdings" w:hint="default"/>
      </w:rPr>
    </w:lvl>
    <w:lvl w:ilvl="6" w:tplc="04190001" w:tentative="1">
      <w:start w:val="1"/>
      <w:numFmt w:val="bullet"/>
      <w:lvlText w:val=""/>
      <w:lvlJc w:val="left"/>
      <w:pPr>
        <w:tabs>
          <w:tab w:val="left" w:pos="5388"/>
        </w:tabs>
        <w:ind w:left="5388" w:hanging="360"/>
      </w:pPr>
      <w:rPr>
        <w:rFonts w:ascii="Symbol" w:hAnsi="Symbol" w:hint="default"/>
      </w:rPr>
    </w:lvl>
    <w:lvl w:ilvl="7" w:tplc="04190003" w:tentative="1">
      <w:start w:val="1"/>
      <w:numFmt w:val="bullet"/>
      <w:lvlText w:val="o"/>
      <w:lvlJc w:val="left"/>
      <w:pPr>
        <w:tabs>
          <w:tab w:val="left" w:pos="6108"/>
        </w:tabs>
        <w:ind w:left="6108" w:hanging="360"/>
      </w:pPr>
      <w:rPr>
        <w:rFonts w:ascii="Courier New" w:hAnsi="Courier New" w:cs="Courier New" w:hint="default"/>
      </w:rPr>
    </w:lvl>
    <w:lvl w:ilvl="8" w:tplc="04190005" w:tentative="1">
      <w:start w:val="1"/>
      <w:numFmt w:val="bullet"/>
      <w:lvlText w:val=""/>
      <w:lvlJc w:val="left"/>
      <w:pPr>
        <w:tabs>
          <w:tab w:val="left" w:pos="6828"/>
        </w:tabs>
        <w:ind w:left="6828"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B401A8"/>
    <w:rsid w:val="001F3E04"/>
    <w:rsid w:val="006D2687"/>
    <w:rsid w:val="00B23CE0"/>
    <w:rsid w:val="00B4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1A8"/>
    <w:rPr>
      <w:sz w:val="24"/>
      <w:szCs w:val="24"/>
    </w:rPr>
  </w:style>
  <w:style w:type="paragraph" w:styleId="1">
    <w:name w:val="heading 1"/>
    <w:basedOn w:val="a"/>
    <w:next w:val="a"/>
    <w:qFormat/>
    <w:rsid w:val="00B401A8"/>
    <w:pPr>
      <w:keepNext/>
      <w:jc w:val="both"/>
      <w:outlineLvl w:val="0"/>
    </w:pPr>
    <w:rPr>
      <w:sz w:val="28"/>
      <w:lang w:val="uk-UA"/>
    </w:rPr>
  </w:style>
  <w:style w:type="paragraph" w:styleId="2">
    <w:name w:val="heading 2"/>
    <w:basedOn w:val="a"/>
    <w:next w:val="a"/>
    <w:qFormat/>
    <w:rsid w:val="00B401A8"/>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01A8"/>
    <w:pPr>
      <w:ind w:firstLine="709"/>
    </w:pPr>
    <w:rPr>
      <w:sz w:val="28"/>
      <w:lang w:val="uk-UA"/>
    </w:rPr>
  </w:style>
  <w:style w:type="character" w:styleId="a4">
    <w:name w:val="Hyperlink"/>
    <w:rsid w:val="00B401A8"/>
    <w:rPr>
      <w:color w:val="0000FF"/>
      <w:u w:val="single"/>
    </w:rPr>
  </w:style>
  <w:style w:type="paragraph" w:styleId="a5">
    <w:name w:val="Title"/>
    <w:basedOn w:val="a"/>
    <w:qFormat/>
    <w:rsid w:val="00B401A8"/>
    <w:pPr>
      <w:ind w:hanging="851"/>
      <w:jc w:val="center"/>
    </w:pPr>
    <w:rPr>
      <w:rFonts w:ascii="Courier" w:hAnsi="Courier"/>
      <w:b/>
      <w:sz w:val="30"/>
      <w:szCs w:val="20"/>
      <w:lang w:val="uk-UA"/>
    </w:rPr>
  </w:style>
  <w:style w:type="paragraph" w:styleId="a6">
    <w:name w:val="Subtitle"/>
    <w:basedOn w:val="a"/>
    <w:qFormat/>
    <w:rsid w:val="00B401A8"/>
    <w:pPr>
      <w:ind w:hanging="709"/>
      <w:jc w:val="center"/>
    </w:pPr>
    <w:rPr>
      <w:rFonts w:ascii="Courier" w:hAnsi="Courier"/>
      <w:b/>
      <w:szCs w:val="20"/>
      <w:lang w:val="en-US"/>
    </w:rPr>
  </w:style>
  <w:style w:type="paragraph" w:customStyle="1" w:styleId="ParagraphStyle">
    <w:name w:val="Paragraph Style"/>
    <w:rsid w:val="00B401A8"/>
    <w:pPr>
      <w:autoSpaceDE w:val="0"/>
      <w:autoSpaceDN w:val="0"/>
      <w:adjustRightInd w:val="0"/>
    </w:pPr>
    <w:rPr>
      <w:rFonts w:ascii="Courier New" w:eastAsia="Calibri" w:hAnsi="Courier New" w:cs="Courier New"/>
      <w:sz w:val="24"/>
      <w:szCs w:val="24"/>
      <w:lang w:eastAsia="en-US"/>
    </w:rPr>
  </w:style>
  <w:style w:type="character" w:customStyle="1" w:styleId="FontStyle">
    <w:name w:val="Font Style"/>
    <w:rsid w:val="00B401A8"/>
    <w:rPr>
      <w:color w:val="000000"/>
      <w:sz w:val="20"/>
      <w:szCs w:val="20"/>
    </w:rPr>
  </w:style>
  <w:style w:type="paragraph" w:styleId="a7">
    <w:name w:val="Body Text"/>
    <w:basedOn w:val="a"/>
    <w:rsid w:val="00B401A8"/>
    <w:pPr>
      <w:spacing w:after="120"/>
    </w:pPr>
  </w:style>
  <w:style w:type="paragraph" w:styleId="a8">
    <w:name w:val="Balloon Text"/>
    <w:basedOn w:val="a"/>
    <w:rsid w:val="00B401A8"/>
    <w:rPr>
      <w:rFonts w:ascii="Tahoma" w:hAnsi="Tahoma" w:cs="Tahoma"/>
      <w:sz w:val="16"/>
      <w:szCs w:val="16"/>
    </w:rPr>
  </w:style>
  <w:style w:type="paragraph" w:customStyle="1" w:styleId="a9">
    <w:name w:val="Знак"/>
    <w:basedOn w:val="a"/>
    <w:rsid w:val="00B401A8"/>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01A8"/>
    <w:rPr>
      <w:rFonts w:ascii="Verdana" w:hAnsi="Verdana" w:cs="Verdana"/>
      <w:sz w:val="20"/>
      <w:szCs w:val="20"/>
      <w:lang w:val="en-US" w:eastAsia="en-US"/>
    </w:rPr>
  </w:style>
  <w:style w:type="table" w:styleId="aa">
    <w:name w:val="Table Grid"/>
    <w:basedOn w:val="a1"/>
    <w:rsid w:val="00B40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B401A8"/>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Company>Reanimator Extreme Edition</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Admin</cp:lastModifiedBy>
  <cp:revision>4</cp:revision>
  <cp:lastPrinted>2016-12-20T09:42:00Z</cp:lastPrinted>
  <dcterms:created xsi:type="dcterms:W3CDTF">2016-12-20T09:40:00Z</dcterms:created>
  <dcterms:modified xsi:type="dcterms:W3CDTF">2016-12-20T12:54:00Z</dcterms:modified>
</cp:coreProperties>
</file>