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A" w:rsidRDefault="00DB110A" w:rsidP="00DB110A">
      <w:pPr>
        <w:pStyle w:val="a9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0" b="0"/>
            <wp:docPr id="1" name="Рисунок 1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0A" w:rsidRDefault="00DB110A" w:rsidP="00DB110A">
      <w:pPr>
        <w:pStyle w:val="a9"/>
      </w:pPr>
    </w:p>
    <w:p w:rsidR="00DB110A" w:rsidRPr="00DB110A" w:rsidRDefault="00DB110A" w:rsidP="00DB110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10A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B110A" w:rsidRPr="00DB110A" w:rsidRDefault="00DB110A" w:rsidP="00DB110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10A">
        <w:rPr>
          <w:rFonts w:ascii="Times New Roman" w:hAnsi="Times New Roman" w:cs="Times New Roman"/>
          <w:b/>
          <w:bCs/>
          <w:sz w:val="28"/>
          <w:szCs w:val="28"/>
        </w:rPr>
        <w:t>ЧЕРНІГІВСЬКА МІСЬКА РАДА</w:t>
      </w:r>
    </w:p>
    <w:p w:rsidR="00DB110A" w:rsidRPr="00DB110A" w:rsidRDefault="00DB110A" w:rsidP="00DB11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10A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DB110A" w:rsidRDefault="00DB110A" w:rsidP="00DB110A">
      <w:pPr>
        <w:rPr>
          <w:sz w:val="28"/>
          <w:szCs w:val="28"/>
          <w:lang w:val="uk-UA" w:eastAsia="uk-UA"/>
        </w:rPr>
      </w:pPr>
    </w:p>
    <w:p w:rsidR="00DB110A" w:rsidRDefault="00DB110A" w:rsidP="00DB110A">
      <w:pPr>
        <w:pStyle w:val="ab"/>
        <w:rPr>
          <w:color w:val="000000"/>
          <w:spacing w:val="1"/>
        </w:rPr>
      </w:pPr>
      <w:r w:rsidRPr="00DB110A">
        <w:rPr>
          <w:color w:val="000000"/>
          <w:spacing w:val="1"/>
          <w:lang w:val="ru-RU"/>
        </w:rPr>
        <w:t>12</w:t>
      </w:r>
      <w:r>
        <w:rPr>
          <w:color w:val="000000"/>
          <w:spacing w:val="1"/>
        </w:rPr>
        <w:t xml:space="preserve"> вересня 2016 року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м. Чернігів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№ 29</w:t>
      </w:r>
      <w:r w:rsidRPr="00DB110A">
        <w:rPr>
          <w:color w:val="000000"/>
          <w:spacing w:val="1"/>
          <w:lang w:val="ru-RU"/>
        </w:rPr>
        <w:t>4</w:t>
      </w:r>
      <w:r>
        <w:rPr>
          <w:color w:val="000000"/>
          <w:spacing w:val="1"/>
        </w:rPr>
        <w:t>-р</w:t>
      </w:r>
    </w:p>
    <w:p w:rsidR="009C0894" w:rsidRPr="003644FE" w:rsidRDefault="009C0894" w:rsidP="009C0894">
      <w:pPr>
        <w:keepNext/>
        <w:spacing w:after="0" w:line="240" w:lineRule="auto"/>
        <w:jc w:val="both"/>
        <w:rPr>
          <w:rFonts w:ascii="Arial" w:eastAsia="Arial" w:hAnsi="Arial" w:cs="Arial"/>
          <w:color w:val="000000"/>
          <w:lang w:val="uk-UA" w:eastAsia="ru-RU"/>
        </w:rPr>
      </w:pPr>
    </w:p>
    <w:p w:rsidR="009C0894" w:rsidRPr="009C0894" w:rsidRDefault="009C0894" w:rsidP="009C0894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9C0894" w:rsidRPr="009C0894" w:rsidRDefault="009C0894" w:rsidP="009C0894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bookmarkStart w:id="0" w:name="_GoBack"/>
      <w:bookmarkEnd w:id="0"/>
    </w:p>
    <w:p w:rsidR="008D1E9C" w:rsidRDefault="009C0894" w:rsidP="0040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8D1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Чотирнадцятий міський </w:t>
      </w:r>
    </w:p>
    <w:p w:rsidR="008D1E9C" w:rsidRDefault="008D1E9C" w:rsidP="0040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фестиваль </w:t>
      </w: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культури і мистецтв </w:t>
      </w:r>
    </w:p>
    <w:p w:rsidR="008D1E9C" w:rsidRDefault="008D1E9C" w:rsidP="0040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«Чернігів – рідне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 моє»,</w:t>
      </w:r>
    </w:p>
    <w:p w:rsidR="008D1E9C" w:rsidRDefault="008D1E9C" w:rsidP="0040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присвячений Дню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2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73-ї річниці</w:t>
      </w:r>
    </w:p>
    <w:p w:rsidR="007621F1" w:rsidRDefault="007621F1" w:rsidP="0040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визволення</w:t>
      </w:r>
      <w:r w:rsidR="008D1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Чернігова від нацистських</w:t>
      </w:r>
    </w:p>
    <w:p w:rsidR="009C0894" w:rsidRPr="00BC011C" w:rsidRDefault="007621F1" w:rsidP="00404134">
      <w:pPr>
        <w:spacing w:after="0" w:line="240" w:lineRule="auto"/>
        <w:rPr>
          <w:rFonts w:ascii="Arial" w:eastAsia="Arial" w:hAnsi="Arial" w:cs="Arial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загарбників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C0894" w:rsidRDefault="009C0894" w:rsidP="00404134">
      <w:pPr>
        <w:spacing w:after="0" w:line="240" w:lineRule="auto"/>
        <w:ind w:firstLine="709"/>
        <w:rPr>
          <w:rFonts w:ascii="Arial" w:eastAsia="Arial" w:hAnsi="Arial" w:cs="Arial"/>
          <w:color w:val="000000"/>
          <w:lang w:val="uk-UA" w:eastAsia="ru-RU"/>
        </w:rPr>
      </w:pPr>
    </w:p>
    <w:p w:rsidR="006178AB" w:rsidRDefault="006178AB" w:rsidP="008D1E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E9C" w:rsidRDefault="009C0894" w:rsidP="008D1E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</w:t>
      </w: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 xml:space="preserve">чись </w:t>
      </w:r>
      <w:r w:rsidRPr="00BC0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статтею 42 Закону України</w:t>
      </w: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 w:rsidR="008D1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якісної підготовки і відзначення Дня міста та 73-ї річниці визволення Чернігова від нацистських загарбників:</w:t>
      </w:r>
    </w:p>
    <w:p w:rsidR="008D1E9C" w:rsidRDefault="008D1E9C" w:rsidP="008D1E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011C" w:rsidRPr="00BC011C" w:rsidRDefault="008D1E9C" w:rsidP="00617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30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62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ровести 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90B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6E5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590B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вересня 201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</w:t>
      </w:r>
      <w:r w:rsidR="00590B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включно 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Чотирнадц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ятий міський фестиваль культури і мистецтв «Чернігів – рідне м</w:t>
      </w:r>
      <w:r w:rsidR="003F7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 моє»</w:t>
      </w:r>
      <w:r w:rsidR="00617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присвячений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7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Дню міста та 73-ї річниці визволення Чернігова від нацистських загарбників</w:t>
      </w:r>
      <w:r w:rsidR="006178AB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фестиваль). Управлінню культури 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туризму 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 міської ради (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Савченко О. Ф.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розробити та затвердити Програму фестивалю та організувати її виконання.</w:t>
      </w:r>
    </w:p>
    <w:p w:rsidR="009C0894" w:rsidRPr="00BC011C" w:rsidRDefault="006178AB" w:rsidP="00617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2.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Утворити організаційний коміт</w:t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 з підготовки і відзначення </w:t>
      </w:r>
      <w:r w:rsidR="00B4202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 міста</w:t>
      </w:r>
      <w:r w:rsidR="00417B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-ї</w:t>
      </w:r>
      <w:r w:rsidR="00417B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річниці визволення Чернігова від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нацистських загарбників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організаційний комітет) згідно з додатком.</w:t>
      </w:r>
    </w:p>
    <w:p w:rsidR="009C0894" w:rsidRPr="00BC011C" w:rsidRDefault="006178AB" w:rsidP="00617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3.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Організаційному комітету розробити та затвердити План заходів з підготовки і відзначення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Дня міста та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-ї річниці визволення Чернігова від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нацистських загарбників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План заходів).</w:t>
      </w:r>
    </w:p>
    <w:p w:rsidR="009C0894" w:rsidRDefault="006178AB" w:rsidP="006178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4.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Деснянській (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Грецький В. М.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та </w:t>
      </w:r>
      <w:proofErr w:type="spellStart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Новозаводській</w:t>
      </w:r>
      <w:proofErr w:type="spellEnd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Атрощенко</w:t>
      </w:r>
      <w:proofErr w:type="spellEnd"/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А.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районним у місті Чернігові радам, управлінням та відділам</w:t>
      </w:r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комунальним підприємствам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400F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забезпечити неухильне виконання Плану заходів.</w:t>
      </w:r>
    </w:p>
    <w:p w:rsidR="00753699" w:rsidRPr="00BC011C" w:rsidRDefault="006178AB" w:rsidP="006178A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5. </w:t>
      </w:r>
      <w:r w:rsidR="007536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культури та туризму Чернігівської міської ради (Савченко О. Ф.) забезпечити проживання </w:t>
      </w:r>
      <w:r w:rsidR="00B00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готелі </w:t>
      </w:r>
      <w:r w:rsidR="004C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 </w:t>
      </w:r>
      <w:r w:rsidR="00B00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C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Прем’</w:t>
      </w:r>
      <w:proofErr w:type="spellStart"/>
      <w:r w:rsidR="004C075C" w:rsidRPr="004C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</w:t>
      </w:r>
      <w:proofErr w:type="spellEnd"/>
      <w:r w:rsidR="004C075C" w:rsidRPr="004C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5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готель «</w:t>
      </w:r>
      <w:r w:rsidR="00B00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Україна» </w:t>
      </w:r>
      <w:r w:rsidR="007536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харчування учасників фестивалю згідно Плану.</w:t>
      </w:r>
    </w:p>
    <w:p w:rsidR="00047331" w:rsidRDefault="006178AB" w:rsidP="00617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  <w:t xml:space="preserve">6. </w:t>
      </w:r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 розвитку міста</w:t>
      </w:r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Черніг</w:t>
      </w:r>
      <w:r w:rsidR="00B4202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івської міської ради (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Максименко Л. В.</w:t>
      </w:r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організувати святкову торгівлю продовольчими товарами, продукцією ресторанного господарства та сувенірною продукцією згідно з Планом заходів.</w:t>
      </w:r>
    </w:p>
    <w:p w:rsidR="00BC011C" w:rsidRPr="00BC011C" w:rsidRDefault="006178AB" w:rsidP="00617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7. 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Дозволити реалізацію пива </w:t>
      </w:r>
      <w:proofErr w:type="spellStart"/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</w:t>
      </w:r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ового</w:t>
      </w:r>
      <w:proofErr w:type="spellEnd"/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</w:t>
      </w:r>
      <w:proofErr w:type="spellStart"/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спецобладнання</w:t>
      </w:r>
      <w:proofErr w:type="spellEnd"/>
      <w:r w:rsidR="00BC011C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слабоалкогольних напоїв суб’єктів господарювання, які беруть участь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заходах згідно з Планом заходів.</w:t>
      </w:r>
    </w:p>
    <w:p w:rsidR="00047331" w:rsidRDefault="006178AB" w:rsidP="00617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8. </w:t>
      </w:r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Суб’єктам господарювання при здійсненні виїзної торгівлі дотримуватись Правил роботи </w:t>
      </w:r>
      <w:proofErr w:type="spellStart"/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дрібнороздрібної</w:t>
      </w:r>
      <w:proofErr w:type="spellEnd"/>
      <w:r w:rsidR="00047331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590B2B" w:rsidRPr="00B80133" w:rsidRDefault="00753699" w:rsidP="0059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. Комунальному підприємству «Паркування та ринок» Чернігівської міської ради (Гарус С. І.) та комунальному підприємству «</w:t>
      </w:r>
      <w:proofErr w:type="spellStart"/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Чернігівводоканал</w:t>
      </w:r>
      <w:proofErr w:type="spellEnd"/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90B2B"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міської ради (Малявко С. М.) організувати матеріально-технічне забезпечення проведення фестивалю шляхом доставки та </w:t>
      </w:r>
      <w:r w:rsidR="00153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монтажу (демонтажу) 10 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(десятьох) тимчасових конструкцій (об</w:t>
      </w:r>
      <w:r w:rsidR="00590B2B"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єктів торгівлі)</w:t>
      </w:r>
      <w:r w:rsidR="00590B2B"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на Красній площі згі</w:t>
      </w:r>
      <w:r w:rsidR="00590B2B"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 з </w:t>
      </w:r>
      <w:r w:rsidR="00590B2B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Планом заходів.</w:t>
      </w:r>
    </w:p>
    <w:p w:rsidR="009C0894" w:rsidRPr="00BC011C" w:rsidRDefault="00753699" w:rsidP="007536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10</w:t>
      </w:r>
      <w:r w:rsidR="00590B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охорони здоров’я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(</w:t>
      </w:r>
      <w:r w:rsidR="00590B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Кухар В.</w:t>
      </w:r>
      <w:r w:rsidR="00986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організувати медичний супровід згідно з Планом заходів.</w:t>
      </w:r>
    </w:p>
    <w:p w:rsidR="009C0894" w:rsidRPr="00BC011C" w:rsidRDefault="00590B2B" w:rsidP="00590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75369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C0894" w:rsidRPr="00BC0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Чернігівському відділу </w:t>
      </w:r>
      <w:r w:rsidR="000113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поліції Головного управління національної поліції </w:t>
      </w:r>
      <w:r w:rsidR="009C0894" w:rsidRPr="00BC011C">
        <w:rPr>
          <w:rFonts w:ascii="Times New Roman" w:hAnsi="Times New Roman" w:cs="Times New Roman"/>
          <w:sz w:val="28"/>
          <w:szCs w:val="28"/>
          <w:lang w:val="uk-UA" w:eastAsia="ru-RU"/>
        </w:rPr>
        <w:t>України в Чернігівській області (</w:t>
      </w:r>
      <w:proofErr w:type="spellStart"/>
      <w:r w:rsidR="000113D0">
        <w:rPr>
          <w:rFonts w:ascii="Times New Roman" w:hAnsi="Times New Roman" w:cs="Times New Roman"/>
          <w:sz w:val="28"/>
          <w:szCs w:val="28"/>
          <w:lang w:val="uk-UA" w:eastAsia="ru-RU"/>
        </w:rPr>
        <w:t>Кагітін</w:t>
      </w:r>
      <w:proofErr w:type="spellEnd"/>
      <w:r w:rsidR="000113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Ф.</w:t>
      </w:r>
      <w:r w:rsidR="009C0894" w:rsidRPr="00BC011C">
        <w:rPr>
          <w:rFonts w:ascii="Times New Roman" w:hAnsi="Times New Roman" w:cs="Times New Roman"/>
          <w:sz w:val="28"/>
          <w:szCs w:val="28"/>
          <w:lang w:val="uk-UA" w:eastAsia="ru-RU"/>
        </w:rPr>
        <w:t>) забезпечити охорону громадського порядку згідно з Планом заходів.</w:t>
      </w:r>
    </w:p>
    <w:p w:rsidR="0068472F" w:rsidRDefault="00753699" w:rsidP="007536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12.</w:t>
      </w:r>
      <w:r w:rsidR="00986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54A" w:rsidRPr="00BC011C">
        <w:rPr>
          <w:rFonts w:ascii="Times New Roman" w:hAnsi="Times New Roman" w:cs="Times New Roman"/>
          <w:sz w:val="28"/>
          <w:szCs w:val="28"/>
          <w:lang w:val="uk-UA"/>
        </w:rPr>
        <w:t>Чернігівському міському відділу ДСНС України в</w:t>
      </w:r>
      <w:r w:rsidR="00047331" w:rsidRPr="00BC011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 (Дьогтяр</w:t>
      </w:r>
      <w:r w:rsidR="00FE054A" w:rsidRPr="00BC01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7331" w:rsidRPr="00BC0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054A" w:rsidRPr="00BC011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47331" w:rsidRPr="00BC0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054A" w:rsidRPr="00BC011C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</w:t>
      </w:r>
      <w:r w:rsidR="00404134" w:rsidRPr="00BC011C">
        <w:rPr>
          <w:rFonts w:ascii="Times New Roman" w:hAnsi="Times New Roman" w:cs="Times New Roman"/>
          <w:sz w:val="28"/>
          <w:szCs w:val="28"/>
          <w:lang w:val="uk-UA"/>
        </w:rPr>
        <w:t xml:space="preserve">заходи протипожежної та техногенної безпеки </w:t>
      </w:r>
      <w:r w:rsidR="00FE054A" w:rsidRPr="00BC011C">
        <w:rPr>
          <w:rFonts w:ascii="Times New Roman" w:hAnsi="Times New Roman" w:cs="Times New Roman"/>
          <w:sz w:val="28"/>
          <w:szCs w:val="28"/>
          <w:lang w:val="uk-UA"/>
        </w:rPr>
        <w:t>згідно з Планом заході</w:t>
      </w:r>
      <w:r w:rsidR="00F813D7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F813D7" w:rsidRPr="00B80133" w:rsidRDefault="00753699" w:rsidP="0075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986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3D7" w:rsidRPr="00B801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патрульної поліції у місті Чернігові Департаменту патрульної поліції </w:t>
      </w:r>
      <w:r w:rsidR="00F813D7">
        <w:rPr>
          <w:rFonts w:ascii="Times New Roman" w:hAnsi="Times New Roman" w:cs="Times New Roman"/>
          <w:sz w:val="28"/>
          <w:szCs w:val="28"/>
          <w:lang w:val="uk-UA"/>
        </w:rPr>
        <w:t>(Леонов О. </w:t>
      </w:r>
      <w:r w:rsidR="00F813D7" w:rsidRPr="00B8013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813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13D7" w:rsidRPr="00B80133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заходів з організації безпеки дорожнього руху та забезпечення публічної безпеки і порядку у місцях проведення заходів відповідно до </w:t>
      </w:r>
      <w:r w:rsidR="00F813D7">
        <w:rPr>
          <w:rFonts w:ascii="Times New Roman" w:hAnsi="Times New Roman" w:cs="Times New Roman"/>
          <w:sz w:val="28"/>
          <w:szCs w:val="28"/>
          <w:lang w:val="uk-UA"/>
        </w:rPr>
        <w:t>Плану заходів</w:t>
      </w:r>
      <w:r w:rsidR="00F813D7" w:rsidRPr="00B80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3D7" w:rsidRPr="00B80133" w:rsidRDefault="00F813D7" w:rsidP="00F813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На час проведення заходів обмежити рух транспорту, за виключенням обслуговуюч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 транспорту організаторів та 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часників заходів, відповідно до 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заходів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813D7" w:rsidRPr="00753699" w:rsidRDefault="00753699" w:rsidP="0075369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14.</w:t>
      </w:r>
      <w:r w:rsidR="0098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3D7" w:rsidRPr="00753699">
        <w:rPr>
          <w:rFonts w:ascii="Times New Roman" w:hAnsi="Times New Roman"/>
          <w:sz w:val="28"/>
          <w:szCs w:val="28"/>
          <w:lang w:val="uk-UA"/>
        </w:rPr>
        <w:t>Начальнику відділу взаємодії з правоохоронними органами, мобілізаційної, оборонної та спеціальної роботи Чернігівської міської ради (Ткач А.</w:t>
      </w:r>
      <w:r w:rsidR="00F813D7" w:rsidRPr="00753699">
        <w:rPr>
          <w:rFonts w:ascii="Times New Roman" w:hAnsi="Times New Roman"/>
          <w:sz w:val="28"/>
          <w:szCs w:val="28"/>
        </w:rPr>
        <w:t> </w:t>
      </w:r>
      <w:r w:rsidR="00F813D7" w:rsidRPr="00753699">
        <w:rPr>
          <w:rFonts w:ascii="Times New Roman" w:hAnsi="Times New Roman"/>
          <w:sz w:val="28"/>
          <w:szCs w:val="28"/>
          <w:lang w:val="uk-UA"/>
        </w:rPr>
        <w:t>В.) забезпечити координацію дій правоохоронних органів з організаторами заходів.</w:t>
      </w:r>
    </w:p>
    <w:p w:rsidR="0068472F" w:rsidRPr="00753699" w:rsidRDefault="007061C8" w:rsidP="00706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15.</w:t>
      </w:r>
      <w:r w:rsidR="0098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72F" w:rsidRPr="00F813D7">
        <w:rPr>
          <w:rFonts w:ascii="Times New Roman" w:hAnsi="Times New Roman"/>
          <w:sz w:val="28"/>
          <w:szCs w:val="28"/>
          <w:lang w:val="uk-UA"/>
        </w:rPr>
        <w:t>Управлінню транспорту і зв’язку Чернігівської міської ради (Бєльс</w:t>
      </w:r>
      <w:r w:rsidR="00417BBE">
        <w:rPr>
          <w:rFonts w:ascii="Times New Roman" w:hAnsi="Times New Roman"/>
          <w:sz w:val="28"/>
          <w:szCs w:val="28"/>
          <w:lang w:val="uk-UA"/>
        </w:rPr>
        <w:t>ь</w:t>
      </w:r>
      <w:r w:rsidR="0068472F" w:rsidRPr="00F813D7">
        <w:rPr>
          <w:rFonts w:ascii="Times New Roman" w:hAnsi="Times New Roman"/>
          <w:sz w:val="28"/>
          <w:szCs w:val="28"/>
          <w:lang w:val="uk-UA"/>
        </w:rPr>
        <w:t>кий О. В.) організувати надання транспорту для перевезення учасників заходів відповідно до Плану заходів.</w:t>
      </w:r>
    </w:p>
    <w:p w:rsidR="00753699" w:rsidRPr="00050C46" w:rsidRDefault="007061C8" w:rsidP="0070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="009863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житлово-комунального господарства Чернігівської міської ради (</w:t>
      </w:r>
      <w:proofErr w:type="spellStart"/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>Куц</w:t>
      </w:r>
      <w:proofErr w:type="spellEnd"/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 В.) забезпечити:</w:t>
      </w:r>
    </w:p>
    <w:p w:rsidR="00753699" w:rsidRDefault="006178AB" w:rsidP="006178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</w:t>
      </w:r>
      <w:r w:rsidR="007061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6.1. </w:t>
      </w:r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Встановлення засобів обмеження руху автотранспорту на Красній площі </w:t>
      </w:r>
      <w:r w:rsidR="00753699" w:rsidRPr="00C56218">
        <w:rPr>
          <w:rFonts w:ascii="Times New Roman" w:eastAsia="Calibri" w:hAnsi="Times New Roman" w:cs="Times New Roman"/>
          <w:sz w:val="28"/>
          <w:szCs w:val="28"/>
          <w:lang w:val="uk-UA"/>
        </w:rPr>
        <w:t>згідно з Планом</w:t>
      </w:r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заходів;</w:t>
      </w:r>
    </w:p>
    <w:p w:rsidR="00753699" w:rsidRPr="00753699" w:rsidRDefault="007061C8" w:rsidP="007061C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16.2. </w:t>
      </w:r>
      <w:r w:rsidR="00753699" w:rsidRPr="007061C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53699" w:rsidRPr="00C5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становлення </w:t>
      </w:r>
      <w:r w:rsidR="00753699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753699" w:rsidRPr="00C56218">
        <w:rPr>
          <w:rFonts w:ascii="Times New Roman" w:eastAsia="Calibri" w:hAnsi="Times New Roman" w:cs="Times New Roman"/>
          <w:sz w:val="28"/>
          <w:szCs w:val="28"/>
          <w:lang w:val="uk-UA"/>
        </w:rPr>
        <w:t>контейнерів для сміття</w:t>
      </w:r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753699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>біотуалетів</w:t>
      </w:r>
      <w:proofErr w:type="spellEnd"/>
      <w:r w:rsidR="00753699" w:rsidRPr="00C56218">
        <w:rPr>
          <w:rFonts w:ascii="Times New Roman" w:eastAsia="Calibri" w:hAnsi="Times New Roman" w:cs="Times New Roman"/>
          <w:sz w:val="28"/>
          <w:szCs w:val="28"/>
          <w:lang w:val="uk-UA"/>
        </w:rPr>
        <w:t>, прибирання території в місцях проведення заходів згідно з Планом</w:t>
      </w:r>
      <w:r w:rsidR="007536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заходів.</w:t>
      </w:r>
    </w:p>
    <w:p w:rsidR="009C0894" w:rsidRDefault="007061C8" w:rsidP="007061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17.</w:t>
      </w:r>
      <w:r w:rsidR="009863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 Чернігівської міської ради (</w:t>
      </w:r>
      <w:proofErr w:type="spellStart"/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Я. В.), </w:t>
      </w:r>
      <w:r w:rsidR="009C0894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Чернігівським міським електричним мережам (</w:t>
      </w:r>
      <w:r w:rsidR="009C0894" w:rsidRPr="00C3261A">
        <w:rPr>
          <w:rFonts w:ascii="Times New Roman" w:hAnsi="Times New Roman" w:cs="Times New Roman"/>
          <w:sz w:val="28"/>
          <w:szCs w:val="28"/>
          <w:lang w:val="uk-UA"/>
        </w:rPr>
        <w:t>Кузнєцов О. В.</w:t>
      </w:r>
      <w:r w:rsidR="009C0894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, комунальному підприємству «</w:t>
      </w:r>
      <w:proofErr w:type="spellStart"/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Облсвітло</w:t>
      </w:r>
      <w:proofErr w:type="spellEnd"/>
      <w:r w:rsidR="000113D0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» Чернігівської обласної ради (Кузнєцов С. О.</w:t>
      </w:r>
      <w:r w:rsidR="00C3261A" w:rsidRPr="00C3261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9C0894" w:rsidRPr="00C32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забезпечити підключення </w:t>
      </w:r>
      <w:r w:rsidR="00C3261A" w:rsidRPr="00C32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об’єктів торгівлі, сценічних комплексів </w:t>
      </w:r>
      <w:r w:rsidR="00C3261A">
        <w:rPr>
          <w:rFonts w:ascii="Times New Roman" w:hAnsi="Times New Roman" w:cs="Times New Roman"/>
          <w:sz w:val="28"/>
          <w:szCs w:val="28"/>
          <w:lang w:val="uk-UA" w:eastAsia="ru-RU"/>
        </w:rPr>
        <w:t>та звукової апаратури</w:t>
      </w:r>
      <w:r w:rsidR="009C0894" w:rsidRPr="00C32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джерел електричного струму відповідно до Плану заходів.</w:t>
      </w:r>
    </w:p>
    <w:p w:rsidR="008919DF" w:rsidRDefault="008919DF" w:rsidP="007061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18. Комунальному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Зеленбуд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 Чернігівської міської ради»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Старіков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М.) забезпечити благоустрій та належний санітарний стан території міста відповідно до Плану заходів.</w:t>
      </w:r>
    </w:p>
    <w:p w:rsidR="008B3CE2" w:rsidRDefault="008B3CE2" w:rsidP="007061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19. Управлінню стратегічного розвитку міста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Атрощенко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Б. Ф.) забезпечити прийом офіційних делегацій та організацію екскурсійного обслуговування згідно з Планом заходів.</w:t>
      </w:r>
    </w:p>
    <w:p w:rsidR="00B814EC" w:rsidRDefault="00C22004" w:rsidP="007061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20. Управлінню освіти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Білогура</w:t>
      </w:r>
      <w:proofErr w:type="spellEnd"/>
      <w:r w:rsidR="00B814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B814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О.) </w:t>
      </w:r>
    </w:p>
    <w:p w:rsidR="00C22004" w:rsidRPr="00C3261A" w:rsidRDefault="00C22004" w:rsidP="00706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участь учнів загальноосвітніх закладів у святкуванні Дня міста згідно з Планом заходів.</w:t>
      </w:r>
    </w:p>
    <w:p w:rsidR="009942D9" w:rsidRPr="00BC011C" w:rsidRDefault="007061C8" w:rsidP="00706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B3C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220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Видатки на проведення заходів, пов’язаних з підготовкою і відзначенням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Дня міста та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-ї річниці визволення Чернігова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нацистських загарбників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здійснити за рахунок бюджетних коштів, передбачених на фінансування заходів управлінь та відділів, комунальних підприємств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ради, відповідальних за проведення вказаних заходів, на 201</w:t>
      </w:r>
      <w:r w:rsidR="00C32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спонсорських надходжень.</w:t>
      </w:r>
    </w:p>
    <w:p w:rsidR="009C0894" w:rsidRPr="00BC011C" w:rsidRDefault="007061C8" w:rsidP="00706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91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220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Прес-службі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Чернігівської міської ради (</w:t>
      </w:r>
      <w:proofErr w:type="spellStart"/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Чусь</w:t>
      </w:r>
      <w:proofErr w:type="spellEnd"/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</w:t>
      </w:r>
      <w:r w:rsidR="009C0894" w:rsidRPr="00BC011C">
        <w:rPr>
          <w:rFonts w:ascii="Times New Roman" w:eastAsia="Times New Roman" w:hAnsi="Times New Roman" w:cs="Times New Roman"/>
          <w:sz w:val="28"/>
          <w:szCs w:val="28"/>
          <w:lang w:val="uk-UA"/>
        </w:rPr>
        <w:t> М.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комунальному підприємству «</w:t>
      </w:r>
      <w:proofErr w:type="spellStart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Телерадіоагенство</w:t>
      </w:r>
      <w:proofErr w:type="spellEnd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«Новий Чернігів» Чернігівської міської ради (</w:t>
      </w:r>
      <w:proofErr w:type="spellStart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Капустян</w:t>
      </w:r>
      <w:proofErr w:type="spellEnd"/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О. </w:t>
      </w:r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І.)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висвітлення заходів, пов’язаних з підготовкою і відзначенням 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Дня міста та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11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-ї річниці визволення Чернігов</w:t>
      </w:r>
      <w:r w:rsidR="0040413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від нацистських загарбників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894" w:rsidRPr="00BC011C" w:rsidRDefault="007061C8" w:rsidP="00706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</w:t>
      </w:r>
      <w:r w:rsidR="00C220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2A3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Хоніч</w:t>
      </w:r>
      <w:proofErr w:type="spellEnd"/>
      <w:r w:rsidR="002A3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П.</w:t>
      </w:r>
    </w:p>
    <w:p w:rsidR="009C0894" w:rsidRPr="00BC011C" w:rsidRDefault="009C0894" w:rsidP="004041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</w:pPr>
    </w:p>
    <w:p w:rsidR="009C0894" w:rsidRPr="00BC011C" w:rsidRDefault="009C0894" w:rsidP="004041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</w:pPr>
    </w:p>
    <w:p w:rsidR="009C0894" w:rsidRPr="00BC011C" w:rsidRDefault="00404134" w:rsidP="00417BBE">
      <w:pPr>
        <w:spacing w:after="0" w:line="240" w:lineRule="auto"/>
        <w:rPr>
          <w:rFonts w:ascii="Arial" w:eastAsia="Arial" w:hAnsi="Arial" w:cs="Arial"/>
          <w:color w:val="000000"/>
          <w:lang w:val="uk-UA" w:eastAsia="ru-RU"/>
        </w:rPr>
      </w:pP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E054A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C0894" w:rsidRP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364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Атрош</w:t>
      </w:r>
      <w:r w:rsidR="00BC0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енко</w:t>
      </w:r>
    </w:p>
    <w:sectPr w:rsidR="009C0894" w:rsidRPr="00BC011C" w:rsidSect="00153E7F">
      <w:headerReference w:type="default" r:id="rId9"/>
      <w:pgSz w:w="11906" w:h="16838"/>
      <w:pgMar w:top="7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97" w:rsidRDefault="000E7697">
      <w:pPr>
        <w:spacing w:after="0" w:line="240" w:lineRule="auto"/>
      </w:pPr>
      <w:r>
        <w:separator/>
      </w:r>
    </w:p>
  </w:endnote>
  <w:endnote w:type="continuationSeparator" w:id="0">
    <w:p w:rsidR="000E7697" w:rsidRDefault="000E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97" w:rsidRDefault="000E7697">
      <w:pPr>
        <w:spacing w:after="0" w:line="240" w:lineRule="auto"/>
      </w:pPr>
      <w:r>
        <w:separator/>
      </w:r>
    </w:p>
  </w:footnote>
  <w:footnote w:type="continuationSeparator" w:id="0">
    <w:p w:rsidR="000E7697" w:rsidRDefault="000E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4" w:rsidRPr="003F33AD" w:rsidRDefault="00050D63" w:rsidP="00153E7F">
    <w:pPr>
      <w:tabs>
        <w:tab w:val="center" w:pos="4677"/>
        <w:tab w:val="right" w:pos="9355"/>
      </w:tabs>
      <w:spacing w:before="709" w:line="240" w:lineRule="auto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47331">
      <w:rPr>
        <w:rFonts w:ascii="Times New Roman" w:hAnsi="Times New Roman" w:cs="Times New Roman"/>
        <w:sz w:val="28"/>
        <w:szCs w:val="28"/>
      </w:rPr>
      <w:fldChar w:fldCharType="begin"/>
    </w:r>
    <w:r w:rsidR="004712A9" w:rsidRPr="00047331">
      <w:rPr>
        <w:rFonts w:ascii="Times New Roman" w:hAnsi="Times New Roman" w:cs="Times New Roman"/>
        <w:sz w:val="28"/>
        <w:szCs w:val="28"/>
      </w:rPr>
      <w:instrText>PAGE</w:instrText>
    </w:r>
    <w:r w:rsidRPr="00047331">
      <w:rPr>
        <w:rFonts w:ascii="Times New Roman" w:hAnsi="Times New Roman" w:cs="Times New Roman"/>
        <w:sz w:val="28"/>
        <w:szCs w:val="28"/>
      </w:rPr>
      <w:fldChar w:fldCharType="separate"/>
    </w:r>
    <w:r w:rsidR="00DB110A">
      <w:rPr>
        <w:rFonts w:ascii="Times New Roman" w:hAnsi="Times New Roman" w:cs="Times New Roman"/>
        <w:noProof/>
        <w:sz w:val="28"/>
        <w:szCs w:val="28"/>
      </w:rPr>
      <w:t>2</w:t>
    </w:r>
    <w:r w:rsidRPr="0004733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E7"/>
    <w:multiLevelType w:val="multilevel"/>
    <w:tmpl w:val="D6529AE8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">
    <w:nsid w:val="2324581A"/>
    <w:multiLevelType w:val="multilevel"/>
    <w:tmpl w:val="685E6E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7CE0024"/>
    <w:multiLevelType w:val="multilevel"/>
    <w:tmpl w:val="41B670D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" w:cs="Arial" w:hint="default"/>
      </w:rPr>
    </w:lvl>
  </w:abstractNum>
  <w:abstractNum w:abstractNumId="3">
    <w:nsid w:val="63C951E8"/>
    <w:multiLevelType w:val="multilevel"/>
    <w:tmpl w:val="EE82A14E"/>
    <w:lvl w:ilvl="0">
      <w:start w:val="1"/>
      <w:numFmt w:val="decimal"/>
      <w:lvlText w:val="%1."/>
      <w:lvlJc w:val="left"/>
      <w:pPr>
        <w:ind w:left="1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94"/>
    <w:rsid w:val="000113D0"/>
    <w:rsid w:val="0001590D"/>
    <w:rsid w:val="00047331"/>
    <w:rsid w:val="00050D63"/>
    <w:rsid w:val="000E7697"/>
    <w:rsid w:val="00121B98"/>
    <w:rsid w:val="00126D63"/>
    <w:rsid w:val="00153E7F"/>
    <w:rsid w:val="001A3DF7"/>
    <w:rsid w:val="00233350"/>
    <w:rsid w:val="002A3A39"/>
    <w:rsid w:val="003540CA"/>
    <w:rsid w:val="003644FE"/>
    <w:rsid w:val="003923A1"/>
    <w:rsid w:val="003A5836"/>
    <w:rsid w:val="003F33AD"/>
    <w:rsid w:val="003F783F"/>
    <w:rsid w:val="00400604"/>
    <w:rsid w:val="00404134"/>
    <w:rsid w:val="00417BBE"/>
    <w:rsid w:val="004712A9"/>
    <w:rsid w:val="004964BA"/>
    <w:rsid w:val="004C075C"/>
    <w:rsid w:val="0054400F"/>
    <w:rsid w:val="00567286"/>
    <w:rsid w:val="00590B2B"/>
    <w:rsid w:val="005953AE"/>
    <w:rsid w:val="006178AB"/>
    <w:rsid w:val="00663FE0"/>
    <w:rsid w:val="0068472F"/>
    <w:rsid w:val="006E5DEB"/>
    <w:rsid w:val="007061C8"/>
    <w:rsid w:val="00740E6C"/>
    <w:rsid w:val="00746ED6"/>
    <w:rsid w:val="00753699"/>
    <w:rsid w:val="007621F1"/>
    <w:rsid w:val="007912EA"/>
    <w:rsid w:val="007C06FB"/>
    <w:rsid w:val="007E0FE7"/>
    <w:rsid w:val="007E53CC"/>
    <w:rsid w:val="0085642D"/>
    <w:rsid w:val="008919DF"/>
    <w:rsid w:val="008B2478"/>
    <w:rsid w:val="008B3CE2"/>
    <w:rsid w:val="008C34D1"/>
    <w:rsid w:val="008D1E9C"/>
    <w:rsid w:val="008F2A17"/>
    <w:rsid w:val="00930D9F"/>
    <w:rsid w:val="0098639D"/>
    <w:rsid w:val="009942D9"/>
    <w:rsid w:val="009C0894"/>
    <w:rsid w:val="00A428C3"/>
    <w:rsid w:val="00A4398F"/>
    <w:rsid w:val="00A6622F"/>
    <w:rsid w:val="00AD126C"/>
    <w:rsid w:val="00AD5E3E"/>
    <w:rsid w:val="00B00639"/>
    <w:rsid w:val="00B26579"/>
    <w:rsid w:val="00B42024"/>
    <w:rsid w:val="00B814EC"/>
    <w:rsid w:val="00BC011C"/>
    <w:rsid w:val="00BE3A79"/>
    <w:rsid w:val="00BE647D"/>
    <w:rsid w:val="00C159D0"/>
    <w:rsid w:val="00C22004"/>
    <w:rsid w:val="00C3261A"/>
    <w:rsid w:val="00C62850"/>
    <w:rsid w:val="00CA0A99"/>
    <w:rsid w:val="00D13195"/>
    <w:rsid w:val="00D16E65"/>
    <w:rsid w:val="00D44579"/>
    <w:rsid w:val="00DB110A"/>
    <w:rsid w:val="00E31E5A"/>
    <w:rsid w:val="00E45B1F"/>
    <w:rsid w:val="00E53B56"/>
    <w:rsid w:val="00EE06AC"/>
    <w:rsid w:val="00F74E18"/>
    <w:rsid w:val="00F813D7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54A"/>
    <w:pPr>
      <w:ind w:left="720"/>
      <w:contextualSpacing/>
    </w:pPr>
  </w:style>
  <w:style w:type="paragraph" w:styleId="a4">
    <w:name w:val="No Spacing"/>
    <w:uiPriority w:val="1"/>
    <w:qFormat/>
    <w:rsid w:val="009942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331"/>
  </w:style>
  <w:style w:type="paragraph" w:styleId="a7">
    <w:name w:val="footer"/>
    <w:basedOn w:val="a"/>
    <w:link w:val="a8"/>
    <w:uiPriority w:val="99"/>
    <w:unhideWhenUsed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331"/>
  </w:style>
  <w:style w:type="paragraph" w:styleId="a9">
    <w:name w:val="Title"/>
    <w:basedOn w:val="a"/>
    <w:link w:val="aa"/>
    <w:uiPriority w:val="99"/>
    <w:qFormat/>
    <w:rsid w:val="00DB11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DB11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semiHidden/>
    <w:unhideWhenUsed/>
    <w:rsid w:val="00DB1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DB1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4A"/>
    <w:pPr>
      <w:ind w:left="720"/>
      <w:contextualSpacing/>
    </w:pPr>
  </w:style>
  <w:style w:type="paragraph" w:styleId="a4">
    <w:name w:val="No Spacing"/>
    <w:uiPriority w:val="1"/>
    <w:qFormat/>
    <w:rsid w:val="009942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331"/>
  </w:style>
  <w:style w:type="paragraph" w:styleId="a7">
    <w:name w:val="footer"/>
    <w:basedOn w:val="a"/>
    <w:link w:val="a8"/>
    <w:uiPriority w:val="99"/>
    <w:unhideWhenUsed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Наталія В. Ткаченко</cp:lastModifiedBy>
  <cp:revision>23</cp:revision>
  <cp:lastPrinted>2016-09-12T13:35:00Z</cp:lastPrinted>
  <dcterms:created xsi:type="dcterms:W3CDTF">2016-08-29T10:51:00Z</dcterms:created>
  <dcterms:modified xsi:type="dcterms:W3CDTF">2016-09-19T06:09:00Z</dcterms:modified>
</cp:coreProperties>
</file>