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43D5" w:rsidTr="004456B7">
        <w:trPr>
          <w:trHeight w:val="983"/>
        </w:trPr>
        <w:tc>
          <w:tcPr>
            <w:tcW w:w="6487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BE43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BE43D5" w:rsidRPr="005F6564" w:rsidTr="004456B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456B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66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43D5" w:rsidRPr="007A66CE" w:rsidRDefault="00BE43D5" w:rsidP="004456B7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E43D5" w:rsidRPr="00926F3B" w:rsidRDefault="00BE43D5" w:rsidP="00BE43D5">
      <w:pPr>
        <w:pStyle w:val="a3"/>
      </w:pPr>
    </w:p>
    <w:p w:rsidR="00BE43D5" w:rsidRDefault="00BE43D5" w:rsidP="00BE43D5">
      <w:pPr>
        <w:pStyle w:val="a3"/>
        <w:rPr>
          <w:i/>
        </w:rPr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BE43D5" w:rsidRDefault="007619A0" w:rsidP="00BE43D5">
      <w:pPr>
        <w:pStyle w:val="a3"/>
        <w:tabs>
          <w:tab w:val="left" w:pos="993"/>
        </w:tabs>
      </w:pPr>
      <w:r>
        <w:t xml:space="preserve">на </w:t>
      </w:r>
      <w:r w:rsidR="00BE43D5">
        <w:t>передачу о</w:t>
      </w:r>
      <w:r>
        <w:t>б’єктів благоустрою</w:t>
      </w: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  <w:r>
        <w:tab/>
        <w:t>З метою забезпечення експлуатації, ремонту та належного утримання об’єктів міського благоустрою, керуючись статтями 29, 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BE43D5" w:rsidRDefault="00BE43D5" w:rsidP="00BE43D5">
      <w:pPr>
        <w:pStyle w:val="a3"/>
      </w:pP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930E08">
        <w:t xml:space="preserve">міської ради (Куц Я. В.) </w:t>
      </w:r>
      <w:r>
        <w:t>у господарське ві</w:t>
      </w:r>
      <w:r w:rsidR="007619A0">
        <w:t xml:space="preserve">дання комунальному підприємству </w:t>
      </w:r>
      <w:r>
        <w:t>«АТП-2528» Чернігівс</w:t>
      </w:r>
      <w:r w:rsidR="004242DF">
        <w:t xml:space="preserve">ької  міської ради  (Волок Р. В.) </w:t>
      </w:r>
      <w:r>
        <w:t xml:space="preserve"> </w:t>
      </w:r>
      <w:r w:rsidR="004242DF">
        <w:t>зуп</w:t>
      </w:r>
      <w:r w:rsidR="00D83BBC">
        <w:t>инок  громадського  транспорту</w:t>
      </w:r>
      <w:r w:rsidR="004242DF">
        <w:t xml:space="preserve"> (в кількості 35 шт.)</w:t>
      </w:r>
      <w:r w:rsidR="00D83BBC">
        <w:t>,</w:t>
      </w:r>
      <w:r w:rsidR="004242DF">
        <w:t xml:space="preserve"> балансовою вартістю 5 770 207,84 гривень (п’ять мільонів сімсот сімдесят тисяч двісті сім гривень 84 копійки) згідно з  додатком.</w:t>
      </w:r>
    </w:p>
    <w:p w:rsidR="004242DF" w:rsidRDefault="004242DF" w:rsidP="004242DF">
      <w:pPr>
        <w:pStyle w:val="a3"/>
        <w:numPr>
          <w:ilvl w:val="0"/>
          <w:numId w:val="9"/>
        </w:numPr>
        <w:ind w:left="0" w:firstLine="426"/>
      </w:pPr>
      <w:r>
        <w:t>Надати згоду на передачу з балансу управління  житлово-комунального господарства  Чернігівської  міської ради (Куц Я. В.) на баланс  комунальному підприємству «АТП-2528» Чернігівської  міської ради   (Волок Р. В.)  робочого проекту «Рекультивація  грунтового кар’єру  під ставок на території  Новобілоуської  сільської ради Чернігівського району Чернігівської області»</w:t>
      </w:r>
      <w:r w:rsidR="00D83BBC">
        <w:t>,</w:t>
      </w:r>
      <w:r>
        <w:t xml:space="preserve"> балансовою вартістю 165 000,00 гривень (сто шістдесят п’ять тисяч грн).</w:t>
      </w:r>
    </w:p>
    <w:p w:rsidR="004242DF" w:rsidRDefault="004242DF" w:rsidP="004242DF">
      <w:pPr>
        <w:pStyle w:val="a3"/>
        <w:numPr>
          <w:ilvl w:val="0"/>
          <w:numId w:val="9"/>
        </w:numPr>
        <w:ind w:left="0" w:firstLine="426"/>
      </w:pPr>
      <w:r>
        <w:t>Контроль за виконання цього рішення покласти на заступника міського голови Черненка А. В.</w:t>
      </w:r>
    </w:p>
    <w:p w:rsidR="00BE43D5" w:rsidRDefault="00BE43D5" w:rsidP="00BE43D5">
      <w:pPr>
        <w:pStyle w:val="a3"/>
        <w:ind w:left="1068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930E08" w:rsidRDefault="00930E08" w:rsidP="00BE43D5">
      <w:pPr>
        <w:pStyle w:val="a3"/>
      </w:pPr>
    </w:p>
    <w:p w:rsidR="004242DF" w:rsidRDefault="004242DF" w:rsidP="00BE43D5">
      <w:pPr>
        <w:pStyle w:val="a3"/>
      </w:pPr>
    </w:p>
    <w:p w:rsidR="00BE43D5" w:rsidRDefault="00BE43D5" w:rsidP="00BE43D5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8D7644">
        <w:rPr>
          <w:sz w:val="28"/>
          <w:szCs w:val="28"/>
          <w:lang w:val="uk-UA" w:eastAsia="uk-UA"/>
        </w:rPr>
        <w:t>М. П. Черненок</w:t>
      </w:r>
    </w:p>
    <w:p w:rsidR="007A0366" w:rsidRPr="007A0366" w:rsidRDefault="007A0366">
      <w:pPr>
        <w:rPr>
          <w:lang w:val="uk-UA"/>
        </w:rPr>
      </w:pPr>
      <w:bookmarkStart w:id="0" w:name="_GoBack"/>
      <w:bookmarkEnd w:id="0"/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3BBC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9</cp:revision>
  <cp:lastPrinted>2017-08-18T09:32:00Z</cp:lastPrinted>
  <dcterms:created xsi:type="dcterms:W3CDTF">2017-08-16T13:49:00Z</dcterms:created>
  <dcterms:modified xsi:type="dcterms:W3CDTF">2017-08-19T07:52:00Z</dcterms:modified>
</cp:coreProperties>
</file>