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Liberation Serif;Times New Roma" w:ascii="Liberation Serif;Times New Roma" w:hAnsi="Liberation Serif;Times New Roma"/>
          <w:sz w:val="28"/>
          <w:szCs w:val="28"/>
        </w:rPr>
        <w:t>__________ 2025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(рекламних конструкцій)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 м. Чернігова, що підлягають демонтажу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3845"/>
        <w:gridCol w:w="2445"/>
        <w:gridCol w:w="3229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з/п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(рекламна конструкція)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 фасаді будинку № 48</w:t>
              <w:br/>
              <w:t>по вул. Мстиславська в</w:t>
              <w:br/>
              <w:t>м. Черні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гові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762/Ф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пункти 5.12.1, 5.12.3, 5.12.9 пункту 5.12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та пункти </w:t>
            </w:r>
            <w:r>
              <w:rPr>
                <w:rStyle w:val="Style16"/>
                <w:rFonts w:eastAsia="Times New Roman" w:cs="Times New Roman"/>
                <w:b w:val="false"/>
                <w:bCs w:val="false"/>
                <w:sz w:val="28"/>
                <w:szCs w:val="28"/>
                <w:lang w:val="uk-UA"/>
              </w:rPr>
              <w:t xml:space="preserve">9.2.16, 9.2.17 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пункту 9.2.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(рекламна конструкція)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 фасаді будинку № 28</w:t>
              <w:br/>
              <w:t>по проспекту Миру в</w:t>
              <w:br/>
              <w:t>м. Черні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гові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763/Ф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пункти 5.12.1, 5.12.3, 5.12.9 пункту 5.12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та пункти </w:t>
            </w:r>
            <w:r>
              <w:rPr>
                <w:rStyle w:val="Style16"/>
                <w:rFonts w:eastAsia="Times New Roman" w:cs="Times New Roman"/>
                <w:b w:val="false"/>
                <w:bCs w:val="false"/>
                <w:sz w:val="28"/>
                <w:szCs w:val="28"/>
                <w:lang w:val="uk-UA"/>
              </w:rPr>
              <w:t xml:space="preserve">9.2.16, 9.2.17 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пункту 9.2.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(рекламна конструкція)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 фасаді будинку № 32 по</w:t>
              <w:br/>
              <w:t>вул. Шевченка в м. Черні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гові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</w:t>
              <w:br/>
              <w:t xml:space="preserve">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765/Ф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пункти 5.12.1, 5.12.3, 5.12.9 пункту 5.12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та пункти </w:t>
            </w:r>
            <w:r>
              <w:rPr>
                <w:rStyle w:val="Style16"/>
                <w:rFonts w:eastAsia="Times New Roman" w:cs="Times New Roman"/>
                <w:b w:val="false"/>
                <w:bCs w:val="false"/>
                <w:sz w:val="28"/>
                <w:szCs w:val="28"/>
                <w:lang w:val="uk-UA"/>
              </w:rPr>
              <w:t xml:space="preserve">9.2.16, 9.2.17 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пункту 9.2.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(рекламна конструкція)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на фасаді будинку № 1 по</w:t>
              <w:br/>
              <w:t>вул. Музична в м. Черні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гові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</w:t>
              <w:br/>
              <w:t xml:space="preserve">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767/Ф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пункти 5.12.1, 5.12.3, 5.12.9 пункту 5.12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 xml:space="preserve">та пункти </w:t>
            </w:r>
            <w:r>
              <w:rPr>
                <w:rStyle w:val="Style16"/>
                <w:rFonts w:eastAsia="Times New Roman" w:cs="Times New Roman"/>
                <w:b w:val="false"/>
                <w:bCs w:val="false"/>
                <w:sz w:val="28"/>
                <w:szCs w:val="28"/>
                <w:lang w:val="uk-UA"/>
              </w:rPr>
              <w:t xml:space="preserve">9.2.16, 9.2.17 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пункту 9.2.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Style17">
    <w:name w:val="Виділення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 w:customStyle="1">
    <w:name w:val="Указатель"/>
    <w:basedOn w:val="Normal"/>
    <w:qFormat/>
    <w:pPr>
      <w:suppressLineNumbers/>
    </w:pPr>
    <w:rPr/>
  </w:style>
  <w:style w:type="paragraph" w:styleId="Style24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6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WW">
    <w:name w:val="Text body (WW)"/>
    <w:basedOn w:val="Style26"/>
    <w:qFormat/>
    <w:pPr>
      <w:suppressAutoHyphens w:val="true"/>
      <w:spacing w:lineRule="auto" w:line="276" w:before="0" w:after="140"/>
    </w:pPr>
    <w:rPr>
      <w:rFonts w:ascii="Times New Roman" w:hAnsi="Times New Roman" w:eastAsia="Times New Roman" w:cs="Times New Roman"/>
      <w:sz w:val="28"/>
      <w:szCs w:val="20"/>
      <w:lang w:val="uk-UA" w:bidi="ar-SA"/>
    </w:rPr>
  </w:style>
  <w:style w:type="numbering" w:styleId="Style2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LibreOffice/7.3.7.2$Linux_X86_64 LibreOffice_project/30$Build-2</Application>
  <AppVersion>15.0000</AppVersion>
  <Pages>1</Pages>
  <Words>203</Words>
  <Characters>1261</Characters>
  <CharactersWithSpaces>1482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2025-07-02T11:06:04Z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