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2" w:rsidRDefault="00A81E82" w:rsidP="00A81E82">
      <w:pPr>
        <w:pStyle w:val="21"/>
        <w:shd w:val="clear" w:color="auto" w:fill="auto"/>
        <w:spacing w:before="0" w:after="0" w:line="240" w:lineRule="auto"/>
        <w:ind w:left="7895" w:firstLine="0"/>
        <w:jc w:val="left"/>
      </w:pPr>
      <w:proofErr w:type="spellStart"/>
      <w:r>
        <w:rPr>
          <w:rStyle w:val="2"/>
          <w:color w:val="000000"/>
          <w:lang w:eastAsia="uk-UA"/>
        </w:rPr>
        <w:t>Додаток</w:t>
      </w:r>
      <w:proofErr w:type="spellEnd"/>
      <w:r>
        <w:rPr>
          <w:rStyle w:val="2"/>
          <w:color w:val="000000"/>
          <w:lang w:eastAsia="uk-UA"/>
        </w:rPr>
        <w:t xml:space="preserve"> - 1</w:t>
      </w:r>
    </w:p>
    <w:p w:rsidR="00A81E82" w:rsidRDefault="00A81E82" w:rsidP="00A81E82">
      <w:pPr>
        <w:pStyle w:val="a3"/>
        <w:rPr>
          <w:lang w:val="uk-UA"/>
        </w:rPr>
      </w:pPr>
      <w:r>
        <w:rPr>
          <w:lang w:val="uk-UA"/>
        </w:rPr>
        <w:t>Проект</w:t>
      </w: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21"/>
        <w:shd w:val="clear" w:color="auto" w:fill="auto"/>
        <w:tabs>
          <w:tab w:val="left" w:leader="underscore" w:pos="5923"/>
          <w:tab w:val="left" w:leader="underscore" w:pos="7532"/>
        </w:tabs>
        <w:spacing w:before="0" w:after="0" w:line="320" w:lineRule="exact"/>
        <w:ind w:left="5300" w:right="980" w:firstLine="0"/>
        <w:jc w:val="left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eastAsia="uk-UA"/>
        </w:rPr>
        <w:t xml:space="preserve">ЗАТВЕРДЖЕНО </w:t>
      </w:r>
    </w:p>
    <w:p w:rsidR="00A81E82" w:rsidRDefault="00A81E82" w:rsidP="00A81E82">
      <w:pPr>
        <w:pStyle w:val="21"/>
        <w:shd w:val="clear" w:color="auto" w:fill="auto"/>
        <w:tabs>
          <w:tab w:val="left" w:leader="underscore" w:pos="5923"/>
          <w:tab w:val="left" w:leader="underscore" w:pos="7532"/>
        </w:tabs>
        <w:spacing w:before="0" w:after="0" w:line="320" w:lineRule="exact"/>
        <w:ind w:left="5300" w:right="980" w:firstLine="0"/>
        <w:jc w:val="left"/>
        <w:rPr>
          <w:rStyle w:val="2"/>
          <w:color w:val="000000"/>
          <w:lang w:val="uk-UA" w:eastAsia="uk-UA"/>
        </w:rPr>
      </w:pP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міської ради </w:t>
      </w:r>
    </w:p>
    <w:p w:rsidR="00A81E82" w:rsidRDefault="00A81E82" w:rsidP="00A81E82">
      <w:pPr>
        <w:pStyle w:val="a3"/>
        <w:ind w:left="4592" w:firstLine="708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>____________</w:t>
      </w:r>
      <w:r>
        <w:rPr>
          <w:rStyle w:val="2"/>
          <w:color w:val="000000"/>
          <w:lang w:eastAsia="uk-UA"/>
        </w:rPr>
        <w:t>2018року</w:t>
      </w:r>
    </w:p>
    <w:p w:rsidR="00A81E82" w:rsidRDefault="00A81E82" w:rsidP="00A81E82">
      <w:pPr>
        <w:pStyle w:val="a3"/>
        <w:rPr>
          <w:rStyle w:val="2"/>
          <w:color w:val="000000"/>
          <w:lang w:val="uk-UA" w:eastAsia="uk-UA"/>
        </w:rPr>
      </w:pPr>
    </w:p>
    <w:p w:rsidR="00A81E82" w:rsidRDefault="00A81E82" w:rsidP="00A81E82">
      <w:pPr>
        <w:pStyle w:val="a3"/>
        <w:rPr>
          <w:rStyle w:val="2"/>
          <w:color w:val="000000"/>
          <w:lang w:val="uk-UA" w:eastAsia="uk-UA"/>
        </w:rPr>
      </w:pPr>
    </w:p>
    <w:p w:rsidR="00A81E82" w:rsidRDefault="00A81E82" w:rsidP="00A81E82">
      <w:pPr>
        <w:pStyle w:val="a3"/>
        <w:rPr>
          <w:rStyle w:val="2"/>
          <w:color w:val="000000"/>
          <w:lang w:val="uk-UA" w:eastAsia="uk-UA"/>
        </w:rPr>
      </w:pPr>
    </w:p>
    <w:p w:rsidR="00A81E82" w:rsidRDefault="00A81E82" w:rsidP="00A81E82">
      <w:pPr>
        <w:pStyle w:val="a3"/>
        <w:rPr>
          <w:rStyle w:val="2"/>
          <w:color w:val="000000"/>
          <w:lang w:val="uk-UA" w:eastAsia="uk-UA"/>
        </w:rPr>
      </w:pPr>
    </w:p>
    <w:p w:rsidR="00A81E82" w:rsidRDefault="00A81E82" w:rsidP="00A81E82">
      <w:pPr>
        <w:pStyle w:val="a3"/>
        <w:rPr>
          <w:rStyle w:val="2"/>
          <w:color w:val="000000"/>
          <w:lang w:val="uk-UA" w:eastAsia="uk-UA"/>
        </w:rPr>
      </w:pPr>
    </w:p>
    <w:p w:rsidR="00A81E82" w:rsidRDefault="00A81E82" w:rsidP="00A81E82">
      <w:pPr>
        <w:pStyle w:val="a3"/>
        <w:rPr>
          <w:rStyle w:val="2"/>
          <w:color w:val="000000"/>
          <w:lang w:val="uk-UA" w:eastAsia="uk-UA"/>
        </w:rPr>
      </w:pPr>
    </w:p>
    <w:p w:rsidR="00A81E82" w:rsidRDefault="00A81E82" w:rsidP="00A81E82">
      <w:pPr>
        <w:pStyle w:val="a3"/>
        <w:rPr>
          <w:rStyle w:val="2"/>
          <w:color w:val="000000"/>
          <w:lang w:val="uk-UA" w:eastAsia="uk-UA"/>
        </w:rPr>
      </w:pPr>
    </w:p>
    <w:p w:rsidR="00A81E82" w:rsidRDefault="00A81E82" w:rsidP="00A81E82">
      <w:pPr>
        <w:pStyle w:val="21"/>
        <w:shd w:val="clear" w:color="auto" w:fill="auto"/>
        <w:spacing w:before="0" w:after="0" w:line="280" w:lineRule="exact"/>
        <w:ind w:left="220" w:firstLine="0"/>
        <w:jc w:val="center"/>
      </w:pPr>
      <w:proofErr w:type="spellStart"/>
      <w:r>
        <w:rPr>
          <w:rStyle w:val="2"/>
          <w:color w:val="000000"/>
          <w:lang w:eastAsia="uk-UA"/>
        </w:rPr>
        <w:t>Положення</w:t>
      </w:r>
      <w:proofErr w:type="spellEnd"/>
    </w:p>
    <w:p w:rsidR="00A81E82" w:rsidRDefault="00A81E82" w:rsidP="00A81E82">
      <w:pPr>
        <w:pStyle w:val="21"/>
        <w:shd w:val="clear" w:color="auto" w:fill="auto"/>
        <w:spacing w:before="0" w:after="0" w:line="280" w:lineRule="exact"/>
        <w:ind w:left="220" w:firstLine="0"/>
        <w:jc w:val="center"/>
      </w:pPr>
      <w:r>
        <w:rPr>
          <w:rStyle w:val="2"/>
          <w:color w:val="000000"/>
          <w:lang w:eastAsia="uk-UA"/>
        </w:rPr>
        <w:t xml:space="preserve">про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21"/>
        <w:shd w:val="clear" w:color="auto" w:fill="auto"/>
        <w:spacing w:before="0" w:after="0" w:line="280" w:lineRule="exact"/>
        <w:ind w:right="400" w:firstLine="0"/>
        <w:jc w:val="center"/>
      </w:pPr>
      <w:r>
        <w:rPr>
          <w:rStyle w:val="2"/>
          <w:color w:val="000000"/>
          <w:lang w:eastAsia="uk-UA"/>
        </w:rPr>
        <w:t xml:space="preserve">м. </w:t>
      </w:r>
      <w:proofErr w:type="spellStart"/>
      <w:r>
        <w:rPr>
          <w:rStyle w:val="2"/>
          <w:color w:val="000000"/>
          <w:lang w:eastAsia="uk-UA"/>
        </w:rPr>
        <w:t>Чернігів</w:t>
      </w:r>
      <w:proofErr w:type="spellEnd"/>
      <w:r>
        <w:rPr>
          <w:rStyle w:val="2"/>
          <w:color w:val="000000"/>
          <w:lang w:eastAsia="uk-UA"/>
        </w:rPr>
        <w:t xml:space="preserve"> - 2018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ік</w:t>
      </w:r>
      <w:proofErr w:type="spellEnd"/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a3"/>
        <w:rPr>
          <w:lang w:val="uk-UA"/>
        </w:rPr>
      </w:pPr>
    </w:p>
    <w:p w:rsidR="00A81E82" w:rsidRDefault="00A81E82" w:rsidP="00A81E82">
      <w:pPr>
        <w:pStyle w:val="1"/>
        <w:shd w:val="clear" w:color="auto" w:fill="auto"/>
        <w:spacing w:line="240" w:lineRule="exact"/>
        <w:ind w:left="2360" w:firstLine="0"/>
      </w:pPr>
      <w:proofErr w:type="spellStart"/>
      <w:r>
        <w:lastRenderedPageBreak/>
        <w:t>Розділ</w:t>
      </w:r>
      <w:proofErr w:type="spellEnd"/>
      <w:r>
        <w:t xml:space="preserve"> 1.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:rsidR="00A81E82" w:rsidRDefault="00A81E82" w:rsidP="00A81E82">
      <w:pPr>
        <w:pStyle w:val="a3"/>
        <w:rPr>
          <w:lang w:val="uk-UA"/>
        </w:rPr>
      </w:pPr>
    </w:p>
    <w:p w:rsidR="00A81E82" w:rsidRP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  <w:rPr>
          <w:lang w:val="uk-UA"/>
        </w:rPr>
      </w:pPr>
      <w:r w:rsidRPr="00A81E82">
        <w:rPr>
          <w:lang w:val="uk-UA"/>
        </w:rPr>
        <w:t xml:space="preserve">Положення про конкурс концепцій розвитку міста Чернігова (далі - Положення) визначає порядок та умови вирішення питання щодо фінансової винагороди громадян, які надали концепції по розвитку міста в форматі загальноміських концепцій та </w:t>
      </w:r>
      <w:proofErr w:type="spellStart"/>
      <w:r w:rsidRPr="00A81E82">
        <w:rPr>
          <w:lang w:val="uk-UA"/>
        </w:rPr>
        <w:t>доіні-концепцій</w:t>
      </w:r>
      <w:proofErr w:type="spellEnd"/>
      <w:r w:rsidRPr="00A81E82">
        <w:rPr>
          <w:lang w:val="uk-UA"/>
        </w:rPr>
        <w:t xml:space="preserve"> згідно аплікаційних форм.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 w:rsidRPr="00A81E82">
        <w:rPr>
          <w:lang w:val="uk-UA"/>
        </w:rPr>
        <w:t xml:space="preserve"> </w:t>
      </w:r>
      <w:proofErr w:type="spellStart"/>
      <w:r>
        <w:t>Винагорода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надали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конкурсу</w:t>
      </w:r>
      <w:proofErr w:type="gram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концепцій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Чернігова</w:t>
      </w:r>
      <w:proofErr w:type="spellEnd"/>
      <w:r>
        <w:t xml:space="preserve">, </w:t>
      </w:r>
      <w:proofErr w:type="spellStart"/>
      <w:r>
        <w:t>надається</w:t>
      </w:r>
      <w:proofErr w:type="spellEnd"/>
      <w:r>
        <w:t xml:space="preserve">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ресурсу та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призначень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firstLine="900"/>
        <w:jc w:val="both"/>
      </w:pPr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є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міської</w:t>
      </w:r>
      <w:r>
        <w:rPr>
          <w:lang w:val="uk-UA"/>
        </w:rPr>
        <w:t xml:space="preserve"> </w:t>
      </w:r>
      <w:bookmarkStart w:id="0" w:name="_GoBack"/>
      <w:bookmarkEnd w:id="0"/>
      <w:proofErr w:type="gramStart"/>
      <w:r>
        <w:t>ради</w:t>
      </w:r>
      <w:proofErr w:type="gramEnd"/>
      <w:r>
        <w:t>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</w:t>
      </w:r>
      <w:proofErr w:type="spellStart"/>
      <w:r>
        <w:t>виконавчим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</w:t>
      </w:r>
      <w:proofErr w:type="gramStart"/>
      <w:r>
        <w:t>ради</w:t>
      </w:r>
      <w:proofErr w:type="gramEnd"/>
      <w:r>
        <w:t>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є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яка </w:t>
      </w:r>
      <w:proofErr w:type="spellStart"/>
      <w:r>
        <w:t>відбирає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концепцій</w:t>
      </w:r>
      <w:proofErr w:type="spellEnd"/>
      <w:r>
        <w:t xml:space="preserve"> з числа </w:t>
      </w:r>
      <w:proofErr w:type="spellStart"/>
      <w:r>
        <w:t>поданих</w:t>
      </w:r>
      <w:proofErr w:type="spellEnd"/>
      <w:r>
        <w:t xml:space="preserve"> до міської ради і </w:t>
      </w:r>
      <w:proofErr w:type="spellStart"/>
      <w:r>
        <w:t>мають</w:t>
      </w:r>
      <w:proofErr w:type="spellEnd"/>
      <w:r>
        <w:t xml:space="preserve"> в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реалізуватись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Склад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обирається</w:t>
      </w:r>
      <w:proofErr w:type="spellEnd"/>
      <w:r>
        <w:t xml:space="preserve"> в </w:t>
      </w:r>
      <w:proofErr w:type="spellStart"/>
      <w:r>
        <w:t>пропорції</w:t>
      </w:r>
      <w:proofErr w:type="spellEnd"/>
      <w:r>
        <w:t xml:space="preserve"> 50% -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ільних</w:t>
      </w:r>
      <w:proofErr w:type="spellEnd"/>
      <w:r>
        <w:t xml:space="preserve"> структур міської ради та 50% -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більшістю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присутніх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вирішальним</w:t>
      </w:r>
      <w:proofErr w:type="spellEnd"/>
      <w:r>
        <w:t xml:space="preserve"> є голос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обирається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числа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члени </w:t>
      </w:r>
      <w:proofErr w:type="spellStart"/>
      <w:r>
        <w:t>діють</w:t>
      </w:r>
      <w:proofErr w:type="spellEnd"/>
      <w:r>
        <w:t xml:space="preserve"> на засадах </w:t>
      </w:r>
      <w:proofErr w:type="spellStart"/>
      <w:r>
        <w:t>неупередженості</w:t>
      </w:r>
      <w:proofErr w:type="spellEnd"/>
      <w:r>
        <w:t xml:space="preserve">, </w:t>
      </w:r>
      <w:proofErr w:type="spellStart"/>
      <w:r>
        <w:t>об’єктивності</w:t>
      </w:r>
      <w:proofErr w:type="spellEnd"/>
      <w:r>
        <w:t xml:space="preserve">, </w:t>
      </w:r>
      <w:proofErr w:type="spellStart"/>
      <w:r>
        <w:t>незалежності</w:t>
      </w:r>
      <w:proofErr w:type="spellEnd"/>
      <w:r>
        <w:t xml:space="preserve">, не </w:t>
      </w:r>
      <w:proofErr w:type="spellStart"/>
      <w:r>
        <w:t>дискримінації</w:t>
      </w:r>
      <w:proofErr w:type="spellEnd"/>
      <w:r>
        <w:t xml:space="preserve">, </w:t>
      </w:r>
      <w:proofErr w:type="spellStart"/>
      <w:r>
        <w:t>відкритості</w:t>
      </w:r>
      <w:proofErr w:type="spellEnd"/>
      <w:r>
        <w:t xml:space="preserve">, </w:t>
      </w:r>
      <w:proofErr w:type="spellStart"/>
      <w:r>
        <w:t>прозорості</w:t>
      </w:r>
      <w:proofErr w:type="spellEnd"/>
      <w:r>
        <w:t xml:space="preserve">. Не </w:t>
      </w:r>
      <w:proofErr w:type="spellStart"/>
      <w:proofErr w:type="gramStart"/>
      <w:r>
        <w:t>допускається</w:t>
      </w:r>
      <w:proofErr w:type="spellEnd"/>
      <w:proofErr w:type="gramEnd"/>
      <w:r>
        <w:t xml:space="preserve"> будь-яке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тиск</w:t>
      </w:r>
      <w:proofErr w:type="spellEnd"/>
      <w:r>
        <w:t xml:space="preserve"> на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та </w:t>
      </w:r>
      <w:proofErr w:type="spellStart"/>
      <w:r>
        <w:t>учасників</w:t>
      </w:r>
      <w:proofErr w:type="spellEnd"/>
      <w:r>
        <w:t xml:space="preserve"> конкурсу.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присутні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ЗМІ, </w:t>
      </w:r>
      <w:proofErr w:type="spellStart"/>
      <w:r>
        <w:t>зацікавлена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 та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</w:t>
      </w:r>
      <w:proofErr w:type="gramStart"/>
      <w:r>
        <w:t>ради</w:t>
      </w:r>
      <w:proofErr w:type="gramEnd"/>
      <w:r>
        <w:t>.</w:t>
      </w:r>
    </w:p>
    <w:p w:rsidR="00A81E82" w:rsidRDefault="00A81E82" w:rsidP="00A81E82">
      <w:pPr>
        <w:pStyle w:val="1"/>
        <w:shd w:val="clear" w:color="auto" w:fill="auto"/>
        <w:spacing w:line="317" w:lineRule="exact"/>
        <w:ind w:left="20" w:right="20" w:firstLine="900"/>
        <w:jc w:val="both"/>
      </w:pPr>
      <w:r>
        <w:t xml:space="preserve">1.10.Засідання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оформлюється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, яке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присутніми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членами </w:t>
      </w:r>
      <w:proofErr w:type="spellStart"/>
      <w:r>
        <w:t>комісії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член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свою </w:t>
      </w:r>
      <w:proofErr w:type="spellStart"/>
      <w:r>
        <w:t>окрему</w:t>
      </w:r>
      <w:proofErr w:type="spellEnd"/>
      <w:r>
        <w:t xml:space="preserve"> думку.</w:t>
      </w:r>
    </w:p>
    <w:p w:rsidR="00A81E82" w:rsidRDefault="00A81E82" w:rsidP="00A81E82">
      <w:pPr>
        <w:pStyle w:val="1"/>
        <w:shd w:val="clear" w:color="auto" w:fill="auto"/>
        <w:spacing w:line="317" w:lineRule="exact"/>
        <w:ind w:left="20" w:right="20" w:firstLine="900"/>
        <w:jc w:val="both"/>
      </w:pPr>
      <w:r>
        <w:t xml:space="preserve">1.11.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мотиваційного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 за </w:t>
      </w:r>
      <w:proofErr w:type="spellStart"/>
      <w:r>
        <w:t>подану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: 1) 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: 100 тис. грн.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та 25 тис. грн.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; 2) </w:t>
      </w:r>
      <w:proofErr w:type="spellStart"/>
      <w:r>
        <w:t>міні-концепції</w:t>
      </w:r>
      <w:proofErr w:type="spellEnd"/>
      <w:r>
        <w:t xml:space="preserve"> - 60 тис. грн.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та 15 тис. грн.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</w:t>
      </w:r>
      <w:proofErr w:type="spellStart"/>
      <w:r>
        <w:t>Винагорода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особам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юридичним</w:t>
      </w:r>
      <w:proofErr w:type="spellEnd"/>
      <w:r>
        <w:t xml:space="preserve">, резидентами та нерезидентами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вносять</w:t>
      </w:r>
      <w:proofErr w:type="spellEnd"/>
      <w:r>
        <w:t xml:space="preserve"> проект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:rsidR="00A81E82" w:rsidRDefault="00A81E82" w:rsidP="00A81E82">
      <w:pPr>
        <w:pStyle w:val="1"/>
        <w:shd w:val="clear" w:color="auto" w:fill="auto"/>
        <w:spacing w:line="240" w:lineRule="exact"/>
        <w:ind w:firstLine="0"/>
        <w:rPr>
          <w:lang w:val="uk-UA"/>
        </w:rPr>
      </w:pPr>
    </w:p>
    <w:p w:rsidR="00A81E82" w:rsidRDefault="00A81E82" w:rsidP="00A81E82">
      <w:pPr>
        <w:pStyle w:val="1"/>
        <w:shd w:val="clear" w:color="auto" w:fill="auto"/>
        <w:spacing w:line="240" w:lineRule="exact"/>
        <w:ind w:left="708" w:firstLine="708"/>
      </w:pPr>
      <w:proofErr w:type="spellStart"/>
      <w:r>
        <w:t>Розділ</w:t>
      </w:r>
      <w:proofErr w:type="spellEnd"/>
      <w:r>
        <w:t xml:space="preserve"> 2. Порядок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концепцій</w:t>
      </w:r>
      <w:proofErr w:type="spellEnd"/>
    </w:p>
    <w:p w:rsidR="00A81E82" w:rsidRDefault="00A81E82" w:rsidP="00A81E82">
      <w:pPr>
        <w:pStyle w:val="a3"/>
        <w:rPr>
          <w:lang w:val="uk-UA"/>
        </w:rPr>
      </w:pPr>
    </w:p>
    <w:p w:rsidR="00A81E82" w:rsidRPr="00A81E82" w:rsidRDefault="00A81E82" w:rsidP="00A81E82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 w:right="20" w:firstLine="900"/>
        <w:jc w:val="both"/>
        <w:rPr>
          <w:lang w:val="uk-UA"/>
        </w:rPr>
      </w:pPr>
      <w:r w:rsidRPr="00A81E82">
        <w:rPr>
          <w:lang w:val="uk-UA"/>
        </w:rPr>
        <w:t xml:space="preserve">Для отримання винагороди фізичні або юридичні особи </w:t>
      </w:r>
      <w:r w:rsidRPr="00A81E82">
        <w:rPr>
          <w:lang w:val="uk-UA"/>
        </w:rPr>
        <w:lastRenderedPageBreak/>
        <w:t>надають до виконавчого комітету міської ради (відділ звернень громадян та соціальних питань міської ради) заяву з проектом концепції (заповнена аплікаційна форма) на ім’я міського голови, оформлену відповідно до Закону України "Про звернення громадян".</w:t>
      </w:r>
    </w:p>
    <w:p w:rsidR="00A81E82" w:rsidRDefault="00A81E82" w:rsidP="00A81E82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 w:right="20" w:firstLine="900"/>
        <w:jc w:val="both"/>
      </w:pPr>
      <w:r w:rsidRPr="00A81E82">
        <w:rPr>
          <w:lang w:val="uk-UA"/>
        </w:rPr>
        <w:t xml:space="preserve"> </w:t>
      </w:r>
      <w:proofErr w:type="gramStart"/>
      <w:r>
        <w:t>До заяви</w:t>
      </w:r>
      <w:proofErr w:type="gram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особи з приводу </w:t>
      </w:r>
      <w:proofErr w:type="spellStart"/>
      <w:r>
        <w:t>ідей</w:t>
      </w:r>
      <w:proofErr w:type="spellEnd"/>
      <w:r>
        <w:t xml:space="preserve"> та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додають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A81E82" w:rsidRDefault="00A81E82" w:rsidP="00A81E82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0"/>
      </w:pPr>
      <w:r>
        <w:t xml:space="preserve"> </w:t>
      </w:r>
      <w:proofErr w:type="spellStart"/>
      <w:r>
        <w:t>паспорти</w:t>
      </w:r>
      <w:proofErr w:type="spellEnd"/>
      <w:r>
        <w:t xml:space="preserve"> автора/і </w:t>
      </w:r>
      <w:proofErr w:type="gramStart"/>
      <w:r>
        <w:t>в</w:t>
      </w:r>
      <w:proofErr w:type="gramEnd"/>
      <w:r>
        <w:t xml:space="preserve"> та ІПП (</w:t>
      </w:r>
      <w:proofErr w:type="spellStart"/>
      <w:r>
        <w:t>копії</w:t>
      </w:r>
      <w:proofErr w:type="spellEnd"/>
      <w:r>
        <w:t>);</w:t>
      </w:r>
    </w:p>
    <w:p w:rsidR="00A81E82" w:rsidRDefault="00A81E82" w:rsidP="00A81E82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20" w:firstLine="0"/>
      </w:pPr>
      <w:r>
        <w:t xml:space="preserve"> проект-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>;</w:t>
      </w:r>
    </w:p>
    <w:p w:rsidR="00A81E82" w:rsidRDefault="00A81E82" w:rsidP="00A81E82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900"/>
        <w:jc w:val="both"/>
      </w:pPr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конкурсного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та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, </w:t>
      </w:r>
      <w:proofErr w:type="spellStart"/>
      <w:r>
        <w:t>формується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яке </w:t>
      </w:r>
      <w:proofErr w:type="spellStart"/>
      <w:r>
        <w:t>надається</w:t>
      </w:r>
      <w:proofErr w:type="spellEnd"/>
      <w:r>
        <w:t xml:space="preserve"> на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посадовій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міської ради, яка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заміщує</w:t>
      </w:r>
      <w:proofErr w:type="spellEnd"/>
      <w:r>
        <w:t xml:space="preserve"> на час </w:t>
      </w:r>
      <w:proofErr w:type="spellStart"/>
      <w:r>
        <w:t>відпустки</w:t>
      </w:r>
      <w:proofErr w:type="spellEnd"/>
      <w:r>
        <w:t xml:space="preserve">, </w:t>
      </w:r>
      <w:proofErr w:type="spellStart"/>
      <w:r>
        <w:t>відрядження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900"/>
        <w:jc w:val="both"/>
      </w:pPr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 головою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, вони </w:t>
      </w:r>
      <w:proofErr w:type="spellStart"/>
      <w:r>
        <w:t>надходять</w:t>
      </w:r>
      <w:proofErr w:type="spellEnd"/>
      <w:r>
        <w:t xml:space="preserve"> до управління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ради.</w:t>
      </w:r>
    </w:p>
    <w:p w:rsidR="00A81E82" w:rsidRDefault="00A81E82" w:rsidP="00A81E82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900"/>
        <w:jc w:val="both"/>
      </w:pPr>
      <w:r>
        <w:t xml:space="preserve"> Управління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ради </w:t>
      </w:r>
      <w:proofErr w:type="spellStart"/>
      <w:r>
        <w:t>готує</w:t>
      </w:r>
      <w:proofErr w:type="spellEnd"/>
      <w:r>
        <w:t xml:space="preserve"> проект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та </w:t>
      </w:r>
      <w:proofErr w:type="spellStart"/>
      <w:r>
        <w:t>виносить</w:t>
      </w:r>
      <w:proofErr w:type="spellEnd"/>
      <w:r>
        <w:t xml:space="preserve"> на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міської ради не </w:t>
      </w:r>
      <w:proofErr w:type="spellStart"/>
      <w:r>
        <w:t>частіше</w:t>
      </w:r>
      <w:proofErr w:type="spellEnd"/>
      <w:r>
        <w:t xml:space="preserve"> одного разу в квартал.</w:t>
      </w:r>
    </w:p>
    <w:p w:rsidR="00A81E82" w:rsidRDefault="00A81E82" w:rsidP="00A81E82">
      <w:pPr>
        <w:pStyle w:val="1"/>
        <w:numPr>
          <w:ilvl w:val="0"/>
          <w:numId w:val="2"/>
        </w:numPr>
        <w:shd w:val="clear" w:color="auto" w:fill="auto"/>
        <w:spacing w:after="304" w:line="322" w:lineRule="exact"/>
        <w:ind w:left="20" w:right="20" w:firstLine="900"/>
        <w:jc w:val="both"/>
      </w:pPr>
      <w:r>
        <w:t xml:space="preserve">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міської ради </w:t>
      </w:r>
      <w:proofErr w:type="spellStart"/>
      <w:r>
        <w:t>визначає</w:t>
      </w:r>
      <w:proofErr w:type="spellEnd"/>
      <w:r>
        <w:t xml:space="preserve"> суму </w:t>
      </w:r>
      <w:proofErr w:type="spellStart"/>
      <w:r>
        <w:t>мотиваційного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у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але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 xml:space="preserve">, персонально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фізичній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відмовляє</w:t>
      </w:r>
      <w:proofErr w:type="spellEnd"/>
      <w:r>
        <w:t xml:space="preserve"> 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наданні</w:t>
      </w:r>
      <w:proofErr w:type="spellEnd"/>
      <w:r>
        <w:t xml:space="preserve"> та </w:t>
      </w:r>
      <w:proofErr w:type="spellStart"/>
      <w:r>
        <w:t>приймає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>.</w:t>
      </w:r>
    </w:p>
    <w:p w:rsidR="00A81E82" w:rsidRDefault="00A81E82" w:rsidP="00A81E82">
      <w:pPr>
        <w:pStyle w:val="1"/>
        <w:shd w:val="clear" w:color="auto" w:fill="auto"/>
        <w:spacing w:after="300" w:line="317" w:lineRule="exact"/>
        <w:ind w:left="3500" w:right="720"/>
      </w:pPr>
      <w:proofErr w:type="spellStart"/>
      <w:r>
        <w:t>Розділ</w:t>
      </w:r>
      <w:proofErr w:type="spellEnd"/>
      <w:r>
        <w:t xml:space="preserve"> 3. Порядок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мешканцям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4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міської ради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особа, яка включений до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письмово</w:t>
      </w:r>
      <w:proofErr w:type="spellEnd"/>
      <w:r>
        <w:t xml:space="preserve"> та </w:t>
      </w:r>
      <w:proofErr w:type="spellStart"/>
      <w:r>
        <w:t>усно</w:t>
      </w:r>
      <w:proofErr w:type="spellEnd"/>
      <w:r>
        <w:t xml:space="preserve"> </w:t>
      </w:r>
      <w:proofErr w:type="spellStart"/>
      <w:r>
        <w:t>інформується</w:t>
      </w:r>
      <w:proofErr w:type="spellEnd"/>
      <w:r>
        <w:t xml:space="preserve"> </w:t>
      </w:r>
      <w:proofErr w:type="spellStart"/>
      <w:r>
        <w:t>фінансовим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міської ради про суму і дату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A81E82" w:rsidRDefault="00A81E82" w:rsidP="00A81E82">
      <w:pPr>
        <w:pStyle w:val="1"/>
        <w:numPr>
          <w:ilvl w:val="0"/>
          <w:numId w:val="4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у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проводить </w:t>
      </w:r>
      <w:proofErr w:type="spellStart"/>
      <w:r>
        <w:t>відділ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та </w:t>
      </w:r>
      <w:proofErr w:type="spellStart"/>
      <w:r>
        <w:t>звітності</w:t>
      </w:r>
      <w:proofErr w:type="spellEnd"/>
      <w:r>
        <w:t xml:space="preserve"> міської ради.</w:t>
      </w:r>
    </w:p>
    <w:p w:rsidR="00A81E82" w:rsidRDefault="00A81E82" w:rsidP="00A81E82">
      <w:pPr>
        <w:pStyle w:val="1"/>
        <w:numPr>
          <w:ilvl w:val="0"/>
          <w:numId w:val="4"/>
        </w:numPr>
        <w:shd w:val="clear" w:color="auto" w:fill="auto"/>
        <w:spacing w:line="317" w:lineRule="exact"/>
        <w:ind w:left="20" w:right="20" w:firstLine="900"/>
        <w:jc w:val="both"/>
      </w:pPr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мотиваційного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 </w:t>
      </w:r>
      <w:proofErr w:type="spellStart"/>
      <w:r>
        <w:t>заявник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до </w:t>
      </w:r>
      <w:proofErr w:type="spellStart"/>
      <w:r>
        <w:t>відділу</w:t>
      </w:r>
      <w:proofErr w:type="spellEnd"/>
      <w:r>
        <w:t xml:space="preserve">, </w:t>
      </w:r>
      <w:proofErr w:type="spellStart"/>
      <w:r>
        <w:t>вказаного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особу, та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посвідку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відмовився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gramStart"/>
      <w:r>
        <w:t>через</w:t>
      </w:r>
      <w:proofErr w:type="gram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міркування</w:t>
      </w:r>
      <w:proofErr w:type="spellEnd"/>
      <w:r>
        <w:t>.</w:t>
      </w:r>
    </w:p>
    <w:p w:rsidR="00A81E82" w:rsidRPr="00A81E82" w:rsidRDefault="00A81E82" w:rsidP="00A81E82">
      <w:pPr>
        <w:pStyle w:val="a3"/>
      </w:pPr>
    </w:p>
    <w:sectPr w:rsidR="00A81E82" w:rsidRPr="00A8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06A"/>
    <w:multiLevelType w:val="multilevel"/>
    <w:tmpl w:val="E90C1E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319BE"/>
    <w:multiLevelType w:val="multilevel"/>
    <w:tmpl w:val="909E93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77FB2"/>
    <w:multiLevelType w:val="multilevel"/>
    <w:tmpl w:val="350214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86AA2"/>
    <w:multiLevelType w:val="multilevel"/>
    <w:tmpl w:val="46D83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82"/>
    <w:rsid w:val="00A81E82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A81E8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1E82"/>
    <w:pPr>
      <w:widowControl w:val="0"/>
      <w:shd w:val="clear" w:color="auto" w:fill="FFFFFF"/>
      <w:spacing w:before="540" w:after="420" w:line="240" w:lineRule="atLeast"/>
      <w:ind w:hanging="1720"/>
      <w:jc w:val="both"/>
    </w:pPr>
  </w:style>
  <w:style w:type="paragraph" w:styleId="a3">
    <w:name w:val="No Spacing"/>
    <w:uiPriority w:val="1"/>
    <w:qFormat/>
    <w:rsid w:val="00A81E82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A81E82"/>
    <w:rPr>
      <w:rFonts w:eastAsia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A81E82"/>
    <w:pPr>
      <w:widowControl w:val="0"/>
      <w:shd w:val="clear" w:color="auto" w:fill="FFFFFF"/>
      <w:spacing w:after="0" w:line="0" w:lineRule="atLeast"/>
      <w:ind w:hanging="1160"/>
    </w:pPr>
    <w:rPr>
      <w:rFonts w:eastAsia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A81E8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1E82"/>
    <w:pPr>
      <w:widowControl w:val="0"/>
      <w:shd w:val="clear" w:color="auto" w:fill="FFFFFF"/>
      <w:spacing w:before="540" w:after="420" w:line="240" w:lineRule="atLeast"/>
      <w:ind w:hanging="1720"/>
      <w:jc w:val="both"/>
    </w:pPr>
  </w:style>
  <w:style w:type="paragraph" w:styleId="a3">
    <w:name w:val="No Spacing"/>
    <w:uiPriority w:val="1"/>
    <w:qFormat/>
    <w:rsid w:val="00A81E82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A81E82"/>
    <w:rPr>
      <w:rFonts w:eastAsia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A81E82"/>
    <w:pPr>
      <w:widowControl w:val="0"/>
      <w:shd w:val="clear" w:color="auto" w:fill="FFFFFF"/>
      <w:spacing w:after="0" w:line="0" w:lineRule="atLeast"/>
      <w:ind w:hanging="1160"/>
    </w:pPr>
    <w:rPr>
      <w:rFonts w:eastAsia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2018-09-17T12:13:00Z</dcterms:created>
  <dcterms:modified xsi:type="dcterms:W3CDTF">2018-09-17T12:24:00Z</dcterms:modified>
</cp:coreProperties>
</file>