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DB" w:rsidRDefault="00F304DB" w:rsidP="00F304DB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ПОЯСНЮВАЛЬНА ЗАПИСКА</w:t>
      </w:r>
    </w:p>
    <w:p w:rsidR="00F304DB" w:rsidRDefault="00F304DB" w:rsidP="00F304D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проєкту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рішення виконавчого комітету міської ради</w:t>
      </w:r>
    </w:p>
    <w:p w:rsidR="00F304DB" w:rsidRDefault="00101A18" w:rsidP="00B1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13252" w:rsidRPr="0050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погодження </w:t>
      </w:r>
      <w:r w:rsidR="00B1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зменшення </w:t>
      </w:r>
      <w:r w:rsidR="00B13252" w:rsidRPr="0050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ціни послуги з управління </w:t>
      </w:r>
      <w:r w:rsidR="00B1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тимчасовими спорудами (</w:t>
      </w:r>
      <w:r w:rsidR="00B13252" w:rsidRPr="0050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багатоквартирним</w:t>
      </w:r>
      <w:r w:rsidR="00B1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B13252" w:rsidRPr="0050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</w:t>
      </w:r>
      <w:r w:rsidR="00B1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ами) по вул. Володимира Дрозда, 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B13252" w:rsidRDefault="00B13252" w:rsidP="00B1325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2F2A30" w:rsidRPr="002F2A30" w:rsidRDefault="002F2A30" w:rsidP="002F2A30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2A30">
        <w:rPr>
          <w:rFonts w:ascii="Times New Roman" w:hAnsi="Times New Roman"/>
          <w:sz w:val="28"/>
          <w:szCs w:val="28"/>
          <w:lang w:val="uk-UA"/>
        </w:rPr>
        <w:t>Метою прийняття рішення є</w:t>
      </w:r>
      <w:r>
        <w:rPr>
          <w:rFonts w:ascii="Times New Roman" w:hAnsi="Times New Roman"/>
          <w:sz w:val="28"/>
          <w:szCs w:val="28"/>
          <w:lang w:val="uk-UA"/>
        </w:rPr>
        <w:t xml:space="preserve"> тимчасове зменшення </w:t>
      </w:r>
      <w:r w:rsidRPr="002F2A30">
        <w:rPr>
          <w:rFonts w:ascii="Times New Roman" w:hAnsi="Times New Roman"/>
          <w:sz w:val="28"/>
          <w:szCs w:val="28"/>
          <w:lang w:val="uk-UA"/>
        </w:rPr>
        <w:t xml:space="preserve">ціни/вартості послуги з утримання тимчасових споруд, які є об’єктами компактного поселення внутрішньо переміщених осіб, для забезпечення </w:t>
      </w:r>
      <w:r w:rsidRPr="002F2A3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належного санітарно-гігієнічного та технічного стану цих тимчасових споруд (будинків) та прибудинкової території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період з 01.1</w:t>
      </w:r>
      <w:r w:rsidR="00B00E5E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.2025 року по 31.12.2026 року</w:t>
      </w:r>
      <w:r w:rsidR="004945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Зменшення буде відбуватися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шляхом виключення із Кошторису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складової послуги</w:t>
      </w:r>
      <w:r w:rsidR="00101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101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«Придбання електричної енергії для освітлення місць загального користування та забезпечення функціонування іншого спільного майна тимчасової споруди (багатоквартирного будинку)»</w:t>
      </w:r>
      <w:r w:rsidRPr="002F2A3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F2A30" w:rsidRDefault="002F2A30" w:rsidP="002F2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2A3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ідставою прийняття відповідного рішення </w:t>
      </w:r>
      <w:r w:rsidR="00101A18">
        <w:rPr>
          <w:rFonts w:ascii="Times New Roman" w:hAnsi="Times New Roman"/>
          <w:sz w:val="28"/>
          <w:szCs w:val="28"/>
          <w:lang w:val="uk-UA"/>
        </w:rPr>
        <w:t xml:space="preserve">став </w:t>
      </w:r>
      <w:r w:rsidR="00C53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один повний опалювальний період, за підсумками якого управитель провів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аналіз обліку доходів, витрат, кількісних і якісних показників надання послуги щодо кожного багатоквартирного будинку та </w:t>
      </w:r>
      <w:r w:rsidR="00101A1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кожної складової послуги окремо. Він </w:t>
      </w:r>
      <w:r w:rsidR="0049454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показав накопичення коштів</w:t>
      </w:r>
      <w:r w:rsidR="00101A1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, щ</w:t>
      </w:r>
      <w:r w:rsidR="0049454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 дає можливість управителю на певний період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самостійно продовжи</w:t>
      </w:r>
      <w:r w:rsidR="004945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сплату рахунків за використану електричну енергію у період з 01.1</w:t>
      </w:r>
      <w:r w:rsidR="00B00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по 31.12.2026 року. У кінці цього періоду управителем знову буде проведено аналіз фактично використаної </w:t>
      </w:r>
      <w:r w:rsidR="00101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електричної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енергії наймачами та у разі наявних коштів зазначений період може бути продовжений або припинений, </w:t>
      </w:r>
      <w:r w:rsidR="00101A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прийнятого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2F2A30" w:rsidRPr="002F2A30" w:rsidRDefault="002F2A30" w:rsidP="002F2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3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наведеного вище, КП «ЖЕК-13» Чернігівської міської ради просить виконавчий комітет Чернігівської міської ради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зменшен</w:t>
      </w:r>
      <w:r w:rsidR="00B00E5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A30">
        <w:rPr>
          <w:rFonts w:ascii="Times New Roman" w:hAnsi="Times New Roman" w:cs="Times New Roman"/>
          <w:sz w:val="28"/>
          <w:szCs w:val="28"/>
          <w:lang w:val="uk-UA"/>
        </w:rPr>
        <w:t>цін</w:t>
      </w:r>
      <w:r w:rsidR="00B00E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F2A30">
        <w:rPr>
          <w:rFonts w:ascii="Times New Roman" w:hAnsi="Times New Roman" w:cs="Times New Roman"/>
          <w:sz w:val="28"/>
          <w:szCs w:val="28"/>
          <w:lang w:val="uk-UA"/>
        </w:rPr>
        <w:t xml:space="preserve"> на послугу з </w:t>
      </w:r>
      <w:r w:rsidR="00B00E5E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2F2A30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прийняття відповідного рішення.</w:t>
      </w:r>
    </w:p>
    <w:p w:rsidR="002F2A30" w:rsidRPr="002F2A30" w:rsidRDefault="002F2A30" w:rsidP="002F2A30">
      <w:pPr>
        <w:tabs>
          <w:tab w:val="left" w:pos="0"/>
          <w:tab w:val="left" w:pos="1276"/>
        </w:tabs>
        <w:spacing w:line="102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F2A30" w:rsidRPr="002F2A30" w:rsidRDefault="002F2A30" w:rsidP="002F2A30">
      <w:pPr>
        <w:jc w:val="both"/>
        <w:rPr>
          <w:sz w:val="28"/>
          <w:szCs w:val="28"/>
          <w:highlight w:val="yellow"/>
          <w:lang w:val="uk-UA"/>
        </w:rPr>
      </w:pPr>
      <w:bookmarkStart w:id="0" w:name="_GoBack"/>
      <w:bookmarkEnd w:id="0"/>
    </w:p>
    <w:p w:rsidR="00F304DB" w:rsidRDefault="00F304DB" w:rsidP="00F304DB">
      <w:pPr>
        <w:jc w:val="both"/>
        <w:rPr>
          <w:sz w:val="28"/>
          <w:szCs w:val="28"/>
          <w:highlight w:val="yellow"/>
          <w:lang w:val="uk-UA"/>
        </w:rPr>
      </w:pPr>
    </w:p>
    <w:p w:rsidR="00F304DB" w:rsidRDefault="00F304DB" w:rsidP="00F304DB">
      <w:pPr>
        <w:tabs>
          <w:tab w:val="left" w:pos="569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bookmarkStart w:id="1" w:name="n41"/>
      <w:bookmarkStart w:id="2" w:name="n44"/>
      <w:bookmarkStart w:id="3" w:name="n46"/>
      <w:bookmarkStart w:id="4" w:name="n47"/>
      <w:bookmarkStart w:id="5" w:name="n48"/>
      <w:bookmarkStart w:id="6" w:name="n51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Начальник комунального підприємства </w:t>
      </w:r>
    </w:p>
    <w:p w:rsidR="009B6152" w:rsidRPr="00F304DB" w:rsidRDefault="00F304DB" w:rsidP="007865CB">
      <w:pPr>
        <w:tabs>
          <w:tab w:val="left" w:pos="5697"/>
        </w:tabs>
        <w:jc w:val="center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«ЖЕК-13» Чернігівської міської ради                     </w:t>
      </w:r>
      <w:r w:rsidR="007865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Святослав ТРОХИМЕНКО</w:t>
      </w:r>
    </w:p>
    <w:sectPr w:rsidR="009B6152" w:rsidRPr="00F304DB" w:rsidSect="00BF69C6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C8"/>
    <w:rsid w:val="00031DC8"/>
    <w:rsid w:val="00101A18"/>
    <w:rsid w:val="002F2A30"/>
    <w:rsid w:val="00346E7A"/>
    <w:rsid w:val="003E66D5"/>
    <w:rsid w:val="0049454A"/>
    <w:rsid w:val="007865CB"/>
    <w:rsid w:val="009B6152"/>
    <w:rsid w:val="00B00E5E"/>
    <w:rsid w:val="00B13252"/>
    <w:rsid w:val="00BF69C6"/>
    <w:rsid w:val="00C46EF0"/>
    <w:rsid w:val="00C53133"/>
    <w:rsid w:val="00F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6F13"/>
  <w15:chartTrackingRefBased/>
  <w15:docId w15:val="{90B22CEA-E7B2-40AE-AC8C-E523D46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4D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3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F304DB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F304DB"/>
    <w:rPr>
      <w:rFonts w:ascii="Calibri" w:eastAsia="Times New Roman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F304DB"/>
    <w:pPr>
      <w:ind w:left="720"/>
      <w:contextualSpacing/>
    </w:pPr>
  </w:style>
  <w:style w:type="character" w:customStyle="1" w:styleId="rvts0">
    <w:name w:val="rvts0"/>
    <w:basedOn w:val="a0"/>
    <w:rsid w:val="007865CB"/>
  </w:style>
  <w:style w:type="paragraph" w:customStyle="1" w:styleId="Style4">
    <w:name w:val="Style4"/>
    <w:basedOn w:val="a"/>
    <w:rsid w:val="007865CB"/>
    <w:pPr>
      <w:widowControl w:val="0"/>
      <w:suppressAutoHyphens/>
      <w:autoSpaceDE w:val="0"/>
      <w:spacing w:after="0" w:line="475" w:lineRule="exact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E5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2025-11-19T10:03:00Z</cp:lastPrinted>
  <dcterms:created xsi:type="dcterms:W3CDTF">2024-06-20T09:06:00Z</dcterms:created>
  <dcterms:modified xsi:type="dcterms:W3CDTF">2025-11-19T10:03:00Z</dcterms:modified>
</cp:coreProperties>
</file>