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191" w:rsidRPr="00386F6A" w:rsidRDefault="00386F6A">
      <w:pPr>
        <w:pStyle w:val="50"/>
        <w:shd w:val="clear" w:color="auto" w:fill="auto"/>
        <w:spacing w:before="0" w:after="272" w:line="260" w:lineRule="exact"/>
        <w:ind w:left="20"/>
        <w:rPr>
          <w:b w:val="0"/>
          <w:sz w:val="28"/>
          <w:szCs w:val="28"/>
        </w:rPr>
      </w:pPr>
      <w:r w:rsidRPr="00386F6A">
        <w:rPr>
          <w:b w:val="0"/>
          <w:sz w:val="28"/>
          <w:szCs w:val="28"/>
        </w:rPr>
        <w:t>ПОЯСНЮВАЛЬНА ЗАПИСКА</w:t>
      </w:r>
    </w:p>
    <w:p w:rsidR="00436191" w:rsidRPr="00386F6A" w:rsidRDefault="00386F6A">
      <w:pPr>
        <w:pStyle w:val="30"/>
        <w:shd w:val="clear" w:color="auto" w:fill="auto"/>
        <w:spacing w:after="0" w:line="324" w:lineRule="exact"/>
        <w:ind w:left="40" w:right="40" w:firstLine="1440"/>
        <w:jc w:val="both"/>
        <w:rPr>
          <w:sz w:val="28"/>
          <w:szCs w:val="28"/>
        </w:rPr>
      </w:pPr>
      <w:r w:rsidRPr="00386F6A">
        <w:rPr>
          <w:sz w:val="28"/>
          <w:szCs w:val="28"/>
        </w:rPr>
        <w:t>Рішенням виконавчого комітету Чернігівської міської ради № 285 від 28.12.1993 р. “Про переведення житла тресту ”</w:t>
      </w:r>
      <w:proofErr w:type="spellStart"/>
      <w:r w:rsidRPr="00386F6A">
        <w:rPr>
          <w:sz w:val="28"/>
          <w:szCs w:val="28"/>
        </w:rPr>
        <w:t>Чернігівоблбуд</w:t>
      </w:r>
      <w:proofErr w:type="spellEnd"/>
      <w:r w:rsidRPr="00386F6A">
        <w:rPr>
          <w:sz w:val="28"/>
          <w:szCs w:val="28"/>
        </w:rPr>
        <w:t>” в колективну власність” зобов’язано бюро технічної інвентаризації видати тресту “</w:t>
      </w:r>
      <w:proofErr w:type="spellStart"/>
      <w:r w:rsidRPr="00386F6A">
        <w:rPr>
          <w:sz w:val="28"/>
          <w:szCs w:val="28"/>
        </w:rPr>
        <w:t>Чернігівоблбуд</w:t>
      </w:r>
      <w:proofErr w:type="spellEnd"/>
      <w:r w:rsidRPr="00386F6A">
        <w:rPr>
          <w:sz w:val="28"/>
          <w:szCs w:val="28"/>
        </w:rPr>
        <w:t xml:space="preserve">” свідоцтва на право власності на квартири, зокрема: двокімнатні №№ 2, 3, 7, 10, 15, 19, 23, 34; трикімнатні №№ 1, 9, 13, 17, 21; чотирикімнатні №№ 8, 12, 16, 32 по вул. </w:t>
      </w:r>
      <w:proofErr w:type="spellStart"/>
      <w:r w:rsidRPr="00386F6A">
        <w:rPr>
          <w:sz w:val="28"/>
          <w:szCs w:val="28"/>
        </w:rPr>
        <w:t>Войкова</w:t>
      </w:r>
      <w:proofErr w:type="spellEnd"/>
      <w:r w:rsidRPr="00386F6A">
        <w:rPr>
          <w:sz w:val="28"/>
          <w:szCs w:val="28"/>
        </w:rPr>
        <w:t>, 40-а,</w:t>
      </w:r>
    </w:p>
    <w:p w:rsidR="00436191" w:rsidRPr="00386F6A" w:rsidRDefault="00386F6A">
      <w:pPr>
        <w:pStyle w:val="30"/>
        <w:shd w:val="clear" w:color="auto" w:fill="auto"/>
        <w:spacing w:after="0" w:line="324" w:lineRule="exact"/>
        <w:ind w:left="40" w:right="40" w:firstLine="700"/>
        <w:jc w:val="both"/>
        <w:rPr>
          <w:sz w:val="28"/>
          <w:szCs w:val="28"/>
        </w:rPr>
      </w:pPr>
      <w:r w:rsidRPr="00386F6A">
        <w:rPr>
          <w:sz w:val="28"/>
          <w:szCs w:val="28"/>
        </w:rPr>
        <w:t xml:space="preserve">16.02.1994 </w:t>
      </w:r>
      <w:proofErr w:type="spellStart"/>
      <w:r w:rsidRPr="00386F6A">
        <w:rPr>
          <w:sz w:val="28"/>
          <w:szCs w:val="28"/>
        </w:rPr>
        <w:t>вокоиком</w:t>
      </w:r>
      <w:proofErr w:type="spellEnd"/>
      <w:r w:rsidRPr="00386F6A">
        <w:rPr>
          <w:sz w:val="28"/>
          <w:szCs w:val="28"/>
        </w:rPr>
        <w:t xml:space="preserve"> </w:t>
      </w:r>
      <w:proofErr w:type="spellStart"/>
      <w:r w:rsidRPr="00386F6A">
        <w:rPr>
          <w:sz w:val="28"/>
          <w:szCs w:val="28"/>
        </w:rPr>
        <w:t>Новозаводської</w:t>
      </w:r>
      <w:proofErr w:type="spellEnd"/>
      <w:r w:rsidRPr="00386F6A">
        <w:rPr>
          <w:sz w:val="28"/>
          <w:szCs w:val="28"/>
        </w:rPr>
        <w:t xml:space="preserve"> районної Ради народних депутатів видав тресту ”</w:t>
      </w:r>
      <w:proofErr w:type="spellStart"/>
      <w:r w:rsidRPr="00386F6A">
        <w:rPr>
          <w:sz w:val="28"/>
          <w:szCs w:val="28"/>
        </w:rPr>
        <w:t>Чернігівоблбуд</w:t>
      </w:r>
      <w:proofErr w:type="spellEnd"/>
      <w:r w:rsidRPr="00386F6A">
        <w:rPr>
          <w:sz w:val="28"/>
          <w:szCs w:val="28"/>
        </w:rPr>
        <w:t>” свідоцтва про право приватної власності на вищезазначені квартири.</w:t>
      </w:r>
    </w:p>
    <w:p w:rsidR="00436191" w:rsidRPr="00386F6A" w:rsidRDefault="00386F6A">
      <w:pPr>
        <w:pStyle w:val="50"/>
        <w:shd w:val="clear" w:color="auto" w:fill="auto"/>
        <w:spacing w:before="0" w:line="324" w:lineRule="exact"/>
        <w:ind w:left="40" w:right="40" w:firstLine="700"/>
        <w:jc w:val="both"/>
        <w:rPr>
          <w:b w:val="0"/>
          <w:sz w:val="28"/>
          <w:szCs w:val="28"/>
        </w:rPr>
      </w:pPr>
      <w:r w:rsidRPr="00386F6A">
        <w:rPr>
          <w:b w:val="0"/>
          <w:sz w:val="28"/>
          <w:szCs w:val="28"/>
        </w:rPr>
        <w:t>При цьому, на час прийняття зазначеного вище рішення виконкому, громадянам, що працювали на підприємстві «</w:t>
      </w:r>
      <w:proofErr w:type="spellStart"/>
      <w:r w:rsidRPr="00386F6A">
        <w:rPr>
          <w:b w:val="0"/>
          <w:sz w:val="28"/>
          <w:szCs w:val="28"/>
        </w:rPr>
        <w:t>Чернігівоблбуд</w:t>
      </w:r>
      <w:proofErr w:type="spellEnd"/>
      <w:r w:rsidRPr="00386F6A">
        <w:rPr>
          <w:b w:val="0"/>
          <w:sz w:val="28"/>
          <w:szCs w:val="28"/>
        </w:rPr>
        <w:t>» видані були ордери на дані квартири, як на державні, зі зняттям з квартирного обліку на підставі яких вони проживають там і на даний час, тобто приймаючи рішення № 285 від 28.12.1993 року виконком Чернігівської міської ради надав право власності тресту ”</w:t>
      </w:r>
      <w:proofErr w:type="spellStart"/>
      <w:r w:rsidRPr="00386F6A">
        <w:rPr>
          <w:b w:val="0"/>
          <w:sz w:val="28"/>
          <w:szCs w:val="28"/>
        </w:rPr>
        <w:t>Чернігівоблбуд</w:t>
      </w:r>
      <w:proofErr w:type="spellEnd"/>
      <w:r w:rsidRPr="00386F6A">
        <w:rPr>
          <w:b w:val="0"/>
          <w:sz w:val="28"/>
          <w:szCs w:val="28"/>
        </w:rPr>
        <w:t xml:space="preserve">” на квартири які вже на той час були розподілені згідно квартирної черги громадянам, що потребували поліпшення житлових умов. Зазначений будинок по вул. </w:t>
      </w:r>
      <w:proofErr w:type="spellStart"/>
      <w:r w:rsidRPr="00386F6A">
        <w:rPr>
          <w:b w:val="0"/>
          <w:sz w:val="28"/>
          <w:szCs w:val="28"/>
        </w:rPr>
        <w:t>Войкова</w:t>
      </w:r>
      <w:proofErr w:type="spellEnd"/>
      <w:r w:rsidRPr="00386F6A">
        <w:rPr>
          <w:b w:val="0"/>
          <w:sz w:val="28"/>
          <w:szCs w:val="28"/>
        </w:rPr>
        <w:t>, 40-а в м. Чернігові будувався з січня 1990 р. по березень 1993 р. і на момент реєстрації права власності на квартири тресту ”</w:t>
      </w:r>
      <w:proofErr w:type="spellStart"/>
      <w:r w:rsidRPr="00386F6A">
        <w:rPr>
          <w:b w:val="0"/>
          <w:sz w:val="28"/>
          <w:szCs w:val="28"/>
        </w:rPr>
        <w:t>Чернігівоблбуд</w:t>
      </w:r>
      <w:proofErr w:type="spellEnd"/>
      <w:r w:rsidRPr="00386F6A">
        <w:rPr>
          <w:b w:val="0"/>
          <w:sz w:val="28"/>
          <w:szCs w:val="28"/>
        </w:rPr>
        <w:t>” не існувало а було створено Чернігівське обласне проектне ремонтно-будівельне орендне підприємство "</w:t>
      </w:r>
      <w:proofErr w:type="spellStart"/>
      <w:r w:rsidRPr="00386F6A">
        <w:rPr>
          <w:b w:val="0"/>
          <w:sz w:val="28"/>
          <w:szCs w:val="28"/>
        </w:rPr>
        <w:t>Чернігівоблбуд</w:t>
      </w:r>
      <w:proofErr w:type="spellEnd"/>
      <w:r w:rsidRPr="00386F6A">
        <w:rPr>
          <w:b w:val="0"/>
          <w:sz w:val="28"/>
          <w:szCs w:val="28"/>
        </w:rPr>
        <w:t>” рішенням від 18.10.1993 р. № 235.</w:t>
      </w:r>
    </w:p>
    <w:p w:rsidR="00436191" w:rsidRPr="00386F6A" w:rsidRDefault="00386F6A">
      <w:pPr>
        <w:pStyle w:val="30"/>
        <w:shd w:val="clear" w:color="auto" w:fill="auto"/>
        <w:spacing w:after="0" w:line="324" w:lineRule="exact"/>
        <w:ind w:left="40" w:right="40" w:firstLine="700"/>
        <w:jc w:val="both"/>
        <w:rPr>
          <w:sz w:val="28"/>
          <w:szCs w:val="28"/>
        </w:rPr>
      </w:pPr>
      <w:r w:rsidRPr="00386F6A">
        <w:rPr>
          <w:sz w:val="28"/>
          <w:szCs w:val="28"/>
        </w:rPr>
        <w:t xml:space="preserve">Як було передбачено статтями 16, 25, 27 Закону України "Про оренду майна державних підприємств та організацій" від 10 квітня 1992 року № 2269- XII (в редакції чинній на момент прийняття рішення від 17квітня 1995 року №86), діяльність підприємства, організації, структурного підрозділу підприємства, організації, цілісні майнові комплекси яких передано в оренду, припиняється як державних з моменту реєстрації у встановленому законом порядку статуту створеного орендарем підприємства, </w:t>
      </w:r>
      <w:proofErr w:type="spellStart"/>
      <w:r w:rsidRPr="00386F6A">
        <w:rPr>
          <w:sz w:val="28"/>
          <w:szCs w:val="28"/>
        </w:rPr>
        <w:t>господарского</w:t>
      </w:r>
      <w:proofErr w:type="spellEnd"/>
      <w:r w:rsidRPr="00386F6A">
        <w:rPr>
          <w:sz w:val="28"/>
          <w:szCs w:val="28"/>
        </w:rPr>
        <w:t xml:space="preserve"> товариства тощо. З цього моменту припиняються і розриваються трудові договори (контракти) з працівниками цього підприємства, організації, структурного підрозділу. Передача майна в оренду не припиняє право власності на це майно, а створене орендарем підприємство, товариство тощо наділяється правом повного господарського відання щодо орендованого майна (в межах, встановлених статутом підприємства, товариства), виробленої продукції, іншого майна, набутого внаслідок господарської діяльності та на інших підставах, не заборонених законом.</w:t>
      </w:r>
    </w:p>
    <w:p w:rsidR="00436191" w:rsidRPr="00386F6A" w:rsidRDefault="00386F6A">
      <w:pPr>
        <w:pStyle w:val="30"/>
        <w:shd w:val="clear" w:color="auto" w:fill="auto"/>
        <w:spacing w:after="0" w:line="324" w:lineRule="exact"/>
        <w:ind w:left="40" w:right="40" w:firstLine="700"/>
        <w:jc w:val="both"/>
        <w:rPr>
          <w:sz w:val="28"/>
          <w:szCs w:val="28"/>
        </w:rPr>
      </w:pPr>
      <w:r w:rsidRPr="00386F6A">
        <w:rPr>
          <w:sz w:val="28"/>
          <w:szCs w:val="28"/>
        </w:rPr>
        <w:t>Статтями 1, 8 Закону України "Про приватизацію державного житлового фонду" (в редакції Закону № 3981-XII від 22 лютого 1994 р.) статтею 5 Житлового кодексу України передбачається, що в разі зміни форми власності підприємств, установ, організацій, у повному господарському віданні яких перебуває державний житловий фонд, останній (крім гуртожитків) повинен бути одночасно переданий у комунальну власність відповідних міських, селищних, сільських Рад народних депутатів.</w:t>
      </w:r>
    </w:p>
    <w:p w:rsidR="00436191" w:rsidRPr="00386F6A" w:rsidRDefault="00386F6A">
      <w:pPr>
        <w:pStyle w:val="30"/>
        <w:shd w:val="clear" w:color="auto" w:fill="auto"/>
        <w:spacing w:after="0" w:line="320" w:lineRule="exact"/>
        <w:ind w:left="20" w:right="20" w:firstLine="700"/>
        <w:jc w:val="both"/>
        <w:rPr>
          <w:sz w:val="28"/>
          <w:szCs w:val="28"/>
        </w:rPr>
      </w:pPr>
      <w:r w:rsidRPr="00386F6A">
        <w:rPr>
          <w:sz w:val="28"/>
          <w:szCs w:val="28"/>
        </w:rPr>
        <w:lastRenderedPageBreak/>
        <w:t xml:space="preserve">Згідно ст. 42 Конституції України від 20.04.1978, що діяла на час прийняття рішення, громадяни України мають право на житло. Це право забезпечується розвитком і охороною державного і громадського житлового фонду, сприянням кооперативному та індивідуальному житловому будівництву, справедливим розподілом під громадським контролем жилої площі, яка надається в міру здійснення програми будівництва благоустроєних </w:t>
      </w:r>
      <w:proofErr w:type="spellStart"/>
      <w:r w:rsidRPr="00386F6A">
        <w:rPr>
          <w:sz w:val="28"/>
          <w:szCs w:val="28"/>
        </w:rPr>
        <w:t>жител</w:t>
      </w:r>
      <w:proofErr w:type="spellEnd"/>
      <w:r w:rsidRPr="00386F6A">
        <w:rPr>
          <w:sz w:val="28"/>
          <w:szCs w:val="28"/>
        </w:rPr>
        <w:t>, а також невисокою платою за квартиру і комунальні послуги. Громадяни України повинні дбайливо ставитись до наданого їм житла.</w:t>
      </w:r>
    </w:p>
    <w:p w:rsidR="00436191" w:rsidRPr="00386F6A" w:rsidRDefault="00386F6A">
      <w:pPr>
        <w:pStyle w:val="30"/>
        <w:shd w:val="clear" w:color="auto" w:fill="auto"/>
        <w:spacing w:after="0" w:line="320" w:lineRule="exact"/>
        <w:ind w:left="20" w:right="20" w:firstLine="700"/>
        <w:jc w:val="both"/>
        <w:rPr>
          <w:sz w:val="28"/>
          <w:szCs w:val="28"/>
        </w:rPr>
      </w:pPr>
      <w:r w:rsidRPr="00386F6A">
        <w:rPr>
          <w:sz w:val="28"/>
          <w:szCs w:val="28"/>
        </w:rPr>
        <w:t>Статтею 47 Конституції України від 28.06.1996 р. визначено, що кожен має право на житло. Держава створює умови, за яких кожний громадянин матиме змогу побудувати житло, придбати його у власність або взяти в оренду.</w:t>
      </w:r>
    </w:p>
    <w:p w:rsidR="00436191" w:rsidRPr="00386F6A" w:rsidRDefault="00386F6A">
      <w:pPr>
        <w:pStyle w:val="30"/>
        <w:shd w:val="clear" w:color="auto" w:fill="auto"/>
        <w:spacing w:after="0" w:line="320" w:lineRule="exact"/>
        <w:ind w:left="20" w:right="20" w:firstLine="700"/>
        <w:jc w:val="both"/>
        <w:rPr>
          <w:sz w:val="28"/>
          <w:szCs w:val="28"/>
        </w:rPr>
      </w:pPr>
      <w:r w:rsidRPr="00386F6A">
        <w:rPr>
          <w:sz w:val="28"/>
          <w:szCs w:val="28"/>
        </w:rPr>
        <w:t>Громадянам, які потребують соціального захисту, житло надається державою та органами місцевого самоврядування безоплатно або за доступну для них плату відповідно до закону.</w:t>
      </w:r>
    </w:p>
    <w:p w:rsidR="00436191" w:rsidRPr="00386F6A" w:rsidRDefault="00386F6A">
      <w:pPr>
        <w:pStyle w:val="30"/>
        <w:shd w:val="clear" w:color="auto" w:fill="auto"/>
        <w:spacing w:after="0" w:line="320" w:lineRule="exact"/>
        <w:ind w:left="20" w:right="20" w:firstLine="700"/>
        <w:jc w:val="both"/>
        <w:rPr>
          <w:sz w:val="28"/>
          <w:szCs w:val="28"/>
        </w:rPr>
      </w:pPr>
      <w:r w:rsidRPr="00386F6A">
        <w:rPr>
          <w:sz w:val="28"/>
          <w:szCs w:val="28"/>
        </w:rPr>
        <w:t>Ніхто не може бути примусово позбавлений житла інакше як на підставі закону за рішенням суду.</w:t>
      </w:r>
    </w:p>
    <w:p w:rsidR="00436191" w:rsidRPr="00386F6A" w:rsidRDefault="00386F6A">
      <w:pPr>
        <w:pStyle w:val="50"/>
        <w:shd w:val="clear" w:color="auto" w:fill="auto"/>
        <w:spacing w:before="0" w:line="320" w:lineRule="exact"/>
        <w:ind w:left="20" w:right="20" w:firstLine="700"/>
        <w:jc w:val="both"/>
        <w:rPr>
          <w:b w:val="0"/>
          <w:sz w:val="28"/>
          <w:szCs w:val="28"/>
        </w:rPr>
      </w:pPr>
      <w:r w:rsidRPr="00386F6A">
        <w:rPr>
          <w:b w:val="0"/>
          <w:sz w:val="28"/>
          <w:szCs w:val="28"/>
        </w:rPr>
        <w:t>Таким чином, виконком Чернігівської міської ради прийнявши рішення № 285 від 28.12.1993 року порушив право громадян на житло неправомірно передавши його тресту "</w:t>
      </w:r>
      <w:proofErr w:type="spellStart"/>
      <w:r w:rsidRPr="00386F6A">
        <w:rPr>
          <w:b w:val="0"/>
          <w:sz w:val="28"/>
          <w:szCs w:val="28"/>
        </w:rPr>
        <w:t>Чернігівоблбуд</w:t>
      </w:r>
      <w:proofErr w:type="spellEnd"/>
      <w:r w:rsidRPr="00386F6A">
        <w:rPr>
          <w:b w:val="0"/>
          <w:sz w:val="28"/>
          <w:szCs w:val="28"/>
        </w:rPr>
        <w:t>” у власність.</w:t>
      </w:r>
    </w:p>
    <w:p w:rsidR="00436191" w:rsidRPr="00386F6A" w:rsidRDefault="00386F6A">
      <w:pPr>
        <w:pStyle w:val="30"/>
        <w:shd w:val="clear" w:color="auto" w:fill="auto"/>
        <w:spacing w:after="0" w:line="320" w:lineRule="exact"/>
        <w:ind w:left="20" w:right="20" w:firstLine="700"/>
        <w:jc w:val="both"/>
        <w:rPr>
          <w:sz w:val="28"/>
          <w:szCs w:val="28"/>
        </w:rPr>
      </w:pPr>
      <w:r w:rsidRPr="00386F6A">
        <w:rPr>
          <w:sz w:val="28"/>
          <w:szCs w:val="28"/>
        </w:rPr>
        <w:t>Пунктом 15 частини І статті 26 Закону України "Про місцеве самоврядування в Україні" визначено, що виключно на пленарних засіданнях міської ради вирішуються питання скасування актів виконавчих органів ради, які не відповідають Конституції чи законам України, іншим актам законодавства, рішенням відповідної ради, прийнятим у межах її повноважень.</w:t>
      </w:r>
    </w:p>
    <w:p w:rsidR="00436191" w:rsidRPr="00386F6A" w:rsidRDefault="00386F6A">
      <w:pPr>
        <w:pStyle w:val="30"/>
        <w:shd w:val="clear" w:color="auto" w:fill="auto"/>
        <w:spacing w:after="0" w:line="320" w:lineRule="exact"/>
        <w:ind w:left="20" w:right="20" w:firstLine="700"/>
        <w:jc w:val="both"/>
        <w:rPr>
          <w:sz w:val="28"/>
          <w:szCs w:val="28"/>
        </w:rPr>
      </w:pPr>
      <w:r w:rsidRPr="00386F6A">
        <w:rPr>
          <w:sz w:val="28"/>
          <w:szCs w:val="28"/>
        </w:rPr>
        <w:t>Враховуючи викладене вище, у зв’язку з прийняттям виконкомом Чернігівської міської ради рішення № 285 від 28.12.1993 року було порушено право громадян на житло гарантоване Конституцією України тому дане рішення суперечить чинному законодавству, яке закріплює принцип верховенства права та гарантує недоторканість житла.</w:t>
      </w:r>
    </w:p>
    <w:p w:rsidR="0057355A" w:rsidRDefault="0057355A">
      <w:pPr>
        <w:pStyle w:val="30"/>
        <w:shd w:val="clear" w:color="auto" w:fill="auto"/>
        <w:spacing w:after="0" w:line="260" w:lineRule="exact"/>
        <w:ind w:left="20"/>
        <w:jc w:val="left"/>
        <w:rPr>
          <w:sz w:val="28"/>
          <w:szCs w:val="28"/>
        </w:rPr>
      </w:pPr>
    </w:p>
    <w:p w:rsidR="0057355A" w:rsidRDefault="0057355A">
      <w:pPr>
        <w:pStyle w:val="30"/>
        <w:shd w:val="clear" w:color="auto" w:fill="auto"/>
        <w:spacing w:after="0" w:line="260" w:lineRule="exact"/>
        <w:ind w:left="20"/>
        <w:jc w:val="left"/>
        <w:rPr>
          <w:sz w:val="28"/>
          <w:szCs w:val="28"/>
        </w:rPr>
      </w:pPr>
    </w:p>
    <w:p w:rsidR="0057355A" w:rsidRDefault="0057355A">
      <w:pPr>
        <w:pStyle w:val="30"/>
        <w:shd w:val="clear" w:color="auto" w:fill="auto"/>
        <w:spacing w:after="0" w:line="260" w:lineRule="exact"/>
        <w:ind w:left="20"/>
        <w:jc w:val="left"/>
        <w:rPr>
          <w:sz w:val="28"/>
          <w:szCs w:val="28"/>
        </w:rPr>
      </w:pPr>
    </w:p>
    <w:p w:rsidR="0057355A" w:rsidRDefault="0057355A">
      <w:pPr>
        <w:pStyle w:val="30"/>
        <w:shd w:val="clear" w:color="auto" w:fill="auto"/>
        <w:spacing w:after="0" w:line="260" w:lineRule="exact"/>
        <w:ind w:left="20"/>
        <w:jc w:val="left"/>
        <w:rPr>
          <w:sz w:val="28"/>
          <w:szCs w:val="28"/>
        </w:rPr>
      </w:pPr>
    </w:p>
    <w:p w:rsidR="00436191" w:rsidRPr="00386F6A" w:rsidRDefault="00386F6A">
      <w:pPr>
        <w:pStyle w:val="30"/>
        <w:shd w:val="clear" w:color="auto" w:fill="auto"/>
        <w:spacing w:after="0" w:line="260" w:lineRule="exact"/>
        <w:ind w:left="20"/>
        <w:jc w:val="left"/>
        <w:rPr>
          <w:sz w:val="28"/>
          <w:szCs w:val="28"/>
        </w:rPr>
      </w:pPr>
      <w:r w:rsidRPr="00386F6A">
        <w:rPr>
          <w:sz w:val="28"/>
          <w:szCs w:val="28"/>
        </w:rPr>
        <w:t>Депутат міської ради</w:t>
      </w:r>
      <w:r w:rsidR="0057355A">
        <w:rPr>
          <w:sz w:val="28"/>
          <w:szCs w:val="28"/>
        </w:rPr>
        <w:tab/>
      </w:r>
      <w:r w:rsidR="0057355A">
        <w:rPr>
          <w:sz w:val="28"/>
          <w:szCs w:val="28"/>
        </w:rPr>
        <w:tab/>
      </w:r>
      <w:r w:rsidR="0057355A">
        <w:rPr>
          <w:sz w:val="28"/>
          <w:szCs w:val="28"/>
        </w:rPr>
        <w:tab/>
      </w:r>
      <w:r w:rsidR="0057355A">
        <w:rPr>
          <w:sz w:val="28"/>
          <w:szCs w:val="28"/>
        </w:rPr>
        <w:tab/>
      </w:r>
      <w:r w:rsidR="0057355A">
        <w:rPr>
          <w:sz w:val="28"/>
          <w:szCs w:val="28"/>
        </w:rPr>
        <w:tab/>
      </w:r>
      <w:r w:rsidR="0057355A">
        <w:rPr>
          <w:sz w:val="28"/>
          <w:szCs w:val="28"/>
        </w:rPr>
        <w:tab/>
      </w:r>
      <w:r w:rsidR="0057355A">
        <w:rPr>
          <w:sz w:val="28"/>
          <w:szCs w:val="28"/>
        </w:rPr>
        <w:tab/>
      </w:r>
      <w:r w:rsidR="0057355A">
        <w:rPr>
          <w:sz w:val="28"/>
          <w:szCs w:val="28"/>
        </w:rPr>
        <w:tab/>
        <w:t>С. О. Воробйов</w:t>
      </w:r>
      <w:bookmarkStart w:id="0" w:name="_GoBack"/>
      <w:bookmarkEnd w:id="0"/>
    </w:p>
    <w:sectPr w:rsidR="00436191" w:rsidRPr="00386F6A">
      <w:type w:val="continuous"/>
      <w:pgSz w:w="11906" w:h="16838"/>
      <w:pgMar w:top="1139" w:right="1032" w:bottom="1139" w:left="105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588" w:rsidRDefault="00386F6A">
      <w:r>
        <w:separator/>
      </w:r>
    </w:p>
  </w:endnote>
  <w:endnote w:type="continuationSeparator" w:id="0">
    <w:p w:rsidR="00B20588" w:rsidRDefault="0038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191" w:rsidRDefault="00436191"/>
  </w:footnote>
  <w:footnote w:type="continuationSeparator" w:id="0">
    <w:p w:rsidR="00436191" w:rsidRDefault="0043619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436191"/>
    <w:rsid w:val="00386F6A"/>
    <w:rsid w:val="00436191"/>
    <w:rsid w:val="0057355A"/>
    <w:rsid w:val="00B20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val="0"/>
      <w:bCs w:val="0"/>
      <w:i w:val="0"/>
      <w:iCs w:val="0"/>
      <w:smallCaps w:val="0"/>
      <w:strike w:val="0"/>
      <w:spacing w:val="5"/>
      <w:u w:val="none"/>
    </w:rPr>
  </w:style>
  <w:style w:type="character" w:customStyle="1" w:styleId="4Exact">
    <w:name w:val="Основной текст (4) Exact"/>
    <w:basedOn w:val="a0"/>
    <w:link w:val="4"/>
    <w:rPr>
      <w:rFonts w:ascii="Times New Roman" w:eastAsia="Times New Roman" w:hAnsi="Times New Roman" w:cs="Times New Roman"/>
      <w:b/>
      <w:bCs/>
      <w:i w:val="0"/>
      <w:iCs w:val="0"/>
      <w:smallCaps w:val="0"/>
      <w:strike w:val="0"/>
      <w:w w:val="150"/>
      <w:sz w:val="98"/>
      <w:szCs w:val="98"/>
      <w:u w:val="none"/>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spacing w:val="5"/>
      <w:u w:val="none"/>
    </w:rPr>
  </w:style>
  <w:style w:type="character" w:customStyle="1" w:styleId="54ptExact">
    <w:name w:val="Основной текст (5) + Интервал 4 pt Exact"/>
    <w:basedOn w:val="5"/>
    <w:rPr>
      <w:rFonts w:ascii="Times New Roman" w:eastAsia="Times New Roman" w:hAnsi="Times New Roman" w:cs="Times New Roman"/>
      <w:b/>
      <w:bCs/>
      <w:i w:val="0"/>
      <w:iCs w:val="0"/>
      <w:smallCaps w:val="0"/>
      <w:strike w:val="0"/>
      <w:spacing w:val="81"/>
      <w:sz w:val="24"/>
      <w:szCs w:val="24"/>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paragraph" w:customStyle="1" w:styleId="30">
    <w:name w:val="Основной текст (3)"/>
    <w:basedOn w:val="a"/>
    <w:link w:val="3"/>
    <w:pPr>
      <w:shd w:val="clear" w:color="auto" w:fill="FFFFFF"/>
      <w:spacing w:after="840" w:line="0" w:lineRule="atLeast"/>
      <w:jc w:val="right"/>
    </w:pPr>
    <w:rPr>
      <w:rFonts w:ascii="Times New Roman" w:eastAsia="Times New Roman" w:hAnsi="Times New Roman" w:cs="Times New Roman"/>
      <w:sz w:val="26"/>
      <w:szCs w:val="26"/>
    </w:rPr>
  </w:style>
  <w:style w:type="paragraph" w:customStyle="1" w:styleId="4">
    <w:name w:val="Основной текст (4)"/>
    <w:basedOn w:val="a"/>
    <w:link w:val="4Exact"/>
    <w:pPr>
      <w:shd w:val="clear" w:color="auto" w:fill="FFFFFF"/>
      <w:spacing w:after="180" w:line="0" w:lineRule="atLeast"/>
      <w:jc w:val="center"/>
    </w:pPr>
    <w:rPr>
      <w:rFonts w:ascii="Times New Roman" w:eastAsia="Times New Roman" w:hAnsi="Times New Roman" w:cs="Times New Roman"/>
      <w:b/>
      <w:bCs/>
      <w:w w:val="150"/>
      <w:sz w:val="98"/>
      <w:szCs w:val="98"/>
    </w:rPr>
  </w:style>
  <w:style w:type="paragraph" w:customStyle="1" w:styleId="50">
    <w:name w:val="Основной текст (5)"/>
    <w:basedOn w:val="a"/>
    <w:link w:val="5"/>
    <w:pPr>
      <w:shd w:val="clear" w:color="auto" w:fill="FFFFFF"/>
      <w:spacing w:before="180" w:line="378" w:lineRule="exact"/>
      <w:jc w:val="center"/>
    </w:pPr>
    <w:rPr>
      <w:rFonts w:ascii="Times New Roman" w:eastAsia="Times New Roman" w:hAnsi="Times New Roman" w:cs="Times New Roman"/>
      <w:b/>
      <w:bCs/>
      <w:sz w:val="26"/>
      <w:szCs w:val="26"/>
    </w:rPr>
  </w:style>
  <w:style w:type="paragraph" w:styleId="a4">
    <w:name w:val="Balloon Text"/>
    <w:basedOn w:val="a"/>
    <w:link w:val="a5"/>
    <w:uiPriority w:val="99"/>
    <w:semiHidden/>
    <w:unhideWhenUsed/>
    <w:rsid w:val="0057355A"/>
    <w:rPr>
      <w:rFonts w:ascii="Tahoma" w:hAnsi="Tahoma" w:cs="Tahoma"/>
      <w:sz w:val="16"/>
      <w:szCs w:val="16"/>
    </w:rPr>
  </w:style>
  <w:style w:type="character" w:customStyle="1" w:styleId="a5">
    <w:name w:val="Текст выноски Знак"/>
    <w:basedOn w:val="a0"/>
    <w:link w:val="a4"/>
    <w:uiPriority w:val="99"/>
    <w:semiHidden/>
    <w:rsid w:val="0057355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val="0"/>
      <w:bCs w:val="0"/>
      <w:i w:val="0"/>
      <w:iCs w:val="0"/>
      <w:smallCaps w:val="0"/>
      <w:strike w:val="0"/>
      <w:spacing w:val="5"/>
      <w:u w:val="none"/>
    </w:rPr>
  </w:style>
  <w:style w:type="character" w:customStyle="1" w:styleId="4Exact">
    <w:name w:val="Основной текст (4) Exact"/>
    <w:basedOn w:val="a0"/>
    <w:link w:val="4"/>
    <w:rPr>
      <w:rFonts w:ascii="Times New Roman" w:eastAsia="Times New Roman" w:hAnsi="Times New Roman" w:cs="Times New Roman"/>
      <w:b/>
      <w:bCs/>
      <w:i w:val="0"/>
      <w:iCs w:val="0"/>
      <w:smallCaps w:val="0"/>
      <w:strike w:val="0"/>
      <w:w w:val="150"/>
      <w:sz w:val="98"/>
      <w:szCs w:val="98"/>
      <w:u w:val="none"/>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spacing w:val="5"/>
      <w:u w:val="none"/>
    </w:rPr>
  </w:style>
  <w:style w:type="character" w:customStyle="1" w:styleId="54ptExact">
    <w:name w:val="Основной текст (5) + Интервал 4 pt Exact"/>
    <w:basedOn w:val="5"/>
    <w:rPr>
      <w:rFonts w:ascii="Times New Roman" w:eastAsia="Times New Roman" w:hAnsi="Times New Roman" w:cs="Times New Roman"/>
      <w:b/>
      <w:bCs/>
      <w:i w:val="0"/>
      <w:iCs w:val="0"/>
      <w:smallCaps w:val="0"/>
      <w:strike w:val="0"/>
      <w:spacing w:val="81"/>
      <w:sz w:val="24"/>
      <w:szCs w:val="24"/>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paragraph" w:customStyle="1" w:styleId="30">
    <w:name w:val="Основной текст (3)"/>
    <w:basedOn w:val="a"/>
    <w:link w:val="3"/>
    <w:pPr>
      <w:shd w:val="clear" w:color="auto" w:fill="FFFFFF"/>
      <w:spacing w:after="840" w:line="0" w:lineRule="atLeast"/>
      <w:jc w:val="right"/>
    </w:pPr>
    <w:rPr>
      <w:rFonts w:ascii="Times New Roman" w:eastAsia="Times New Roman" w:hAnsi="Times New Roman" w:cs="Times New Roman"/>
      <w:sz w:val="26"/>
      <w:szCs w:val="26"/>
    </w:rPr>
  </w:style>
  <w:style w:type="paragraph" w:customStyle="1" w:styleId="4">
    <w:name w:val="Основной текст (4)"/>
    <w:basedOn w:val="a"/>
    <w:link w:val="4Exact"/>
    <w:pPr>
      <w:shd w:val="clear" w:color="auto" w:fill="FFFFFF"/>
      <w:spacing w:after="180" w:line="0" w:lineRule="atLeast"/>
      <w:jc w:val="center"/>
    </w:pPr>
    <w:rPr>
      <w:rFonts w:ascii="Times New Roman" w:eastAsia="Times New Roman" w:hAnsi="Times New Roman" w:cs="Times New Roman"/>
      <w:b/>
      <w:bCs/>
      <w:w w:val="150"/>
      <w:sz w:val="98"/>
      <w:szCs w:val="98"/>
    </w:rPr>
  </w:style>
  <w:style w:type="paragraph" w:customStyle="1" w:styleId="50">
    <w:name w:val="Основной текст (5)"/>
    <w:basedOn w:val="a"/>
    <w:link w:val="5"/>
    <w:pPr>
      <w:shd w:val="clear" w:color="auto" w:fill="FFFFFF"/>
      <w:spacing w:before="180" w:line="378" w:lineRule="exact"/>
      <w:jc w:val="center"/>
    </w:pPr>
    <w:rPr>
      <w:rFonts w:ascii="Times New Roman" w:eastAsia="Times New Roman" w:hAnsi="Times New Roman" w:cs="Times New Roman"/>
      <w:b/>
      <w:bCs/>
      <w:sz w:val="26"/>
      <w:szCs w:val="26"/>
    </w:rPr>
  </w:style>
  <w:style w:type="paragraph" w:styleId="a4">
    <w:name w:val="Balloon Text"/>
    <w:basedOn w:val="a"/>
    <w:link w:val="a5"/>
    <w:uiPriority w:val="99"/>
    <w:semiHidden/>
    <w:unhideWhenUsed/>
    <w:rsid w:val="0057355A"/>
    <w:rPr>
      <w:rFonts w:ascii="Tahoma" w:hAnsi="Tahoma" w:cs="Tahoma"/>
      <w:sz w:val="16"/>
      <w:szCs w:val="16"/>
    </w:rPr>
  </w:style>
  <w:style w:type="character" w:customStyle="1" w:styleId="a5">
    <w:name w:val="Текст выноски Знак"/>
    <w:basedOn w:val="a0"/>
    <w:link w:val="a4"/>
    <w:uiPriority w:val="99"/>
    <w:semiHidden/>
    <w:rsid w:val="0057355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727</Words>
  <Characters>4147</Characters>
  <Application>Microsoft Office Word</Application>
  <DocSecurity>0</DocSecurity>
  <Lines>34</Lines>
  <Paragraphs>9</Paragraphs>
  <ScaleCrop>false</ScaleCrop>
  <Company>SPecialiST RePack</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Валерій М. Дука</cp:lastModifiedBy>
  <cp:revision>3</cp:revision>
  <cp:lastPrinted>2017-03-17T13:31:00Z</cp:lastPrinted>
  <dcterms:created xsi:type="dcterms:W3CDTF">2017-03-17T13:26:00Z</dcterms:created>
  <dcterms:modified xsi:type="dcterms:W3CDTF">2017-03-17T13:32:00Z</dcterms:modified>
</cp:coreProperties>
</file>