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A94" w:rsidRPr="00A54BE8" w:rsidRDefault="00F40A94" w:rsidP="00F40A94">
      <w:pPr>
        <w:ind w:firstLine="5984"/>
        <w:rPr>
          <w:sz w:val="28"/>
          <w:szCs w:val="28"/>
          <w:lang w:val="uk-UA"/>
        </w:rPr>
      </w:pPr>
      <w:r w:rsidRPr="00A54BE8">
        <w:rPr>
          <w:sz w:val="28"/>
          <w:szCs w:val="28"/>
          <w:lang w:val="uk-UA"/>
        </w:rPr>
        <w:t>ЗАТВЕРДЖЕНО</w:t>
      </w:r>
    </w:p>
    <w:p w:rsidR="00F40A94" w:rsidRPr="00A54BE8" w:rsidRDefault="00F40A94" w:rsidP="00F40A94">
      <w:pPr>
        <w:ind w:firstLine="5984"/>
        <w:rPr>
          <w:sz w:val="28"/>
          <w:szCs w:val="28"/>
          <w:lang w:val="uk-UA"/>
        </w:rPr>
      </w:pPr>
      <w:r w:rsidRPr="00A54BE8">
        <w:rPr>
          <w:sz w:val="28"/>
          <w:szCs w:val="28"/>
          <w:lang w:val="uk-UA"/>
        </w:rPr>
        <w:t>Рішення міської ради</w:t>
      </w:r>
    </w:p>
    <w:p w:rsidR="00F40A94" w:rsidRPr="00564A8C" w:rsidRDefault="00F40A94" w:rsidP="00F40A94">
      <w:pPr>
        <w:ind w:firstLine="5984"/>
        <w:rPr>
          <w:sz w:val="28"/>
          <w:szCs w:val="28"/>
          <w:u w:val="single"/>
          <w:lang w:val="uk-UA"/>
        </w:rPr>
      </w:pPr>
      <w:r w:rsidRPr="00A54BE8">
        <w:rPr>
          <w:sz w:val="28"/>
          <w:szCs w:val="28"/>
          <w:lang w:val="uk-UA"/>
        </w:rPr>
        <w:t xml:space="preserve"> </w:t>
      </w:r>
      <w:r w:rsidRPr="00564A8C">
        <w:rPr>
          <w:sz w:val="28"/>
          <w:szCs w:val="28"/>
          <w:u w:val="single"/>
          <w:lang w:val="uk-UA"/>
        </w:rPr>
        <w:t>« 29 » березня 2018 року</w:t>
      </w:r>
    </w:p>
    <w:p w:rsidR="00F40A94" w:rsidRPr="00564A8C" w:rsidRDefault="00F40A94" w:rsidP="00F40A94">
      <w:pPr>
        <w:ind w:firstLine="5984"/>
        <w:rPr>
          <w:sz w:val="28"/>
          <w:szCs w:val="28"/>
          <w:lang w:val="uk-UA"/>
        </w:rPr>
      </w:pPr>
      <w:r>
        <w:rPr>
          <w:sz w:val="28"/>
          <w:szCs w:val="28"/>
          <w:lang w:val="uk-UA"/>
        </w:rPr>
        <w:t xml:space="preserve">  </w:t>
      </w:r>
      <w:r w:rsidRPr="00A54BE8">
        <w:rPr>
          <w:sz w:val="28"/>
          <w:szCs w:val="28"/>
          <w:lang w:val="uk-UA"/>
        </w:rPr>
        <w:t xml:space="preserve">№ </w:t>
      </w:r>
      <w:r w:rsidRPr="00564A8C">
        <w:rPr>
          <w:sz w:val="28"/>
          <w:szCs w:val="28"/>
          <w:u w:val="single"/>
          <w:lang w:val="uk-UA"/>
        </w:rPr>
        <w:t>29/</w:t>
      </w:r>
      <w:r w:rsidRPr="00564A8C">
        <w:rPr>
          <w:sz w:val="28"/>
          <w:szCs w:val="28"/>
          <w:u w:val="single"/>
          <w:lang w:val="en-US"/>
        </w:rPr>
        <w:t>VII</w:t>
      </w:r>
      <w:r w:rsidRPr="00564A8C">
        <w:rPr>
          <w:sz w:val="28"/>
          <w:szCs w:val="28"/>
          <w:u w:val="single"/>
        </w:rPr>
        <w:t xml:space="preserve"> - </w:t>
      </w:r>
      <w:r w:rsidRPr="00564A8C">
        <w:rPr>
          <w:sz w:val="28"/>
          <w:szCs w:val="28"/>
          <w:u w:val="single"/>
          <w:lang w:val="uk-UA"/>
        </w:rPr>
        <w:t>2</w:t>
      </w:r>
    </w:p>
    <w:p w:rsidR="00F40A94" w:rsidRPr="00A54BE8" w:rsidRDefault="00F40A94" w:rsidP="00F40A94">
      <w:pPr>
        <w:rPr>
          <w:sz w:val="28"/>
          <w:szCs w:val="28"/>
          <w:lang w:val="uk-UA"/>
        </w:rPr>
      </w:pPr>
    </w:p>
    <w:p w:rsidR="00F40A94" w:rsidRPr="00A54BE8" w:rsidRDefault="00F40A94" w:rsidP="00F40A94">
      <w:pPr>
        <w:keepNext/>
        <w:widowControl w:val="0"/>
        <w:rPr>
          <w:sz w:val="28"/>
          <w:szCs w:val="28"/>
          <w:lang w:val="uk-UA"/>
        </w:rPr>
      </w:pPr>
    </w:p>
    <w:p w:rsidR="00F40A94" w:rsidRPr="001F0E50" w:rsidRDefault="00F40A94" w:rsidP="00F40A94">
      <w:pPr>
        <w:keepNext/>
        <w:widowControl w:val="0"/>
        <w:jc w:val="center"/>
        <w:rPr>
          <w:sz w:val="28"/>
          <w:szCs w:val="28"/>
        </w:rPr>
      </w:pPr>
      <w:r w:rsidRPr="001F0E50">
        <w:rPr>
          <w:sz w:val="28"/>
          <w:szCs w:val="28"/>
        </w:rPr>
        <w:t>П О Л О Ж Е Н Н Я</w:t>
      </w:r>
    </w:p>
    <w:p w:rsidR="00F40A94" w:rsidRPr="001F0E50" w:rsidRDefault="00F40A94" w:rsidP="00F40A94">
      <w:pPr>
        <w:keepNext/>
        <w:widowControl w:val="0"/>
        <w:jc w:val="center"/>
        <w:rPr>
          <w:sz w:val="28"/>
        </w:rPr>
      </w:pPr>
      <w:r w:rsidRPr="001F0E50">
        <w:rPr>
          <w:sz w:val="28"/>
        </w:rPr>
        <w:t>про громадський бюджет (бюджет участі) у місті Чернігові</w:t>
      </w:r>
    </w:p>
    <w:p w:rsidR="00F40A94" w:rsidRDefault="00F40A94" w:rsidP="00F40A94">
      <w:pPr>
        <w:keepNext/>
        <w:widowControl w:val="0"/>
        <w:jc w:val="center"/>
        <w:rPr>
          <w:bCs/>
          <w:sz w:val="28"/>
          <w:szCs w:val="28"/>
          <w:lang w:val="uk-UA"/>
        </w:rPr>
      </w:pPr>
      <w:r w:rsidRPr="001F0E50">
        <w:rPr>
          <w:bCs/>
          <w:sz w:val="28"/>
          <w:szCs w:val="28"/>
        </w:rPr>
        <w:t>(далі – Положення)</w:t>
      </w:r>
    </w:p>
    <w:p w:rsidR="00F40A94" w:rsidRDefault="00F40A94" w:rsidP="00F40A94">
      <w:pPr>
        <w:keepNext/>
        <w:widowControl w:val="0"/>
        <w:jc w:val="center"/>
        <w:rPr>
          <w:bCs/>
          <w:sz w:val="28"/>
          <w:szCs w:val="28"/>
          <w:lang w:val="uk-UA"/>
        </w:rPr>
      </w:pPr>
    </w:p>
    <w:p w:rsidR="00F40A94" w:rsidRDefault="00F40A94" w:rsidP="00F40A94">
      <w:pPr>
        <w:keepNext/>
        <w:widowControl w:val="0"/>
        <w:spacing w:after="240"/>
        <w:ind w:firstLine="709"/>
        <w:jc w:val="both"/>
        <w:rPr>
          <w:b/>
          <w:bCs/>
          <w:sz w:val="28"/>
          <w:szCs w:val="28"/>
          <w:lang w:val="uk-UA"/>
        </w:rPr>
      </w:pPr>
    </w:p>
    <w:p w:rsidR="00F40A94" w:rsidRPr="000C05D2" w:rsidRDefault="00F40A94" w:rsidP="00F40A94">
      <w:pPr>
        <w:keepNext/>
        <w:widowControl w:val="0"/>
        <w:spacing w:after="240"/>
        <w:ind w:firstLine="709"/>
        <w:jc w:val="both"/>
        <w:rPr>
          <w:b/>
          <w:bCs/>
          <w:sz w:val="28"/>
          <w:szCs w:val="28"/>
          <w:lang w:val="uk-UA"/>
        </w:rPr>
      </w:pPr>
      <w:r w:rsidRPr="000C05D2">
        <w:rPr>
          <w:b/>
          <w:bCs/>
          <w:sz w:val="28"/>
          <w:szCs w:val="28"/>
          <w:lang w:val="uk-UA"/>
        </w:rPr>
        <w:t xml:space="preserve">1. Визначення термінів </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1.1. Громадський бюджет (бюджет участі) у місті Чернігові – це частина міського бюджету міста Чернігова, місцева ініціатива, форма прямого волевиявлення жителів міста Чернігова, що впроваджує інноваційні механізми залучення громадськості до розподілу коштів міського бюджету та спрямована на демократичний процес обговорення громадою окремих напрямів використання бюджетних коштів.</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1.2. Територіальна громада міста Чернігова – це сукупність громадян України, котрі зареєстровані та проживають на території міста Чернігова, мають колективні інтереси, визначений законом правовий статус та право на самоврядування.</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1.3. Робоча група – створений розпорядженням міського голови постійно діючий орган, члени якого, в межах чинного законодавства України, координують виконання основних заходів щодо впровадження та функціонування громадського бюджету (бюджет участі) у місті Чернігові, визначених цим Положенням.</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1.4. Проект – програма, план дій, комплекс робіт, задум, ідея, втілені у форму описання, обґрунтування, розрахунків, креслень, що розкривають сутність замислу та можливість його практичної реалізації. Проект має за мету покращення після його реалізації зовнішнього вигляду міста Чернігова та умов проживання у ньому громадян, знаходиться в межах компетенції Чернігівської міської ради та відповідає критерію загальної доступності жителів.</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1.5. Критерії форми заявки – ознаки, які встановлені бланком - заявкою пропозиції (проекту), реалізація якої відбуватиметься за рахунок коштів громадського бюджету (бюджету участі) у місті Чернігові (додаток 1 до Положення);</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1.6. Бланк аналізу пропозиції (проекту) – документ встановленої форми для проведення аналізу поданих проектів (додаток 2 до Положення);</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 xml:space="preserve">1.7. Конкурс – це відбір пропозицій (проектів), який дає можливість відібрати кращі з надісланих на огляд шляхом голосування громадян </w:t>
      </w:r>
      <w:r w:rsidRPr="000C05D2">
        <w:rPr>
          <w:bCs/>
          <w:sz w:val="28"/>
          <w:szCs w:val="28"/>
          <w:lang w:val="uk-UA"/>
        </w:rPr>
        <w:lastRenderedPageBreak/>
        <w:t>України, які досягли 16 років і отримали паспорт громадянина України.</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1.8. Пункти голосування – місця для проведення голосування, які визначені протоколом засідання Робочої групи;</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1.9. Електронний сервіс - програмний продукт, що здійснює автоматизацію процесу на усіх етапах реалізації громадського бюджету (бюджету участі);</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1.10. Голосування – процес визначення жителями м. Чернігова проектів-переможців серед поданих проектів за допомогою сервісу електронного голосування шляхом використання електронного поля для відправки голосу за обраний проект;</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1.11. Встановлення підсумків голосування – результат голосування визначається відповідно до рейтингу голосів за проекти, відображені у звіті сформованому сервісом електронного голосування;</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1.12. Тип пропозиції (проекту) – варіанти розподілу пропозицій (проектів) за визначеними ознаками.</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Пропозиції (проекти), реалізація яких відбуватиметься за рахунок коштів громадського бюджету (бюджету участі) у м. Чернігові поділяються на великі та малі проекти.</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1.13. Проекти-переможці – проекти, що відповідно до встановлення підсумків голосування набрали найбільшу кількість голосів відповідно до умов цього Положення. Проекти-переможці окремо визначаються серед проектів з обсягом коштів до 300 тис. грн (включно) (малі проекти) у межах 15 відсотків загальної суми, визначеної на наступний рік, серед проектів з обсягом коштів від 300 до 1 500 тис. грн (включно) (великі проекти) у межах 85 відсотків загальної суми, визначеної на наступний рік. У випадку нестачі коштів на реалізацію чергового проекту за кількістю голосів в межах відповідної суми, переможцем визнається наступний проект відповідного обсягу за кількістю голосів, реалізація якого не призведе до перевищення суми визначеної для проектів з відповідним обсягом коштів. У випадку якщо проекти набирають однакову кількість голосів, місце пропозицій у списку визнач</w:t>
      </w:r>
      <w:r>
        <w:rPr>
          <w:bCs/>
          <w:sz w:val="28"/>
          <w:szCs w:val="28"/>
          <w:lang w:val="uk-UA"/>
        </w:rPr>
        <w:t>ається відповідно до пунктів 6.2</w:t>
      </w:r>
      <w:r w:rsidRPr="000C05D2">
        <w:rPr>
          <w:bCs/>
          <w:sz w:val="28"/>
          <w:szCs w:val="28"/>
          <w:lang w:val="uk-UA"/>
        </w:rPr>
        <w:t xml:space="preserve"> та 6.</w:t>
      </w:r>
      <w:r>
        <w:rPr>
          <w:bCs/>
          <w:sz w:val="28"/>
          <w:szCs w:val="28"/>
          <w:lang w:val="uk-UA"/>
        </w:rPr>
        <w:t>3</w:t>
      </w:r>
      <w:r w:rsidRPr="000C05D2">
        <w:rPr>
          <w:bCs/>
          <w:sz w:val="28"/>
          <w:szCs w:val="28"/>
          <w:lang w:val="uk-UA"/>
        </w:rPr>
        <w:t xml:space="preserve"> цього Положення;</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1.14. Головні розпорядники коштів міського бюджету м. Чернігова – бюджетні установи в особі їх керівників, які отримують повноваження шляхом встановлення бюджетних призначень для реалізації проектів-переможців;</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1.15. Спостерігачі – уповноважені особи, представники громадськості з числа членів Робочої групи, список яких затверджується на засіданні Робочої групи і які здійснюють моніторинг процесу голосування безпосередньо у пунктах голосування згідно з графіком його роботи.</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1.16. Відповідальні особи у пунктах голосування – представники громадськості з числа членів Робочої групи, посадові особи місцевого самоврядування та працівники бюджетних установ, у приміщенні яких відкриті пункти для голосування.</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lastRenderedPageBreak/>
        <w:t>1.17. Уповноважений робочий орган – структурний підрозділ Чернігівської міської ради – відділ звернень громадян міської ради, що здійснює процес реалізації громадського бюджету (бюджету участі) у м. Чернігові.</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1.18. Критерій загальнодоступності до результатів реалізації пропозицій (проектів) за рахунок коштів громадського бюджету (бюджету участі) – вільний, безкоштовний доступ та вільне безкоштовне користування усіма бажаючими результатами реалізації пропозицій (проектів) за рахунок коштів громадського бюджету (бюджету участі) у м. Чернігові.</w:t>
      </w:r>
    </w:p>
    <w:p w:rsidR="00F40A94" w:rsidRPr="000C05D2" w:rsidRDefault="00F40A94" w:rsidP="00F40A94">
      <w:pPr>
        <w:keepNext/>
        <w:widowControl w:val="0"/>
        <w:spacing w:before="240" w:after="240"/>
        <w:ind w:firstLine="709"/>
        <w:jc w:val="both"/>
        <w:rPr>
          <w:b/>
          <w:bCs/>
          <w:sz w:val="28"/>
          <w:szCs w:val="28"/>
          <w:lang w:val="uk-UA"/>
        </w:rPr>
      </w:pPr>
      <w:r w:rsidRPr="000C05D2">
        <w:rPr>
          <w:b/>
          <w:bCs/>
          <w:sz w:val="28"/>
          <w:szCs w:val="28"/>
          <w:lang w:val="uk-UA"/>
        </w:rPr>
        <w:t>2. Загальні положення</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2.1. Закон України “Про місцеве самоврядування в Україні” надає територіальним громадам право брати участь у процесі розроблення та ухвалення рішень щодо питань місцевого значення.</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2.2. Фінансування громадського бюджету (бюджету участі) у місті Чернігові проводиться за рахунок коштів міського бюджету міста Чернігова та інших джерел.</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2.3. Загальний обсяг громадського бюджету (бюджету участі) у місті Чернігові на наступний бюджетний рік складає 1 відсоток затвердженого обсягу власних та закріплених доходів загального фонду міського бюджету міста Чернігова на поточний бюджетний період з розподілом 85:15 між великими та малими проектами.</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2.4. За рахунок коштів громадського бюджету (бюджету участі) у місті Чернігові фінансуються проекти - переможці громадян України, які досягли 16 років, отримали паспорт громадянина України, та реалізація яких можлива лише протягом одного бюджетного року.</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2.5. У випадку, коли реалізація проекту передбачає використання земельної ділянки, остання повинна належати до земель комунальної власності територіальної громади м. Чернігова.</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2.6. Орієнтовна вартість пропозиції, представленої в рамках малих проектів, яка реалізуватиметься за рахунок коштів громадського бюджету (бюджету участі) у місті Чернігові, після детальної перевірки та оцінки не має перевищувати 300 тис. грн (включно) у межах 15 відсотків загальної суми, визначеної на наступний рік.</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 xml:space="preserve">2.7. Орієнтовна вартість пропозиції, представленої в рамках великих проектів, яка реалізуватиметься за рахунок коштів громадського бюджету (бюджету участі) у місті Чернігові, після детальної перевірки та оцінки має складати від 300 до 1 500 тис. грн (включно) у межах 85 відсотків загальної суми, визначеної на наступний рік. </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 xml:space="preserve">2.8. Пропозиції, що не відповідають вартісній межі, визначеної для малих та великих проектів мають бути відкориговані її автором та приведені у відповідність до суми коштів, визначеної за відповідним напрямком. </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 xml:space="preserve">2.9. Зміни до пропозицій відповідно пункту 2.8 цього Положення </w:t>
      </w:r>
      <w:r w:rsidRPr="000C05D2">
        <w:rPr>
          <w:bCs/>
          <w:sz w:val="28"/>
          <w:szCs w:val="28"/>
          <w:lang w:val="uk-UA"/>
        </w:rPr>
        <w:lastRenderedPageBreak/>
        <w:t>повинні бути внесені протягом 7 календарних днів від дати отримання відповідної інформації (електронною поштою чи телефоном) її автором. У іншому випадку пропозиція буде відхилена.</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2.11. До складу Робочої групи можуть входити представники структурних підрозділів Чернігівської міської ради, депутатського корпусу, громадських організацій та мешканці м. Чернігова, що займають активну громадянську позицію.</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Очолює Робочу групу заступник міського голови.</w:t>
      </w:r>
    </w:p>
    <w:p w:rsidR="00F40A94" w:rsidRPr="000C05D2" w:rsidRDefault="00F40A94" w:rsidP="00F40A94">
      <w:pPr>
        <w:keepNext/>
        <w:widowControl w:val="0"/>
        <w:spacing w:before="240" w:after="240"/>
        <w:ind w:firstLine="709"/>
        <w:jc w:val="both"/>
        <w:rPr>
          <w:b/>
          <w:bCs/>
          <w:sz w:val="28"/>
          <w:szCs w:val="28"/>
          <w:lang w:val="uk-UA"/>
        </w:rPr>
      </w:pPr>
      <w:r w:rsidRPr="000C05D2">
        <w:rPr>
          <w:b/>
          <w:bCs/>
          <w:sz w:val="28"/>
          <w:szCs w:val="28"/>
          <w:lang w:val="uk-UA"/>
        </w:rPr>
        <w:t>3. Порядок подання пропозицій (проектів)</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3.1. Пропозиції (проекти), реалізація яких відбуватиметься за рахунок коштів громадського бюджету (бюджету участі) у місті Чернігові, може подати будь-який громадянин/будь-які громадяни України, який досяг/які досягли 16 років і отримав/отримали паспорт громадянина України, з урахуванням пунктів 2.6, 2.7, 3.2, 3.3 та 3.4 цього Положення.</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3.2. Автор/співавтор(и) проекту (пропозиції) може/можуть подати не більше ніж одну пропозицію (проект), реалізація якого відбуватиметься за рахунок коштів громадського бюджету (бюджету участі) у місті Чернігові.</w:t>
      </w:r>
    </w:p>
    <w:p w:rsidR="00F40A94" w:rsidRPr="000C05D2" w:rsidRDefault="00F40A94" w:rsidP="00F40A94">
      <w:pPr>
        <w:keepNext/>
        <w:widowControl w:val="0"/>
        <w:ind w:firstLine="709"/>
        <w:jc w:val="both"/>
        <w:rPr>
          <w:bCs/>
          <w:sz w:val="28"/>
          <w:szCs w:val="28"/>
          <w:lang w:val="uk-UA"/>
        </w:rPr>
      </w:pPr>
      <w:r w:rsidRPr="000C05D2">
        <w:rPr>
          <w:bCs/>
          <w:sz w:val="28"/>
          <w:szCs w:val="28"/>
          <w:lang w:val="uk-UA"/>
        </w:rPr>
        <w:t>3.3. Пропозиції (проекти), реалізація яких відбуватиметься за рахунок коштів громадського бюджету (бюджету участі) у місті Чернігові, може стосуватись лише одного об’єкта, що належить до комунальної власності територіальної громади м. Чернігова (наприклад, вулиці, парку, установи: школа, поліклініка, дитячий садочок тощо), та є загальнодоступним і безкоштовним для всіх мешканців міста.</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На один об’єкт реалізації за рахунок коштів громадського бюджету (бюджету участі) може бути подана лише одна пропозиція (проект).</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3.4. Для подання пропозицій (проектів), реалізація яких відбуватиметься за рахунок коштів громадського бюджету (бюджет участі) у місті Чернігові, необхідно заповнити бланк за формою згідно з додатком 1 до цього Положення, додавши до нього список з підписами щонайменше з 15 громадян України, що належать до територіальної громади міста Чернігова, досягли 16 років і отримали паспорт громадянина України (окрім автора/авторів пропозиції (проекту), які надають цю пропозицію (проект), за формою згідно з додатком 1 до цього Положення.</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3.5. Пропозиції (проекти) подаються в паперовому та електронному вигляді за адресою перебування уповноваженого робочого органу або в електронному вигляді на е-mail уповноваженого робочого органу з подальшим підтвердженням у паперовому вигляді.</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 xml:space="preserve">У разі використання Чернігівською міською радою електронного сервісу, що здійснює автоматизацію процесу на усіх етапах реалізації громадського бюджету (бюджету участі), автори пропозицій (проектів) самостійно здійснюють реєстрацію та авторизацію на електронному сервісі, у будь-який зручний спосіб, що підтримується системою та заповнюють поля </w:t>
      </w:r>
      <w:r w:rsidRPr="000C05D2">
        <w:rPr>
          <w:bCs/>
          <w:sz w:val="28"/>
          <w:szCs w:val="28"/>
          <w:lang w:val="uk-UA"/>
        </w:rPr>
        <w:lastRenderedPageBreak/>
        <w:t>електронної заявки.</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Після успішної реєстрації та внесення необхідної інформації про проект, його друкований варіант, згідно з додатком 1 до цього Положення, обов’язково подається до уповноваженого робочого органу.</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 xml:space="preserve">3.6. Пропозиції (проекти) приймаються, а у разі використання електронного сервісу, реєструються щороку, починаючи з 15 квітня до 31 травня (включно). </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3.7. З переліком та змістом поданих до уповноваженого робочого органу пропозицій (проектів), реалізація яких відбуватиметься за рахунок коштів громадського бюджету (бюджету участі) у місті Чернігові, за винятком сторінок, які містять персональні дані авторів пропозицій (проектів) і на розповсюдження яких останні не дали своєї згоди, можна ознайомитись у розділі “Громадський бюджет”, підрозділ “Подані проекти” на офіційному сайті Чернігівської міської ради та на Електронному сервісі.</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3.8. Оголошення про початок прийому проектів (пропозицій), реалізація яких відбуватиметься за рахунок коштів громадського бюджету (бюджету участі) у місті Чернігові оприлюднюється за 15 днів до початку прийому документів на офіційному сайті Чернігівської міської ради у розділі “Громадський бюджет”, підрозділ “Новини та повідомлення” та на електронному сервісі.</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 xml:space="preserve">3.9. Оприлюдненню підлягають пропозиції, подані за формою та в обсязі відповідно до норм цього Положення. </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Пропозиції, що містять ненормативну лексику, наклепи, образи, заклики до насильства, повалення влади, зміну конституційного ладу країни тощо, розгляду і розміщенню не підлягають.</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3.10. У рамках громадського бюджету (бюджету участі) у м. Чернігові не можуть подаватися, а також прийматись до розгляду пропозиції (проекти), що:</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 розраховані тільки на розробку проектно-кошторисної документації;</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 не є цілісними, а мають фрагментальний характер (виконання одного елементу вимагатиме у майбутньому виконання подальших елементів);</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 суперечать чинному законодавству України;</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 суперечать діючим міським програмам або дублюють їх по суті;</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 не гарантують вільний та безкоштовний доступ до результатів реалізації пропозиції (проекту);</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 передбачають залучення додаткової штатної чисельності працівників бюджетної установи та постійного їх утримання за рахунок коштів міського бюджету;</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 спрямовані на поточне утримання комунального майна, що належить до територіальної громади міста Чернігова.</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 xml:space="preserve">3.11. Автор пропозиції (проекту) може у будь-який момент зняти свою пропозицію (проект) з розгляду, але не пізніше ніж за 16 календарних днів до </w:t>
      </w:r>
      <w:r w:rsidRPr="000C05D2">
        <w:rPr>
          <w:bCs/>
          <w:sz w:val="28"/>
          <w:szCs w:val="28"/>
          <w:lang w:val="uk-UA"/>
        </w:rPr>
        <w:lastRenderedPageBreak/>
        <w:t xml:space="preserve">початку голосування. </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 xml:space="preserve">3.12. Об’єднання пропозицій (проектів) можливе лише за взаємною згодою авторів пропозицій (проектів), що засвідчується письмовою згодою кожного з авторів. </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3.13. Внесення змін щодо суті пропозиції (проекту) можливе лише у випадках передбачених пунктах 4.2.2, 4.2.3, 4.3.2 цього Положення, за рішенням Робочої групи під час її засідання, з ініціативи автора (авторів) пропозиції (проекту) або в результаті додаткових консультацій з громадськістю з урахуванням вимог пункту 3.12 цього Положення.</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3.14. Автор пропозиції (проекту) або уповноважена ним особа повинен представити пропозицію (проект) на засідання Робочої групи з метою її публічного обговорення. Метою такого обговорення є детальний аналіз представлених пропозицій (проектів). Внесення правок до пропозицій (проектів) за рішенням Робочої групи здійснюється автором/авторами проекту (пропозиції) до 1 вересня року, що передує плановому .</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У разі не внесення автором/авторами проекту (пропозиції) запропонованих рішенням Робочої групи змін, пропозиція (проект) до участі у голосуванні не допускається.</w:t>
      </w:r>
    </w:p>
    <w:p w:rsidR="00F40A94" w:rsidRPr="000C05D2" w:rsidRDefault="00F40A94" w:rsidP="00F40A94">
      <w:pPr>
        <w:keepNext/>
        <w:widowControl w:val="0"/>
        <w:spacing w:before="240" w:after="240"/>
        <w:ind w:firstLine="709"/>
        <w:jc w:val="both"/>
        <w:rPr>
          <w:b/>
          <w:bCs/>
          <w:sz w:val="28"/>
          <w:szCs w:val="28"/>
          <w:lang w:val="uk-UA"/>
        </w:rPr>
      </w:pPr>
      <w:r w:rsidRPr="000C05D2">
        <w:rPr>
          <w:b/>
          <w:bCs/>
          <w:sz w:val="28"/>
          <w:szCs w:val="28"/>
          <w:lang w:val="uk-UA"/>
        </w:rPr>
        <w:t>4. Аналіз пропозицій та проектів</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4.1. Уповноважений робочий орган веде реєстр отриманих пропозицій та проектів, реалізація яких відбуватиметься за рахунок коштів громадського бюджету (бюджету участі) у місті Чернігові.</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 xml:space="preserve">4.2. Після перевірки повноти і правильності заповнення бланку пропозиції (проекту) уповноважений робочий орган: </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4.2.1. відправляє електронні/скановані копії заповнених бланків пропозицій (проектів) до відповідних структурних підрозділів Чернігівської міської ради з метою здійснення більш детальної перевірки та оцінки кожної з пропозицій (з використанням бланку аналізу пропозицій (проектів), реалізація яких відбуватиметься за рахунок коштів громадського бюджету (бюджету участі) у місті Чернігові, згідно з додатком 2 до цього Положення);</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4.2.2. у разі, якщо пропозиція (проект) є неповною або заповненою з помилками, уповноважений робочий орган телефоном або електронною поштою повідомляє про це автора/авторів пропозиції (проекту) з проханням внести необхідні корективи протягом 7 календарних днів з дня отримання відповідної інформації. В іншому випадку пропозиція буде відхилена.</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4.2.3. не приймає до розгляду пропозиції (проекти) у разі недотримання їх авторами (співавторами) пунктів 3.1, 3.2, 3.3, 3.9, 3.10 цього Положення.</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4.3. Відповідні структурні підрозділи Чернігівської міської ради:</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4.3.1. протягом 45 календарних днів з дня отримання пропозицій (проектів) здійснюють їх детальний аналіз.</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 xml:space="preserve">У певних ситуаціях можуть продовжити термін аналізу пропозицій </w:t>
      </w:r>
      <w:r w:rsidRPr="000C05D2">
        <w:rPr>
          <w:bCs/>
          <w:sz w:val="28"/>
          <w:szCs w:val="28"/>
          <w:lang w:val="uk-UA"/>
        </w:rPr>
        <w:lastRenderedPageBreak/>
        <w:t>(проектів), реалізація який відбуватиметься за рахунок коштів громадського бюджету (бюджету участі) у місті Чернігові, до 60 календарних днів.</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 xml:space="preserve">4.3.2. у разі, якщо пропозиція (проект) не міститиме важливої інформації, необхідної для його аналізу та оцінки, телефоном або електронною поштою звертаються до автора/авторів пропозиції (проекту) з проханням надати необхідну інформацію протягом 5 робочих днів; </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 xml:space="preserve">4.3.3. заповнені бланки - аналізу з висновками щодо пропозицій (проектів) передають у паперовому та електронному вигляді до уповноваженого робочого органу не пізніше терміну зазначеного у підпункті 4.3.1 цього Положення; </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4.4. Після отримання від відповідних структурних підрозділів Чернігівської міської ради заповнених бланків аналізу з висновками щодо пропозицій (проектів), уповноважений робочий орган розміщує їх у розділі “Громадський бюджет” на офіційному сайті Чернігівської міської ради та на Електронному сервісі, а також передає до Робочої групи з питань реалізації громадського бюджету (бюджету участі) в місті Чернігові, створеної розпорядженням міського голови, з метою відбору пропозицій (проектів), які будуть і не будуть (з поданням причини відмови) допущені до голосування.</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Прийняття рішень щодо допуску, або не допуску пропозиції (проекту) до голосування здійснюється під час засідань Робочої групи шляхом голосування після її презентації автором (його офіційним представником) або співавторами та обговорення.</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Засідання Робочої групи оформлюється протоколом та підписується всіма присутніми на засіданні членами Робочої групи.</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 xml:space="preserve">4.5. За результатами розгляду Робочою групою уповноважений робочий орган укладає переліки позитивно і негативно оцінених пропозицій (проектів) окремо за великими та малими проектами. </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4.6. Переліки з пропозиціями (проектами), реалізація яких відбуватиметься за рахунок коштів громадського бюджету (бюджету участі) в місті Чернігові і які отримали позитивну або ж негативну оцінку (з поданням причини відмови), розміщуються у розділі “Громадський бюджет” на офіційному сайті Чернігівської міської ради та на Електронному сервісі не пізніше 1 вересня року, що передує плановому.</w:t>
      </w:r>
    </w:p>
    <w:p w:rsidR="00F40A94" w:rsidRPr="000C05D2" w:rsidRDefault="00F40A94" w:rsidP="00F40A94">
      <w:pPr>
        <w:keepNext/>
        <w:widowControl w:val="0"/>
        <w:spacing w:before="240" w:after="240"/>
        <w:ind w:firstLine="709"/>
        <w:jc w:val="both"/>
        <w:rPr>
          <w:b/>
          <w:bCs/>
          <w:sz w:val="28"/>
          <w:szCs w:val="28"/>
          <w:lang w:val="uk-UA"/>
        </w:rPr>
      </w:pPr>
      <w:r w:rsidRPr="000C05D2">
        <w:rPr>
          <w:b/>
          <w:bCs/>
          <w:sz w:val="28"/>
          <w:szCs w:val="28"/>
          <w:lang w:val="uk-UA"/>
        </w:rPr>
        <w:t>5. Порядок голосування</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 xml:space="preserve">5.1. Відбір пропозицій (проектів), які отримали позитивну оцінку і були допущені до голосування, здійснюють громадяни України, які зареєстровані та проживають на території міста Чернігова, досягли 16 </w:t>
      </w:r>
      <w:r w:rsidRPr="002001F1">
        <w:rPr>
          <w:bCs/>
          <w:sz w:val="28"/>
          <w:szCs w:val="28"/>
          <w:lang w:val="uk-UA"/>
        </w:rPr>
        <w:t>років і отримали паспорт громадянина України, шляхом відкритого голосування в спеціально визначених для цього заходу пунктах голосування або за</w:t>
      </w:r>
      <w:r w:rsidRPr="000C05D2">
        <w:rPr>
          <w:bCs/>
          <w:sz w:val="28"/>
          <w:szCs w:val="28"/>
          <w:lang w:val="uk-UA"/>
        </w:rPr>
        <w:t xml:space="preserve"> допомогою Електронного сервісу у режимі он-лайн після реєстрації та авторизації голосуючого у будь-який зручний спосіб, що підтримується системою, в період з 15 вересня до 30 вересня (включно) року, що передує плановому.</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lastRenderedPageBreak/>
        <w:t>5.2. Перелік пунктів голосування відповідно до пункту 5.1 цього Положення має бути оприлюднений не пізніше 1 вересня року, що передує плановому.</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 xml:space="preserve">5.3. Перелік пропозицій (проектів), що беруть участь у голосуванні можна отримати у пунктах голосування відповідно до пункту 5.1 цього Положення. </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 xml:space="preserve">5.4. Голосування згідно з пунктом 5.1. відбувається:  </w:t>
      </w:r>
    </w:p>
    <w:p w:rsidR="00F40A94" w:rsidRDefault="00F40A94" w:rsidP="00F40A94">
      <w:pPr>
        <w:keepNext/>
        <w:widowControl w:val="0"/>
        <w:spacing w:after="60"/>
        <w:ind w:firstLine="709"/>
        <w:jc w:val="both"/>
        <w:rPr>
          <w:bCs/>
          <w:sz w:val="28"/>
          <w:szCs w:val="28"/>
          <w:lang w:val="uk-UA"/>
        </w:rPr>
      </w:pPr>
      <w:r w:rsidRPr="0016399C">
        <w:rPr>
          <w:bCs/>
          <w:sz w:val="28"/>
          <w:szCs w:val="28"/>
          <w:lang w:val="uk-UA"/>
        </w:rPr>
        <w:t>- у пунктах для голосування</w:t>
      </w:r>
      <w:r>
        <w:rPr>
          <w:bCs/>
          <w:sz w:val="28"/>
          <w:szCs w:val="28"/>
          <w:lang w:val="uk-UA"/>
        </w:rPr>
        <w:t>,</w:t>
      </w:r>
      <w:r w:rsidRPr="0016399C">
        <w:rPr>
          <w:bCs/>
          <w:sz w:val="28"/>
          <w:szCs w:val="28"/>
          <w:lang w:val="uk-UA"/>
        </w:rPr>
        <w:t xml:space="preserve"> у спосіб, що підтримується Електронним сервісом</w:t>
      </w:r>
      <w:r>
        <w:rPr>
          <w:bCs/>
          <w:sz w:val="28"/>
          <w:szCs w:val="28"/>
          <w:lang w:val="uk-UA"/>
        </w:rPr>
        <w:t xml:space="preserve"> для голосування у електронному виді,</w:t>
      </w:r>
      <w:r w:rsidRPr="0016399C">
        <w:rPr>
          <w:bCs/>
          <w:sz w:val="28"/>
          <w:szCs w:val="28"/>
          <w:lang w:val="uk-UA"/>
        </w:rPr>
        <w:t xml:space="preserve"> за консультативно-технічної підтримки відповідальної особи</w:t>
      </w:r>
      <w:r>
        <w:rPr>
          <w:bCs/>
          <w:sz w:val="28"/>
          <w:szCs w:val="28"/>
          <w:lang w:val="uk-UA"/>
        </w:rPr>
        <w:t>,</w:t>
      </w:r>
      <w:r w:rsidRPr="005207EF">
        <w:rPr>
          <w:bCs/>
          <w:sz w:val="28"/>
          <w:szCs w:val="28"/>
          <w:lang w:val="uk-UA"/>
        </w:rPr>
        <w:t xml:space="preserve"> у межах графіку робочого часу установ, </w:t>
      </w:r>
      <w:r>
        <w:rPr>
          <w:bCs/>
          <w:sz w:val="28"/>
          <w:szCs w:val="28"/>
          <w:lang w:val="uk-UA"/>
        </w:rPr>
        <w:t xml:space="preserve">де </w:t>
      </w:r>
      <w:r w:rsidRPr="005207EF">
        <w:rPr>
          <w:bCs/>
          <w:sz w:val="28"/>
          <w:szCs w:val="28"/>
          <w:lang w:val="uk-UA"/>
        </w:rPr>
        <w:t>відкриті пункти для голосування</w:t>
      </w:r>
      <w:r w:rsidRPr="0016399C">
        <w:rPr>
          <w:bCs/>
          <w:sz w:val="28"/>
          <w:szCs w:val="28"/>
          <w:lang w:val="uk-UA"/>
        </w:rPr>
        <w:t>.</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 шляхом електронного голосування за допомогою Електронного сервісу після реєстрації голосуючого, шляхом використання електронного поля для відправки голосу за обраний проект.</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5.5. Голосування триває протягом 15 календарних днів з 15 вересня до 30 вересня (включно) року, що передує плановому.</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5.6. У пунктах для голосування, кожний мешканець міста голосує особисто. Голосування будь-ким за інших осіб, а також передача мешканцем міста права голосу будь-якій іншій особі забороняється.</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За наявності вище зазначених фактів (фото-відео фіксація), голос за обрану пропозицію (проект) не зараховується. У разі масових фактів порушення пункту 5.6 цього Положення, пропозиція (проект) за якою фіксуються масові порушення, знімається з голосування.</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5.7. Громадяни України, визначені пунктом 5.1 цього Положення можуть вибрати з-поміж допущених до голосування пропозицій (проектів): 3 (три) пропозиції (проекти) серед малих проектів та 3 (три) пропозиції (проекти) серед великих проектів, які попередньо отримали позитивну оцінку в своїй категорії пропозицій (проектів), реалізація яких відбуватиметься за рахунок кошів з громадського бюджету (бюджету участі) у місті Чернігові.</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5.8. У визначених Робочою групою пунктах для голосування, відповідно до графіку роботи установ, у приміщенні яких відкриті пункти для голосування, можуть бути присутні спостерігачі, які здійснюють моніторинг процесу голосування.</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Список спостерігачів затверджується Робочою групою.</w:t>
      </w:r>
    </w:p>
    <w:p w:rsidR="00F40A94" w:rsidRPr="000C05D2" w:rsidRDefault="00F40A94" w:rsidP="00F40A94">
      <w:pPr>
        <w:keepNext/>
        <w:widowControl w:val="0"/>
        <w:spacing w:before="240" w:after="240"/>
        <w:ind w:firstLine="709"/>
        <w:jc w:val="both"/>
        <w:rPr>
          <w:b/>
          <w:bCs/>
          <w:sz w:val="28"/>
          <w:szCs w:val="28"/>
          <w:lang w:val="uk-UA"/>
        </w:rPr>
      </w:pPr>
      <w:r w:rsidRPr="000C05D2">
        <w:rPr>
          <w:b/>
          <w:bCs/>
          <w:sz w:val="28"/>
          <w:szCs w:val="28"/>
          <w:lang w:val="uk-UA"/>
        </w:rPr>
        <w:t>6. Встановлення підсумків голосування</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6.1. Встановлення результатів голосування здійснюється шляхом формування електронного звіту окремо за кожним типом пропозицій (проектів) за допомогою Електронного сервісу, що здійснює автоматизацію процесу на усіх етапах реалізації громадського бюджету (бюджету участі) у м. Чернігові, у тому числі процесу голосування і звітності з урахуванням пункту 6.3 цього Положення.</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lastRenderedPageBreak/>
        <w:t>6.2. У разі, набрання декількома пропозиціями (проектами) однакової кількості голосів у межах одного типу пропозицій (проектів), місце пропозиції (проекту) у списку результатів голосування вирішується шляхом</w:t>
      </w:r>
      <w:r>
        <w:rPr>
          <w:bCs/>
          <w:sz w:val="28"/>
          <w:szCs w:val="28"/>
          <w:lang w:val="uk-UA"/>
        </w:rPr>
        <w:t xml:space="preserve"> відкритого</w:t>
      </w:r>
      <w:r w:rsidRPr="000C05D2">
        <w:rPr>
          <w:bCs/>
          <w:sz w:val="28"/>
          <w:szCs w:val="28"/>
          <w:lang w:val="uk-UA"/>
        </w:rPr>
        <w:t xml:space="preserve"> жеребкування, що проводиться Робочою групою з урахуванням положень пункту 6.3.</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6.3. У разі, якщо пропозиції (проекти), про які йдеться в пункті 6.2 цього Положення завершують список пропозицій (проектів), які можуть бути рекомендованими до реалізації за рахунок коштів громадського бюджету (бюджету участі) у м. Чернігові в межах суми коштів передбачених на реалізацію такого типу пропозицій (проектів), до списку включається та пропозиція (проект), орієнтовна кошторисна вартість реалізації якого не призведе до перевищення зазначеної вище граничної суми коштів в межах одного типу пропозицій (проектів)</w:t>
      </w:r>
      <w:r>
        <w:rPr>
          <w:bCs/>
          <w:sz w:val="28"/>
          <w:szCs w:val="28"/>
          <w:lang w:val="uk-UA"/>
        </w:rPr>
        <w:t>, у такому випадку жеребкування не проводиться</w:t>
      </w:r>
      <w:r w:rsidRPr="000C05D2">
        <w:rPr>
          <w:bCs/>
          <w:sz w:val="28"/>
          <w:szCs w:val="28"/>
          <w:lang w:val="uk-UA"/>
        </w:rPr>
        <w:t xml:space="preserve">. </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6.4. Рекомендованими до реалізації вважатимуться ті пропозиції (проекти), які набрали найбільшу кількість голосів, з урахуванням положень пунктів 6.5, 6.6, до вичерпання обсягу коштів громадського бюджету (бюджету участі) в місті Чернігові, виділених на реалізацію пропозицій (проектів) окремо серед великих та малих проектів.</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6.5. У разі нестачі коштів на реалізацію чергової пропозиції (проекту) з переліку, складеного відповідно до норм пункту 6.4, до уваги береться перша з пропозицій у переліку, орієнтовна вартість реалізації якого не призведе до перевищення суми коштів, виділених для реалізації проектів окремо за кожним типом проектів з урахуванням положень пункту 6.6.</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6.6. Кошти, які було передбачено в громадському бюджеті (бюджету участі) в місті Чернігові на реалізацію пропозицій (проектів) за кожним типом пропозицій (проектів) і які не було використано з дотриманням правил, визначених в пунктах 6.4, 6.5, за рішенням Робочої групи можуть бути додані до суми коштів, будь-якого типу проектів.</w:t>
      </w:r>
    </w:p>
    <w:p w:rsidR="00F40A94" w:rsidRPr="000C05D2" w:rsidRDefault="00F40A94" w:rsidP="00F40A94">
      <w:pPr>
        <w:keepNext/>
        <w:widowControl w:val="0"/>
        <w:spacing w:before="240" w:after="240"/>
        <w:ind w:firstLine="709"/>
        <w:jc w:val="both"/>
        <w:rPr>
          <w:b/>
          <w:bCs/>
          <w:sz w:val="28"/>
          <w:szCs w:val="28"/>
          <w:lang w:val="uk-UA"/>
        </w:rPr>
      </w:pPr>
      <w:r w:rsidRPr="000C05D2">
        <w:rPr>
          <w:b/>
          <w:bCs/>
          <w:sz w:val="28"/>
          <w:szCs w:val="28"/>
          <w:lang w:val="uk-UA"/>
        </w:rPr>
        <w:t>7. Освітньо-інформаційна діяльність в процесі впровадження громадського (учасницького) бюджетування</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 xml:space="preserve">7.1. У процесі впровадження громадського (учасницького) бюджетування проводяться освітньо-інформаційна кампанія, яку умовно можна поділити на три етапи:  </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1) ознайомлення громадян України, які зареєстровані та проживають на території міста Чернігова, досягли 16 років і отримали паспорт громадянина України, з основними положеннями та принципами громадського бюджету (бюджету участі) з урахуванням останніх змін, а також заохочування їх до подання пропозицій (проектів);</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2) представлення отриманих пропозицій (проектів) та заохочування до взяття участі в голосуванні;</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 xml:space="preserve">3) розповсюдження інформації стосовно перебігу процесу реалізації </w:t>
      </w:r>
      <w:r w:rsidRPr="000C05D2">
        <w:rPr>
          <w:bCs/>
          <w:sz w:val="28"/>
          <w:szCs w:val="28"/>
          <w:lang w:val="uk-UA"/>
        </w:rPr>
        <w:lastRenderedPageBreak/>
        <w:t>громадського бюджету (бюджету участі) та результатів реалізації пропозицій (проектів) – переможців за рахунок коштів громадського бюджету (бюджету участі) у м. Чернігові.</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7.2. На двох перших етапах кампаній, зазначених у пункті 7.1, необхідно використовувати різні канали комунікації залежно від групи громадян України, які належать до територіальної громади міста Чернігова, досягли 16 років і отримали паспорт громадянина України.</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 xml:space="preserve">7.3. Освітньо-інформаційна кампанія повинна бути проникнена ідеєю громадського бюджету (бюджету участі) його актуальністю для територіальної громади м. Чернігова, та робити акцент на можливості безпосереднього, відкритого та однакового впливу громадян України, які належать до територіальної громади міста Чернігова, досягли 16 років і отримали паспорт громадянина України, на відбір пропозицій (проектів), реалізація яких відбуватиметься за рахунок коштів громадського бюджету (бюджету участі). </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7.4. У період, передбачений для подання пропозицій (проектів), реалізація яких відбуватиметься за рахунок коштів громадського бюджету (бюджету участі), усі зацікавлені громадяни України, які зареєстровані та проживають на території міста Чернігова, досягли 16 років і отримали паспорт громадянина України, можуть отримати в уповноваженому робочому органі інформацію, яка стосується принципів, положень та порядку запровадження цього типу бюджетування.</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7.5. Рекламно-інформаційна компанія, яку проводять автори пропозицій (проектів), що допущені до голосування повинна здійснюватися на принципах доброзичливості, взаємоповаги до авторів інших пропозицій (проектів), достовірності інформації.</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Забороняється використовувати інформацію, яка дискредитує авторів інших проектів, яка містить неточності, недостовірності, двозначності, перебільшення, умовчання, вводить або може ввести в оману мешканців міста, що мають право брати участь у голосуванні за пропозиції (проекти), які можуть бути реалізовані за рахунок коштів громадського бюджету (бюджету участі) у м. Чернігові.</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Забороняється надавати або обіцяти надання мешканцям міста, що мають право брати участь у голосуванні за пропозиції (проекти), які можуть бути реалізовані за рахунок коштів громадського бюджету (бюджету участі) у м. Чернігові, неправомірної вигоди за вчинення чи невчинення будь-яких дій, пов'язаних з безпосередньою реалізацією ним свого виборчого права.</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Забороняється агітаційна компанія безпосередньо у визначених Робочою групою пунктах для голосування.</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 xml:space="preserve">7.6. Розпорядник коштів зобов'язаний використовувати та розміщувати назву, затверджений логотип громадського бюджету у м. Чернігові та посилання на розділ “Громадський бюджет” на офіційному сайті Чернігівської міської ради на всіх матеріалах, об'єктах, результатах </w:t>
      </w:r>
      <w:r w:rsidRPr="000C05D2">
        <w:rPr>
          <w:bCs/>
          <w:sz w:val="28"/>
          <w:szCs w:val="28"/>
          <w:lang w:val="uk-UA"/>
        </w:rPr>
        <w:lastRenderedPageBreak/>
        <w:t>пропозицій (проектів), реалізованих в рамках громадського бюджету. Можливим варіантом розміщення інформації є наліпка, табличка, стікер тощо.</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7.7. У будь-яких повідомленнях або публікаціях розпорядника коштів, що стосуються громадського бюджету, повинно бути зазначено наступне “Проект впроваджується в рамках Громадського бюджету (бюджету участі) в м. Чернігів”.</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7.8. Робоча група готує та надає розпорядникам коштів усі необхідні інструкції та промо-матеріали в строк, до 31 грудня, року, що передує плановому.</w:t>
      </w:r>
    </w:p>
    <w:p w:rsidR="00F40A94" w:rsidRPr="000C05D2" w:rsidRDefault="00F40A94" w:rsidP="00F40A94">
      <w:pPr>
        <w:keepNext/>
        <w:widowControl w:val="0"/>
        <w:spacing w:before="240" w:after="240"/>
        <w:ind w:firstLine="709"/>
        <w:jc w:val="both"/>
        <w:rPr>
          <w:b/>
          <w:bCs/>
          <w:sz w:val="28"/>
          <w:szCs w:val="28"/>
          <w:lang w:val="uk-UA"/>
        </w:rPr>
      </w:pPr>
      <w:r w:rsidRPr="000C05D2">
        <w:rPr>
          <w:b/>
          <w:bCs/>
          <w:sz w:val="28"/>
          <w:szCs w:val="28"/>
          <w:lang w:val="uk-UA"/>
        </w:rPr>
        <w:t>8. Реалізація пропозицій (проектів) та оцінювання процесу впровадження громадського (учасницького) бюджетування</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8.1. Пропозиції (проекти), які відповідно до розділу 6 цього Положення були рекомендованими Робочою групою до реалізації за рахунок коштів громадського бюджету (бюджету участі) у м. Чернігові, виносяться на розгляд пленарного засідання Чернігівської міської ради разом з міським бюджетом на наступний рік, після обговорення та погодження виконавчим комітетом міської ради та постійною комісією міської ради з питань комунальної власності, бюджету та фінансів (Тарасовець О. М.).</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8.2. На засіданні постійної комісії міської ради з питань комунальної власності, бюджету та фінансів (Тарасовець О. М.), а також пленарному засіданні Чернігівської міської ради мають право бути присутніми автори пропозицій (проектів), що були рекомендованими Робочою групою до реалізації за рахунок коштів громадського бюджету (бюджету участі) у м. Чернігові відповідно до розділу 6 цього Положення, а також представники громадськості.</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8.3. Пропозиції (проекти), які будуть затвердженні рішенням Чернігівської міської ради, підлягають</w:t>
      </w:r>
      <w:r>
        <w:rPr>
          <w:bCs/>
          <w:sz w:val="28"/>
          <w:szCs w:val="28"/>
          <w:lang w:val="uk-UA"/>
        </w:rPr>
        <w:t xml:space="preserve"> обов’язковому виконанню та</w:t>
      </w:r>
      <w:r w:rsidRPr="000C05D2">
        <w:rPr>
          <w:bCs/>
          <w:sz w:val="28"/>
          <w:szCs w:val="28"/>
          <w:lang w:val="uk-UA"/>
        </w:rPr>
        <w:t xml:space="preserve"> фінансуванню за рахунок коштів громадського бюджету (бюджету участі) у місті Чернігові на наступний бюджетний рік.</w:t>
      </w:r>
    </w:p>
    <w:p w:rsidR="00F40A94" w:rsidRPr="000C05D2" w:rsidRDefault="00F40A94" w:rsidP="00F40A94">
      <w:pPr>
        <w:keepNext/>
        <w:widowControl w:val="0"/>
        <w:spacing w:before="240" w:after="240"/>
        <w:ind w:firstLine="709"/>
        <w:jc w:val="both"/>
        <w:rPr>
          <w:b/>
          <w:bCs/>
          <w:sz w:val="28"/>
          <w:szCs w:val="28"/>
          <w:lang w:val="uk-UA"/>
        </w:rPr>
      </w:pPr>
      <w:r w:rsidRPr="000C05D2">
        <w:rPr>
          <w:b/>
          <w:bCs/>
          <w:sz w:val="28"/>
          <w:szCs w:val="28"/>
          <w:lang w:val="uk-UA"/>
        </w:rPr>
        <w:t>9. Звітність</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9.1. Головні розпорядники бюджетних коштів міського бюджету м. Чернігова, що здійснюють реалізацію проектів-переможців за рахунок коштів громадського бюджету (бюджету участі) у м. Чернігові, подають до уповноваженого робочого органу квартальний та річний звіти, який інформує Робочу групу.</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9.1.1. Квартальний звіт надається до 15 числа місяця, що настає за звітним кварталом;</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9.1.2. Річний звіт надається до 31 січня року, що настає за звітним.</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9.2. Звіт повинен містити наступну інформацію:</w:t>
      </w:r>
    </w:p>
    <w:p w:rsidR="00F40A94" w:rsidRPr="000C05D2" w:rsidRDefault="00F40A94" w:rsidP="00F40A94">
      <w:pPr>
        <w:keepNext/>
        <w:widowControl w:val="0"/>
        <w:numPr>
          <w:ilvl w:val="0"/>
          <w:numId w:val="1"/>
        </w:numPr>
        <w:tabs>
          <w:tab w:val="left" w:pos="1276"/>
        </w:tabs>
        <w:spacing w:after="60"/>
        <w:ind w:left="0" w:firstLine="851"/>
        <w:jc w:val="both"/>
        <w:rPr>
          <w:bCs/>
          <w:sz w:val="28"/>
          <w:szCs w:val="28"/>
          <w:lang w:val="uk-UA"/>
        </w:rPr>
      </w:pPr>
      <w:r w:rsidRPr="000C05D2">
        <w:rPr>
          <w:bCs/>
          <w:sz w:val="28"/>
          <w:szCs w:val="28"/>
          <w:lang w:val="uk-UA"/>
        </w:rPr>
        <w:lastRenderedPageBreak/>
        <w:t>назва проекту.</w:t>
      </w:r>
    </w:p>
    <w:p w:rsidR="00F40A94" w:rsidRPr="000C05D2" w:rsidRDefault="00F40A94" w:rsidP="00F40A94">
      <w:pPr>
        <w:keepNext/>
        <w:widowControl w:val="0"/>
        <w:numPr>
          <w:ilvl w:val="0"/>
          <w:numId w:val="1"/>
        </w:numPr>
        <w:tabs>
          <w:tab w:val="left" w:pos="1276"/>
        </w:tabs>
        <w:spacing w:after="60"/>
        <w:ind w:left="0" w:firstLine="851"/>
        <w:jc w:val="both"/>
        <w:rPr>
          <w:bCs/>
          <w:sz w:val="28"/>
          <w:szCs w:val="28"/>
          <w:lang w:val="uk-UA"/>
        </w:rPr>
      </w:pPr>
      <w:r w:rsidRPr="000C05D2">
        <w:rPr>
          <w:bCs/>
          <w:sz w:val="28"/>
          <w:szCs w:val="28"/>
          <w:lang w:val="uk-UA"/>
        </w:rPr>
        <w:t>початкова орієнтовна вартість проекту, грн;</w:t>
      </w:r>
    </w:p>
    <w:p w:rsidR="00F40A94" w:rsidRPr="000C05D2" w:rsidRDefault="00F40A94" w:rsidP="00F40A94">
      <w:pPr>
        <w:keepNext/>
        <w:widowControl w:val="0"/>
        <w:numPr>
          <w:ilvl w:val="0"/>
          <w:numId w:val="1"/>
        </w:numPr>
        <w:tabs>
          <w:tab w:val="left" w:pos="1276"/>
        </w:tabs>
        <w:spacing w:after="60"/>
        <w:ind w:left="0" w:firstLine="851"/>
        <w:jc w:val="both"/>
        <w:rPr>
          <w:bCs/>
          <w:sz w:val="28"/>
          <w:szCs w:val="28"/>
          <w:lang w:val="uk-UA"/>
        </w:rPr>
      </w:pPr>
      <w:r w:rsidRPr="000C05D2">
        <w:rPr>
          <w:bCs/>
          <w:sz w:val="28"/>
          <w:szCs w:val="28"/>
          <w:lang w:val="uk-UA"/>
        </w:rPr>
        <w:t>обсяг фактично витрачених коштів, грн;</w:t>
      </w:r>
    </w:p>
    <w:p w:rsidR="00F40A94" w:rsidRPr="000C05D2" w:rsidRDefault="00F40A94" w:rsidP="00F40A94">
      <w:pPr>
        <w:keepNext/>
        <w:widowControl w:val="0"/>
        <w:numPr>
          <w:ilvl w:val="0"/>
          <w:numId w:val="1"/>
        </w:numPr>
        <w:tabs>
          <w:tab w:val="left" w:pos="1276"/>
        </w:tabs>
        <w:spacing w:after="60"/>
        <w:ind w:left="0" w:firstLine="851"/>
        <w:jc w:val="both"/>
        <w:rPr>
          <w:bCs/>
          <w:sz w:val="28"/>
          <w:szCs w:val="28"/>
          <w:lang w:val="uk-UA"/>
        </w:rPr>
      </w:pPr>
      <w:r w:rsidRPr="000C05D2">
        <w:rPr>
          <w:bCs/>
          <w:sz w:val="28"/>
          <w:szCs w:val="28"/>
          <w:lang w:val="uk-UA"/>
        </w:rPr>
        <w:t>залишок невикористаних коштів, грн;</w:t>
      </w:r>
    </w:p>
    <w:p w:rsidR="00F40A94" w:rsidRPr="000C05D2" w:rsidRDefault="00F40A94" w:rsidP="00F40A94">
      <w:pPr>
        <w:keepNext/>
        <w:widowControl w:val="0"/>
        <w:numPr>
          <w:ilvl w:val="0"/>
          <w:numId w:val="1"/>
        </w:numPr>
        <w:tabs>
          <w:tab w:val="left" w:pos="1276"/>
        </w:tabs>
        <w:spacing w:after="60"/>
        <w:ind w:left="0" w:firstLine="851"/>
        <w:jc w:val="both"/>
        <w:rPr>
          <w:bCs/>
          <w:sz w:val="28"/>
          <w:szCs w:val="28"/>
          <w:lang w:val="uk-UA"/>
        </w:rPr>
      </w:pPr>
      <w:r w:rsidRPr="000C05D2">
        <w:rPr>
          <w:bCs/>
          <w:sz w:val="28"/>
          <w:szCs w:val="28"/>
          <w:lang w:val="uk-UA"/>
        </w:rPr>
        <w:t>опис реалізованого проекту відповідно до складових завдань (кількісні показники, фото, відеоматеріали результатів реалізації проектів);</w:t>
      </w:r>
    </w:p>
    <w:p w:rsidR="00F40A94" w:rsidRPr="000C05D2" w:rsidRDefault="00F40A94" w:rsidP="00F40A94">
      <w:pPr>
        <w:keepNext/>
        <w:widowControl w:val="0"/>
        <w:numPr>
          <w:ilvl w:val="0"/>
          <w:numId w:val="1"/>
        </w:numPr>
        <w:tabs>
          <w:tab w:val="left" w:pos="1276"/>
        </w:tabs>
        <w:spacing w:after="60"/>
        <w:ind w:left="0" w:firstLine="851"/>
        <w:jc w:val="both"/>
        <w:rPr>
          <w:bCs/>
          <w:sz w:val="28"/>
          <w:szCs w:val="28"/>
          <w:lang w:val="uk-UA"/>
        </w:rPr>
      </w:pPr>
      <w:r w:rsidRPr="000C05D2">
        <w:rPr>
          <w:bCs/>
          <w:sz w:val="28"/>
          <w:szCs w:val="28"/>
          <w:lang w:val="uk-UA"/>
        </w:rPr>
        <w:t>пояснення причин нереалізованості проекту/частини проекту та залишку коштів.</w:t>
      </w:r>
    </w:p>
    <w:p w:rsidR="00F40A94" w:rsidRPr="000C05D2" w:rsidRDefault="00F40A94" w:rsidP="00F40A94">
      <w:pPr>
        <w:keepNext/>
        <w:widowControl w:val="0"/>
        <w:spacing w:before="240" w:after="240"/>
        <w:ind w:firstLine="709"/>
        <w:jc w:val="both"/>
        <w:rPr>
          <w:b/>
          <w:bCs/>
          <w:sz w:val="28"/>
          <w:szCs w:val="28"/>
          <w:lang w:val="uk-UA"/>
        </w:rPr>
      </w:pPr>
      <w:r w:rsidRPr="000C05D2">
        <w:rPr>
          <w:b/>
          <w:bCs/>
          <w:sz w:val="28"/>
          <w:szCs w:val="28"/>
          <w:lang w:val="uk-UA"/>
        </w:rPr>
        <w:t>10. Прикінцеві положення</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 xml:space="preserve">10.1. Консультації стосовно громадського (учасницького) бюджетування у місті Чернігові мають циклічний характер, тобто повторюються кожний наступний рік. </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 xml:space="preserve">10.2. Процес реалізації громадського (учасницького) бюджетування підлягає моніторингу та щорічному оцінюванню, результати якого можуть використовуватися для впровадження змін з метою вдосконалення процесу реалізації громадського (учасницького) бюджетування. </w:t>
      </w:r>
    </w:p>
    <w:p w:rsidR="00F40A94" w:rsidRPr="000C05D2" w:rsidRDefault="00F40A94" w:rsidP="00F40A94">
      <w:pPr>
        <w:keepNext/>
        <w:widowControl w:val="0"/>
        <w:spacing w:after="60"/>
        <w:ind w:firstLine="709"/>
        <w:jc w:val="both"/>
        <w:rPr>
          <w:bCs/>
          <w:sz w:val="28"/>
          <w:szCs w:val="28"/>
          <w:lang w:val="uk-UA"/>
        </w:rPr>
      </w:pPr>
      <w:r w:rsidRPr="000C05D2">
        <w:rPr>
          <w:bCs/>
          <w:sz w:val="28"/>
          <w:szCs w:val="28"/>
          <w:lang w:val="uk-UA"/>
        </w:rPr>
        <w:t>10.3. Рекомендації стосовно змін у процедурі громадського (учасницького) бюджетування на кожний наступний рік розробляє Робоча група. Персональний та кількісний склад Робочої групи може бути змінений розпорядженням міського голови за поданням уповноваженого робочого органу.</w:t>
      </w:r>
    </w:p>
    <w:p w:rsidR="00F40A94" w:rsidRPr="000C05D2" w:rsidRDefault="00F40A94" w:rsidP="00F40A94">
      <w:pPr>
        <w:rPr>
          <w:sz w:val="28"/>
          <w:szCs w:val="28"/>
          <w:lang w:val="uk-UA"/>
        </w:rPr>
      </w:pPr>
    </w:p>
    <w:p w:rsidR="00E43868" w:rsidRDefault="00E43868">
      <w:bookmarkStart w:id="0" w:name="_GoBack"/>
      <w:bookmarkEnd w:id="0"/>
    </w:p>
    <w:sectPr w:rsidR="00E43868" w:rsidSect="00E955A8">
      <w:pgSz w:w="11906" w:h="16838"/>
      <w:pgMar w:top="1134" w:right="851" w:bottom="1134" w:left="1701" w:header="709" w:footer="709"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31D2"/>
    <w:multiLevelType w:val="hybridMultilevel"/>
    <w:tmpl w:val="FD6A6974"/>
    <w:lvl w:ilvl="0" w:tplc="2F0671EA">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A94"/>
    <w:rsid w:val="00E43868"/>
    <w:rsid w:val="00F40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A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A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4301</Words>
  <Characters>24517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 В. Ткаченко</dc:creator>
  <cp:lastModifiedBy>Наталія В. Ткаченко</cp:lastModifiedBy>
  <cp:revision>1</cp:revision>
  <dcterms:created xsi:type="dcterms:W3CDTF">2018-04-04T11:09:00Z</dcterms:created>
  <dcterms:modified xsi:type="dcterms:W3CDTF">2018-04-04T11:09:00Z</dcterms:modified>
</cp:coreProperties>
</file>