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B7" w:rsidRPr="001E3687" w:rsidRDefault="000D40B7" w:rsidP="00DB48E3">
      <w:pPr>
        <w:spacing w:beforeLines="20" w:before="48" w:afterLines="20" w:after="48"/>
        <w:jc w:val="center"/>
        <w:rPr>
          <w:sz w:val="28"/>
          <w:szCs w:val="28"/>
        </w:rPr>
      </w:pPr>
      <w:r w:rsidRPr="001E3687">
        <w:rPr>
          <w:sz w:val="28"/>
          <w:szCs w:val="28"/>
        </w:rPr>
        <w:t>ПОЯСНЮВАЛЬНА ЗАПИСКА</w:t>
      </w:r>
    </w:p>
    <w:p w:rsidR="000D40B7" w:rsidRPr="001E3687" w:rsidRDefault="000D40B7" w:rsidP="00DB48E3">
      <w:pPr>
        <w:widowControl w:val="0"/>
        <w:autoSpaceDE w:val="0"/>
        <w:autoSpaceDN w:val="0"/>
        <w:adjustRightInd w:val="0"/>
        <w:spacing w:beforeLines="20" w:before="48" w:afterLines="20" w:after="48"/>
        <w:ind w:left="40"/>
        <w:jc w:val="center"/>
        <w:rPr>
          <w:sz w:val="28"/>
          <w:szCs w:val="28"/>
          <w:lang w:eastAsia="uk-UA"/>
        </w:rPr>
      </w:pPr>
      <w:r w:rsidRPr="001E3687">
        <w:rPr>
          <w:sz w:val="28"/>
          <w:szCs w:val="28"/>
          <w:lang w:eastAsia="uk-UA"/>
        </w:rPr>
        <w:t>до проєкту рішення виконавчого комітету міської ради</w:t>
      </w:r>
    </w:p>
    <w:p w:rsidR="000D40B7" w:rsidRPr="001E3687" w:rsidRDefault="000D40B7" w:rsidP="00DB48E3">
      <w:pPr>
        <w:spacing w:beforeLines="20" w:before="48" w:afterLines="20" w:after="48"/>
        <w:jc w:val="center"/>
        <w:rPr>
          <w:rStyle w:val="a4"/>
        </w:rPr>
      </w:pPr>
      <w:r w:rsidRPr="001E3687">
        <w:rPr>
          <w:sz w:val="28"/>
          <w:szCs w:val="28"/>
        </w:rPr>
        <w:t xml:space="preserve">«Про затвердження рішень комісії з розгляду питань щодо надання компенсації за </w:t>
      </w:r>
      <w:r w:rsidR="003753DF" w:rsidRPr="001E3687">
        <w:rPr>
          <w:sz w:val="28"/>
          <w:szCs w:val="28"/>
        </w:rPr>
        <w:t>знищені</w:t>
      </w:r>
      <w:r w:rsidRPr="001E3687">
        <w:rPr>
          <w:sz w:val="28"/>
          <w:szCs w:val="28"/>
        </w:rPr>
        <w:t xml:space="preserve"> об’єкти нерухомог</w:t>
      </w:r>
      <w:r w:rsidR="00F36B4A" w:rsidRPr="001E3687">
        <w:rPr>
          <w:sz w:val="28"/>
          <w:szCs w:val="28"/>
        </w:rPr>
        <w:t xml:space="preserve">о майна внаслідок бойових дій, </w:t>
      </w:r>
      <w:r w:rsidRPr="001E3687">
        <w:rPr>
          <w:sz w:val="28"/>
          <w:szCs w:val="28"/>
        </w:rPr>
        <w:t>терористичних актів, диверсій, спричинених збройною агресією Російської Федерації проти України»</w:t>
      </w:r>
    </w:p>
    <w:p w:rsidR="00793226" w:rsidRPr="007D5EF1" w:rsidRDefault="00793226" w:rsidP="00DB48E3">
      <w:pPr>
        <w:spacing w:beforeLines="20" w:before="48" w:afterLines="20" w:after="48"/>
        <w:jc w:val="center"/>
        <w:rPr>
          <w:color w:val="FF0000"/>
          <w:sz w:val="28"/>
          <w:szCs w:val="28"/>
          <w:lang w:eastAsia="uk-UA"/>
        </w:rPr>
      </w:pPr>
      <w:bookmarkStart w:id="0" w:name="_GoBack"/>
      <w:bookmarkEnd w:id="0"/>
    </w:p>
    <w:p w:rsidR="000D40B7" w:rsidRDefault="00B26F4D" w:rsidP="008E0040">
      <w:pPr>
        <w:ind w:firstLine="709"/>
        <w:jc w:val="both"/>
        <w:rPr>
          <w:sz w:val="28"/>
          <w:szCs w:val="28"/>
        </w:rPr>
      </w:pPr>
      <w:r>
        <w:rPr>
          <w:sz w:val="28"/>
          <w:szCs w:val="28"/>
        </w:rPr>
        <w:t>25</w:t>
      </w:r>
      <w:r w:rsidR="008E0040">
        <w:rPr>
          <w:sz w:val="28"/>
          <w:szCs w:val="28"/>
        </w:rPr>
        <w:t xml:space="preserve"> вересня</w:t>
      </w:r>
      <w:r w:rsidR="00810C71">
        <w:rPr>
          <w:sz w:val="28"/>
          <w:szCs w:val="28"/>
        </w:rPr>
        <w:t xml:space="preserve"> 2025</w:t>
      </w:r>
      <w:r w:rsidR="00606096" w:rsidRPr="001E3687">
        <w:rPr>
          <w:sz w:val="28"/>
          <w:szCs w:val="28"/>
        </w:rPr>
        <w:t xml:space="preserve"> </w:t>
      </w:r>
      <w:r w:rsidR="000D40B7" w:rsidRPr="001E3687">
        <w:rPr>
          <w:sz w:val="28"/>
          <w:szCs w:val="28"/>
        </w:rPr>
        <w:t xml:space="preserve">року було проведено засідання комісії з розгляду питань щодо надання компенсації за </w:t>
      </w:r>
      <w:r w:rsidR="003753DF" w:rsidRPr="001E3687">
        <w:rPr>
          <w:sz w:val="28"/>
          <w:szCs w:val="28"/>
        </w:rPr>
        <w:t>знищені</w:t>
      </w:r>
      <w:r w:rsidR="000D40B7" w:rsidRPr="001E3687">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1E3687">
        <w:rPr>
          <w:sz w:val="28"/>
          <w:szCs w:val="28"/>
        </w:rPr>
        <w:t>знищені</w:t>
      </w:r>
      <w:r w:rsidR="000D40B7" w:rsidRPr="001E3687">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w:t>
      </w:r>
      <w:r w:rsidR="000D40B7" w:rsidRPr="00FE67E1">
        <w:rPr>
          <w:sz w:val="28"/>
          <w:szCs w:val="28"/>
        </w:rPr>
        <w:t>проти України.</w:t>
      </w:r>
    </w:p>
    <w:p w:rsidR="000D40B7" w:rsidRPr="00FE67E1" w:rsidRDefault="000D40B7" w:rsidP="00DB48E3">
      <w:pPr>
        <w:spacing w:beforeLines="20" w:before="48" w:afterLines="20" w:after="48"/>
        <w:ind w:firstLine="709"/>
        <w:jc w:val="both"/>
        <w:rPr>
          <w:rStyle w:val="a4"/>
        </w:rPr>
      </w:pPr>
      <w:r w:rsidRPr="00FE67E1">
        <w:rPr>
          <w:sz w:val="28"/>
          <w:szCs w:val="28"/>
        </w:rPr>
        <w:t xml:space="preserve">На засіданні комісії було </w:t>
      </w:r>
      <w:r w:rsidR="008E0040">
        <w:rPr>
          <w:rStyle w:val="a4"/>
        </w:rPr>
        <w:t>прийнято 6</w:t>
      </w:r>
      <w:r w:rsidR="00E53161" w:rsidRPr="00FE67E1">
        <w:rPr>
          <w:rStyle w:val="a4"/>
        </w:rPr>
        <w:t xml:space="preserve"> </w:t>
      </w:r>
      <w:r w:rsidR="00EE61F1" w:rsidRPr="00FE67E1">
        <w:rPr>
          <w:rStyle w:val="a4"/>
        </w:rPr>
        <w:t>(</w:t>
      </w:r>
      <w:r w:rsidR="008E0040">
        <w:rPr>
          <w:rStyle w:val="a4"/>
        </w:rPr>
        <w:t>шість</w:t>
      </w:r>
      <w:r w:rsidR="00802F07">
        <w:rPr>
          <w:rStyle w:val="a4"/>
        </w:rPr>
        <w:t>) рішень</w:t>
      </w:r>
      <w:r w:rsidRPr="00FE67E1">
        <w:rPr>
          <w:rStyle w:val="a4"/>
        </w:rPr>
        <w:t>, з них:</w:t>
      </w:r>
    </w:p>
    <w:p w:rsidR="00606096" w:rsidRPr="007C124E" w:rsidRDefault="00B26F4D" w:rsidP="00DB48E3">
      <w:pPr>
        <w:pStyle w:val="a5"/>
        <w:numPr>
          <w:ilvl w:val="0"/>
          <w:numId w:val="2"/>
        </w:numPr>
        <w:tabs>
          <w:tab w:val="left" w:pos="851"/>
        </w:tabs>
        <w:spacing w:beforeLines="20" w:before="48" w:afterLines="20" w:after="48"/>
        <w:ind w:left="709" w:firstLine="0"/>
        <w:jc w:val="both"/>
        <w:rPr>
          <w:rStyle w:val="a4"/>
          <w:lang w:val="ru-RU"/>
        </w:rPr>
      </w:pPr>
      <w:r>
        <w:rPr>
          <w:rStyle w:val="a4"/>
        </w:rPr>
        <w:t>6</w:t>
      </w:r>
      <w:r w:rsidR="00CA133D" w:rsidRPr="00B87D3C">
        <w:rPr>
          <w:rStyle w:val="a4"/>
        </w:rPr>
        <w:t xml:space="preserve"> </w:t>
      </w:r>
      <w:r>
        <w:rPr>
          <w:rStyle w:val="a4"/>
          <w:lang w:val="ru-RU"/>
        </w:rPr>
        <w:t>(шість</w:t>
      </w:r>
      <w:r w:rsidR="00247029" w:rsidRPr="00FE67E1">
        <w:rPr>
          <w:rStyle w:val="a4"/>
        </w:rPr>
        <w:t>) рішен</w:t>
      </w:r>
      <w:r>
        <w:rPr>
          <w:rStyle w:val="a4"/>
        </w:rPr>
        <w:t>ь</w:t>
      </w:r>
      <w:r w:rsidR="00606096" w:rsidRPr="00FE67E1">
        <w:rPr>
          <w:rStyle w:val="a4"/>
        </w:rPr>
        <w:t xml:space="preserve"> </w:t>
      </w:r>
      <w:r w:rsidR="00247029" w:rsidRPr="00FE67E1">
        <w:rPr>
          <w:rStyle w:val="a4"/>
        </w:rPr>
        <w:t xml:space="preserve">про надання на загальну суму </w:t>
      </w:r>
      <w:r>
        <w:rPr>
          <w:rStyle w:val="a4"/>
        </w:rPr>
        <w:t>12 388 837,49</w:t>
      </w:r>
      <w:r w:rsidR="006A00DC" w:rsidRPr="009A64CF">
        <w:rPr>
          <w:rStyle w:val="a4"/>
          <w:color w:val="FF0000"/>
        </w:rPr>
        <w:t xml:space="preserve"> </w:t>
      </w:r>
      <w:r w:rsidR="00F36B4A" w:rsidRPr="00FE67E1">
        <w:rPr>
          <w:rStyle w:val="a4"/>
        </w:rPr>
        <w:t>грн</w:t>
      </w:r>
      <w:r>
        <w:rPr>
          <w:rStyle w:val="a4"/>
        </w:rPr>
        <w:t>.</w:t>
      </w:r>
    </w:p>
    <w:p w:rsidR="00095F70" w:rsidRDefault="00095F70" w:rsidP="00DB48E3">
      <w:pPr>
        <w:tabs>
          <w:tab w:val="left" w:pos="993"/>
        </w:tabs>
        <w:spacing w:beforeLines="20" w:before="48" w:afterLines="20" w:after="48"/>
        <w:ind w:firstLine="709"/>
        <w:jc w:val="both"/>
        <w:rPr>
          <w:sz w:val="28"/>
          <w:szCs w:val="28"/>
          <w:shd w:val="clear" w:color="auto" w:fill="FFFFFF"/>
        </w:rPr>
      </w:pPr>
      <w:r w:rsidRPr="00FE67E1">
        <w:rPr>
          <w:sz w:val="28"/>
          <w:szCs w:val="28"/>
          <w:shd w:val="clear" w:color="auto" w:fill="FFFFFF"/>
        </w:rPr>
        <w:t>У відповідності до частини 7 с</w:t>
      </w:r>
      <w:r w:rsidR="00D9786F" w:rsidRPr="00FE67E1">
        <w:rPr>
          <w:sz w:val="28"/>
          <w:szCs w:val="28"/>
          <w:shd w:val="clear" w:color="auto" w:fill="FFFFFF"/>
        </w:rPr>
        <w:t xml:space="preserve">татті 6 </w:t>
      </w:r>
      <w:r w:rsidRPr="00FE67E1">
        <w:rPr>
          <w:sz w:val="28"/>
          <w:szCs w:val="28"/>
          <w:shd w:val="clear" w:color="auto" w:fill="FFFFFF"/>
        </w:rPr>
        <w:t>Закону України «</w:t>
      </w:r>
      <w:r w:rsidRPr="00FE67E1">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Pr>
          <w:bCs/>
          <w:sz w:val="28"/>
          <w:szCs w:val="28"/>
          <w:shd w:val="clear" w:color="auto" w:fill="FFFFFF"/>
        </w:rPr>
        <w:t xml:space="preserve">ької Федерації проти України», </w:t>
      </w:r>
      <w:r w:rsidRPr="00FE67E1">
        <w:rPr>
          <w:bCs/>
          <w:sz w:val="28"/>
          <w:szCs w:val="28"/>
          <w:shd w:val="clear" w:color="auto" w:fill="FFFFFF"/>
        </w:rPr>
        <w:t xml:space="preserve">пункту 19 </w:t>
      </w:r>
      <w:r w:rsidRPr="00FE67E1">
        <w:rPr>
          <w:sz w:val="28"/>
          <w:szCs w:val="28"/>
        </w:rPr>
        <w:t>постанови Кабінету Міністрів №</w:t>
      </w:r>
      <w:r w:rsidR="00E222D5" w:rsidRPr="00FE67E1">
        <w:rPr>
          <w:sz w:val="28"/>
          <w:szCs w:val="28"/>
        </w:rPr>
        <w:t xml:space="preserve"> </w:t>
      </w:r>
      <w:r w:rsidRPr="00FE67E1">
        <w:rPr>
          <w:sz w:val="28"/>
          <w:szCs w:val="28"/>
        </w:rPr>
        <w:t xml:space="preserve">516 від 19 травня </w:t>
      </w:r>
      <w:r w:rsidR="00B870DE">
        <w:rPr>
          <w:sz w:val="28"/>
          <w:szCs w:val="28"/>
        </w:rPr>
        <w:t xml:space="preserve">        </w:t>
      </w:r>
      <w:r w:rsidRPr="00FE67E1">
        <w:rPr>
          <w:sz w:val="28"/>
          <w:szCs w:val="28"/>
        </w:rPr>
        <w:t>2023 року</w:t>
      </w:r>
      <w:r w:rsidRPr="00FE67E1">
        <w:rPr>
          <w:sz w:val="28"/>
          <w:szCs w:val="28"/>
          <w:shd w:val="clear" w:color="auto" w:fill="FFFFFF"/>
        </w:rPr>
        <w:t xml:space="preserve"> </w:t>
      </w:r>
      <w:r w:rsidRPr="00FE67E1">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Pr>
          <w:sz w:val="28"/>
          <w:szCs w:val="28"/>
        </w:rPr>
        <w:t>йської Федерації проти України»</w:t>
      </w:r>
      <w:r w:rsidRPr="00FE67E1">
        <w:rPr>
          <w:sz w:val="28"/>
          <w:szCs w:val="28"/>
          <w:shd w:val="clear" w:color="auto" w:fill="FFFFFF"/>
        </w:rPr>
        <w:t xml:space="preserve"> </w:t>
      </w:r>
      <w:r w:rsidR="00236EBE" w:rsidRPr="00FE67E1">
        <w:rPr>
          <w:sz w:val="28"/>
          <w:szCs w:val="28"/>
          <w:shd w:val="clear" w:color="auto" w:fill="FFFFFF"/>
        </w:rPr>
        <w:t>р</w:t>
      </w:r>
      <w:r w:rsidR="003753DF" w:rsidRPr="00FE67E1">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FE67E1">
        <w:rPr>
          <w:sz w:val="28"/>
          <w:szCs w:val="28"/>
          <w:shd w:val="clear" w:color="auto" w:fill="FFFFFF"/>
        </w:rPr>
        <w:t xml:space="preserve">підлягає затвердженню </w:t>
      </w:r>
      <w:r w:rsidR="003753DF" w:rsidRPr="00FE67E1">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Pr>
          <w:sz w:val="28"/>
          <w:szCs w:val="28"/>
          <w:shd w:val="clear" w:color="auto" w:fill="FFFFFF"/>
        </w:rPr>
        <w:t xml:space="preserve">з розгляду питань щодо надання компенсації </w:t>
      </w:r>
      <w:r w:rsidR="003753DF" w:rsidRPr="00FE67E1">
        <w:rPr>
          <w:sz w:val="28"/>
          <w:szCs w:val="28"/>
          <w:shd w:val="clear" w:color="auto" w:fill="FFFFFF"/>
        </w:rPr>
        <w:t>такого рішення</w:t>
      </w:r>
      <w:r w:rsidRPr="00FE67E1">
        <w:rPr>
          <w:sz w:val="28"/>
          <w:szCs w:val="28"/>
          <w:shd w:val="clear" w:color="auto" w:fill="FFFFFF"/>
        </w:rPr>
        <w:t>.</w:t>
      </w:r>
    </w:p>
    <w:p w:rsidR="000D40B7" w:rsidRDefault="00064D03" w:rsidP="00DB48E3">
      <w:pPr>
        <w:pStyle w:val="rvps2"/>
        <w:shd w:val="clear" w:color="auto" w:fill="FFFFFF"/>
        <w:spacing w:beforeLines="20" w:before="48" w:beforeAutospacing="0" w:afterLines="20" w:after="48" w:afterAutospacing="0"/>
        <w:ind w:firstLine="709"/>
        <w:jc w:val="both"/>
        <w:rPr>
          <w:sz w:val="28"/>
          <w:szCs w:val="28"/>
          <w:lang w:val="uk-UA"/>
        </w:rPr>
      </w:pPr>
      <w:r w:rsidRPr="00FE67E1">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Pr="00B26F4D" w:rsidRDefault="009A64CF" w:rsidP="00DB48E3">
      <w:pPr>
        <w:pStyle w:val="rvps2"/>
        <w:shd w:val="clear" w:color="auto" w:fill="FFFFFF"/>
        <w:spacing w:beforeLines="20" w:before="48" w:beforeAutospacing="0" w:afterLines="20" w:after="48"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FE67E1" w:rsidTr="0032267A">
        <w:trPr>
          <w:trHeight w:val="910"/>
        </w:trPr>
        <w:tc>
          <w:tcPr>
            <w:tcW w:w="4785" w:type="dxa"/>
          </w:tcPr>
          <w:p w:rsidR="000D40B7" w:rsidRPr="00FE67E1" w:rsidRDefault="00743FA2" w:rsidP="00015077">
            <w:pPr>
              <w:spacing w:beforeLines="20" w:before="48" w:afterLines="20" w:after="48"/>
              <w:jc w:val="both"/>
              <w:rPr>
                <w:sz w:val="28"/>
                <w:szCs w:val="28"/>
              </w:rPr>
            </w:pPr>
            <w:r w:rsidRPr="00FE67E1">
              <w:rPr>
                <w:sz w:val="28"/>
                <w:szCs w:val="28"/>
              </w:rPr>
              <w:t>Начальник</w:t>
            </w:r>
            <w:r w:rsidR="000D40B7" w:rsidRPr="00FE67E1">
              <w:rPr>
                <w:sz w:val="28"/>
                <w:szCs w:val="28"/>
              </w:rPr>
              <w:t xml:space="preserve"> відділу </w:t>
            </w:r>
          </w:p>
          <w:p w:rsidR="000D40B7" w:rsidRPr="00FE67E1" w:rsidRDefault="000D40B7" w:rsidP="00015077">
            <w:pPr>
              <w:spacing w:beforeLines="20" w:before="48" w:afterLines="20" w:after="48"/>
              <w:jc w:val="both"/>
              <w:rPr>
                <w:sz w:val="28"/>
                <w:szCs w:val="28"/>
              </w:rPr>
            </w:pPr>
            <w:r w:rsidRPr="00FE67E1">
              <w:rPr>
                <w:sz w:val="28"/>
                <w:szCs w:val="28"/>
              </w:rPr>
              <w:t>організації роботи з питань</w:t>
            </w:r>
          </w:p>
          <w:p w:rsidR="000D40B7" w:rsidRPr="00FE67E1" w:rsidRDefault="000D40B7" w:rsidP="00015077">
            <w:pPr>
              <w:spacing w:beforeLines="20" w:before="48" w:afterLines="20" w:after="48"/>
              <w:jc w:val="both"/>
              <w:rPr>
                <w:sz w:val="28"/>
                <w:szCs w:val="28"/>
              </w:rPr>
            </w:pPr>
            <w:r w:rsidRPr="00FE67E1">
              <w:rPr>
                <w:sz w:val="28"/>
                <w:szCs w:val="28"/>
              </w:rPr>
              <w:t xml:space="preserve">компенсації за пошкоджене </w:t>
            </w:r>
          </w:p>
          <w:p w:rsidR="000D40B7" w:rsidRPr="00FE67E1" w:rsidRDefault="000D40B7" w:rsidP="00015077">
            <w:pPr>
              <w:spacing w:beforeLines="20" w:before="48" w:afterLines="20" w:after="48"/>
              <w:jc w:val="both"/>
              <w:rPr>
                <w:sz w:val="28"/>
                <w:szCs w:val="28"/>
              </w:rPr>
            </w:pPr>
            <w:r w:rsidRPr="00FE67E1">
              <w:rPr>
                <w:sz w:val="28"/>
                <w:szCs w:val="28"/>
              </w:rPr>
              <w:t xml:space="preserve">та знищене нерухоме майно            </w:t>
            </w:r>
          </w:p>
        </w:tc>
        <w:tc>
          <w:tcPr>
            <w:tcW w:w="4962" w:type="dxa"/>
            <w:vAlign w:val="bottom"/>
            <w:hideMark/>
          </w:tcPr>
          <w:p w:rsidR="000D40B7" w:rsidRPr="00FE67E1" w:rsidRDefault="000D40B7" w:rsidP="0032267A">
            <w:pPr>
              <w:spacing w:beforeLines="20" w:before="48" w:afterLines="20" w:after="48"/>
              <w:jc w:val="right"/>
              <w:rPr>
                <w:sz w:val="28"/>
                <w:szCs w:val="28"/>
              </w:rPr>
            </w:pPr>
          </w:p>
          <w:p w:rsidR="000D40B7" w:rsidRPr="00FE67E1" w:rsidRDefault="000D40B7" w:rsidP="0032267A">
            <w:pPr>
              <w:spacing w:beforeLines="20" w:before="48" w:afterLines="20" w:after="48"/>
              <w:jc w:val="right"/>
              <w:rPr>
                <w:sz w:val="28"/>
                <w:szCs w:val="28"/>
              </w:rPr>
            </w:pPr>
          </w:p>
          <w:p w:rsidR="00611288" w:rsidRPr="00FE67E1" w:rsidRDefault="00611288" w:rsidP="0032267A">
            <w:pPr>
              <w:spacing w:beforeLines="20" w:before="48" w:afterLines="20" w:after="48"/>
              <w:jc w:val="right"/>
              <w:rPr>
                <w:sz w:val="28"/>
                <w:szCs w:val="28"/>
              </w:rPr>
            </w:pPr>
          </w:p>
          <w:p w:rsidR="000D40B7" w:rsidRPr="00FE67E1" w:rsidRDefault="00CB4990" w:rsidP="0032267A">
            <w:pPr>
              <w:spacing w:beforeLines="20" w:before="48" w:afterLines="20" w:after="48"/>
              <w:jc w:val="right"/>
              <w:rPr>
                <w:sz w:val="28"/>
                <w:szCs w:val="28"/>
              </w:rPr>
            </w:pPr>
            <w:r w:rsidRPr="00FE67E1">
              <w:rPr>
                <w:sz w:val="28"/>
                <w:szCs w:val="28"/>
              </w:rPr>
              <w:t xml:space="preserve">Оксана </w:t>
            </w:r>
            <w:r w:rsidR="00743FA2" w:rsidRPr="00FE67E1">
              <w:rPr>
                <w:sz w:val="28"/>
                <w:szCs w:val="28"/>
              </w:rPr>
              <w:t>БОЛТЯН</w:t>
            </w:r>
          </w:p>
        </w:tc>
      </w:tr>
    </w:tbl>
    <w:p w:rsidR="000D40B7" w:rsidRPr="008C0ECA" w:rsidRDefault="000D40B7" w:rsidP="008E0040">
      <w:pPr>
        <w:spacing w:beforeLines="20" w:before="48" w:afterLines="20" w:after="48"/>
        <w:rPr>
          <w:color w:val="FF0000"/>
          <w:sz w:val="16"/>
          <w:szCs w:val="16"/>
        </w:rPr>
      </w:pPr>
    </w:p>
    <w:sectPr w:rsidR="000D40B7" w:rsidRPr="008C0ECA"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2267A"/>
    <w:rsid w:val="00355734"/>
    <w:rsid w:val="00356362"/>
    <w:rsid w:val="0036283B"/>
    <w:rsid w:val="003753DF"/>
    <w:rsid w:val="003C699B"/>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4EA9"/>
    <w:rsid w:val="007D239E"/>
    <w:rsid w:val="007D5EF1"/>
    <w:rsid w:val="007E7F58"/>
    <w:rsid w:val="008019D9"/>
    <w:rsid w:val="00802F07"/>
    <w:rsid w:val="00810C71"/>
    <w:rsid w:val="00814F71"/>
    <w:rsid w:val="00823B84"/>
    <w:rsid w:val="0082469A"/>
    <w:rsid w:val="00832AA2"/>
    <w:rsid w:val="008473C1"/>
    <w:rsid w:val="008574C3"/>
    <w:rsid w:val="008945A7"/>
    <w:rsid w:val="008B1CFE"/>
    <w:rsid w:val="008C0ECA"/>
    <w:rsid w:val="008E0040"/>
    <w:rsid w:val="008E0AA6"/>
    <w:rsid w:val="009564F4"/>
    <w:rsid w:val="009A64CF"/>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6C5D"/>
    <w:rsid w:val="00ED6EC6"/>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7DC6-4D08-4B1F-A4E8-80BF24E2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87</cp:revision>
  <cp:lastPrinted>2023-12-06T14:30:00Z</cp:lastPrinted>
  <dcterms:created xsi:type="dcterms:W3CDTF">2023-11-27T12:56:00Z</dcterms:created>
  <dcterms:modified xsi:type="dcterms:W3CDTF">2025-09-26T05:34:00Z</dcterms:modified>
</cp:coreProperties>
</file>