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110" w:rsidRPr="00AC1DB8" w:rsidRDefault="00A82110" w:rsidP="00A82110">
      <w:pPr>
        <w:ind w:left="4678"/>
        <w:jc w:val="left"/>
        <w:rPr>
          <w:rFonts w:eastAsia="Times New Roman" w:cs="Times New Roman"/>
          <w:szCs w:val="28"/>
          <w:lang w:eastAsia="uk-UA"/>
        </w:rPr>
      </w:pPr>
      <w:r w:rsidRPr="00AC1DB8">
        <w:rPr>
          <w:rFonts w:eastAsia="Times New Roman" w:cs="Times New Roman"/>
          <w:szCs w:val="28"/>
          <w:lang w:eastAsia="uk-UA"/>
        </w:rPr>
        <w:t>Додаток</w:t>
      </w:r>
      <w:r w:rsidRPr="00AC1DB8">
        <w:rPr>
          <w:rFonts w:eastAsia="Times New Roman" w:cs="Times New Roman"/>
          <w:szCs w:val="28"/>
          <w:lang w:eastAsia="uk-UA"/>
        </w:rPr>
        <w:br/>
        <w:t xml:space="preserve">до рішення виконавчого </w:t>
      </w:r>
      <w:r w:rsidRPr="00AC1DB8">
        <w:rPr>
          <w:rFonts w:eastAsia="Times New Roman" w:cs="Times New Roman"/>
          <w:szCs w:val="28"/>
          <w:lang w:eastAsia="uk-UA"/>
        </w:rPr>
        <w:br/>
        <w:t>комітету міської ради</w:t>
      </w:r>
      <w:r w:rsidRPr="00AC1DB8">
        <w:rPr>
          <w:rFonts w:eastAsia="Times New Roman" w:cs="Times New Roman"/>
          <w:szCs w:val="28"/>
          <w:lang w:eastAsia="uk-UA"/>
        </w:rPr>
        <w:br/>
        <w:t>« ___ » ___________ 2026 року № ___</w:t>
      </w:r>
    </w:p>
    <w:p w:rsidR="005657E6" w:rsidRPr="00AC1DB8" w:rsidRDefault="005657E6" w:rsidP="00574B5F">
      <w:pPr>
        <w:pStyle w:val="11"/>
        <w:spacing w:line="240" w:lineRule="auto"/>
        <w:ind w:right="-1"/>
        <w:jc w:val="both"/>
        <w:rPr>
          <w:rFonts w:ascii="Times New Roman" w:hAnsi="Times New Roman" w:cs="Times New Roman"/>
          <w:sz w:val="28"/>
          <w:szCs w:val="28"/>
          <w:lang w:val="uk-UA"/>
        </w:rPr>
      </w:pPr>
    </w:p>
    <w:p w:rsidR="005657E6" w:rsidRPr="00AC1DB8" w:rsidRDefault="005657E6" w:rsidP="00574B5F">
      <w:pPr>
        <w:pStyle w:val="11"/>
        <w:tabs>
          <w:tab w:val="left" w:pos="4536"/>
        </w:tabs>
        <w:spacing w:line="240" w:lineRule="auto"/>
        <w:ind w:right="-1"/>
        <w:jc w:val="right"/>
        <w:rPr>
          <w:rFonts w:ascii="Times New Roman" w:hAnsi="Times New Roman" w:cs="Times New Roman"/>
          <w:sz w:val="28"/>
          <w:szCs w:val="28"/>
          <w:lang w:val="uk-UA"/>
        </w:rPr>
      </w:pPr>
    </w:p>
    <w:p w:rsidR="005657E6" w:rsidRPr="00AC1DB8" w:rsidRDefault="005657E6" w:rsidP="00574B5F">
      <w:pPr>
        <w:pStyle w:val="11"/>
        <w:spacing w:line="240" w:lineRule="auto"/>
        <w:ind w:right="-1"/>
        <w:jc w:val="both"/>
        <w:rPr>
          <w:rFonts w:ascii="Times New Roman" w:hAnsi="Times New Roman" w:cs="Times New Roman"/>
          <w:sz w:val="28"/>
          <w:szCs w:val="28"/>
          <w:lang w:val="uk-UA"/>
        </w:rPr>
      </w:pPr>
    </w:p>
    <w:p w:rsidR="005657E6" w:rsidRPr="00AC1DB8" w:rsidRDefault="005657E6" w:rsidP="00574B5F">
      <w:pPr>
        <w:pStyle w:val="11"/>
        <w:spacing w:line="240" w:lineRule="auto"/>
        <w:ind w:right="-1"/>
        <w:jc w:val="both"/>
        <w:rPr>
          <w:rFonts w:ascii="Times New Roman" w:hAnsi="Times New Roman" w:cs="Times New Roman"/>
          <w:sz w:val="28"/>
          <w:szCs w:val="28"/>
          <w:lang w:val="uk-UA"/>
        </w:rPr>
      </w:pPr>
    </w:p>
    <w:p w:rsidR="005657E6" w:rsidRPr="00AC1DB8" w:rsidRDefault="005657E6" w:rsidP="00574B5F">
      <w:pPr>
        <w:pStyle w:val="11"/>
        <w:spacing w:line="240" w:lineRule="auto"/>
        <w:ind w:right="-1"/>
        <w:jc w:val="both"/>
        <w:rPr>
          <w:rFonts w:ascii="Times New Roman" w:hAnsi="Times New Roman" w:cs="Times New Roman"/>
          <w:sz w:val="28"/>
          <w:szCs w:val="28"/>
          <w:lang w:val="uk-UA"/>
        </w:rPr>
      </w:pPr>
    </w:p>
    <w:p w:rsidR="005657E6" w:rsidRPr="00AC1DB8" w:rsidRDefault="005657E6" w:rsidP="00574B5F">
      <w:pPr>
        <w:pStyle w:val="11"/>
        <w:spacing w:line="240" w:lineRule="auto"/>
        <w:ind w:right="-1"/>
        <w:jc w:val="both"/>
        <w:rPr>
          <w:rFonts w:ascii="Times New Roman" w:hAnsi="Times New Roman" w:cs="Times New Roman"/>
          <w:sz w:val="28"/>
          <w:szCs w:val="28"/>
          <w:lang w:val="uk-UA"/>
        </w:rPr>
      </w:pPr>
    </w:p>
    <w:p w:rsidR="005657E6" w:rsidRPr="00AC1DB8" w:rsidRDefault="005657E6" w:rsidP="00574B5F">
      <w:pPr>
        <w:pStyle w:val="11"/>
        <w:spacing w:line="240" w:lineRule="auto"/>
        <w:ind w:right="-1"/>
        <w:jc w:val="both"/>
        <w:rPr>
          <w:rFonts w:ascii="Times New Roman" w:hAnsi="Times New Roman" w:cs="Times New Roman"/>
          <w:sz w:val="28"/>
          <w:szCs w:val="28"/>
          <w:lang w:val="uk-UA"/>
        </w:rPr>
      </w:pPr>
    </w:p>
    <w:p w:rsidR="005657E6" w:rsidRPr="00AC1DB8" w:rsidRDefault="005657E6" w:rsidP="00574B5F">
      <w:pPr>
        <w:pStyle w:val="11"/>
        <w:spacing w:line="240" w:lineRule="auto"/>
        <w:ind w:right="-1"/>
        <w:jc w:val="both"/>
        <w:rPr>
          <w:rFonts w:ascii="Times New Roman" w:hAnsi="Times New Roman" w:cs="Times New Roman"/>
          <w:sz w:val="28"/>
          <w:szCs w:val="28"/>
          <w:lang w:val="uk-UA"/>
        </w:rPr>
      </w:pPr>
    </w:p>
    <w:p w:rsidR="005657E6" w:rsidRPr="00AC1DB8" w:rsidRDefault="005657E6" w:rsidP="00574B5F">
      <w:pPr>
        <w:pStyle w:val="11"/>
        <w:spacing w:line="240" w:lineRule="auto"/>
        <w:ind w:right="-1"/>
        <w:jc w:val="both"/>
        <w:rPr>
          <w:rFonts w:ascii="Times New Roman" w:hAnsi="Times New Roman" w:cs="Times New Roman"/>
          <w:sz w:val="28"/>
          <w:szCs w:val="28"/>
          <w:lang w:val="uk-UA"/>
        </w:rPr>
      </w:pPr>
    </w:p>
    <w:p w:rsidR="005657E6" w:rsidRPr="00AC1DB8" w:rsidRDefault="005657E6"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36"/>
          <w:szCs w:val="36"/>
          <w:lang w:val="uk-UA"/>
        </w:rPr>
      </w:pPr>
    </w:p>
    <w:p w:rsidR="004426C2" w:rsidRPr="00AC1DB8" w:rsidRDefault="004426C2" w:rsidP="004426C2">
      <w:pPr>
        <w:pStyle w:val="11"/>
        <w:spacing w:line="240" w:lineRule="auto"/>
        <w:ind w:right="-1"/>
        <w:jc w:val="center"/>
        <w:rPr>
          <w:rFonts w:ascii="Times New Roman" w:hAnsi="Times New Roman" w:cs="Times New Roman"/>
          <w:sz w:val="36"/>
          <w:szCs w:val="36"/>
          <w:lang w:val="uk-UA"/>
        </w:rPr>
      </w:pPr>
    </w:p>
    <w:p w:rsidR="00C84CF2" w:rsidRPr="00AC1DB8" w:rsidRDefault="00FE25CB" w:rsidP="004426C2">
      <w:pPr>
        <w:pStyle w:val="11"/>
        <w:spacing w:line="240" w:lineRule="auto"/>
        <w:ind w:right="-1"/>
        <w:jc w:val="center"/>
        <w:rPr>
          <w:rFonts w:ascii="Times New Roman" w:hAnsi="Times New Roman" w:cs="Times New Roman"/>
          <w:sz w:val="36"/>
          <w:szCs w:val="36"/>
          <w:lang w:val="uk-UA"/>
        </w:rPr>
      </w:pPr>
      <w:r w:rsidRPr="00AC1DB8">
        <w:rPr>
          <w:rFonts w:ascii="Times New Roman" w:hAnsi="Times New Roman" w:cs="Times New Roman"/>
          <w:sz w:val="36"/>
          <w:szCs w:val="36"/>
          <w:lang w:val="uk-UA"/>
        </w:rPr>
        <w:t xml:space="preserve">Програма </w:t>
      </w:r>
      <w:r w:rsidR="002710FC">
        <w:rPr>
          <w:rFonts w:ascii="Times New Roman" w:hAnsi="Times New Roman" w:cs="Times New Roman"/>
          <w:sz w:val="36"/>
          <w:szCs w:val="36"/>
          <w:lang w:val="uk-UA"/>
        </w:rPr>
        <w:t xml:space="preserve">охорони і </w:t>
      </w:r>
      <w:r w:rsidRPr="00AC1DB8">
        <w:rPr>
          <w:rFonts w:ascii="Times New Roman" w:hAnsi="Times New Roman" w:cs="Times New Roman"/>
          <w:sz w:val="36"/>
          <w:szCs w:val="36"/>
          <w:lang w:val="uk-UA"/>
        </w:rPr>
        <w:t>збереженн</w:t>
      </w:r>
      <w:r w:rsidR="00C84CF2" w:rsidRPr="00AC1DB8">
        <w:rPr>
          <w:rFonts w:ascii="Times New Roman" w:hAnsi="Times New Roman" w:cs="Times New Roman"/>
          <w:sz w:val="36"/>
          <w:szCs w:val="36"/>
          <w:lang w:val="uk-UA"/>
        </w:rPr>
        <w:t>я</w:t>
      </w:r>
      <w:r w:rsidR="004426C2" w:rsidRPr="00AC1DB8">
        <w:rPr>
          <w:rFonts w:ascii="Times New Roman" w:hAnsi="Times New Roman" w:cs="Times New Roman"/>
          <w:sz w:val="36"/>
          <w:szCs w:val="36"/>
          <w:lang w:val="uk-UA"/>
        </w:rPr>
        <w:t xml:space="preserve"> історико-культурного середовища Чернігівської міської територіальної громади </w:t>
      </w:r>
    </w:p>
    <w:p w:rsidR="004426C2" w:rsidRPr="00AC1DB8" w:rsidRDefault="004426C2" w:rsidP="004426C2">
      <w:pPr>
        <w:pStyle w:val="11"/>
        <w:spacing w:line="240" w:lineRule="auto"/>
        <w:ind w:right="-1"/>
        <w:jc w:val="center"/>
        <w:rPr>
          <w:rFonts w:ascii="Times New Roman" w:hAnsi="Times New Roman" w:cs="Times New Roman"/>
          <w:sz w:val="36"/>
          <w:szCs w:val="36"/>
          <w:lang w:val="uk-UA"/>
        </w:rPr>
      </w:pPr>
      <w:r w:rsidRPr="00AC1DB8">
        <w:rPr>
          <w:rFonts w:ascii="Times New Roman" w:hAnsi="Times New Roman" w:cs="Times New Roman"/>
          <w:sz w:val="36"/>
          <w:szCs w:val="36"/>
          <w:lang w:val="uk-UA"/>
        </w:rPr>
        <w:t>на 2027–2029 роки</w:t>
      </w: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C84CF2" w:rsidRPr="00AC1DB8" w:rsidRDefault="00C84CF2" w:rsidP="00574B5F">
      <w:pPr>
        <w:pStyle w:val="11"/>
        <w:spacing w:line="240" w:lineRule="auto"/>
        <w:ind w:right="-1"/>
        <w:jc w:val="both"/>
        <w:rPr>
          <w:rFonts w:ascii="Times New Roman" w:hAnsi="Times New Roman" w:cs="Times New Roman"/>
          <w:sz w:val="28"/>
          <w:szCs w:val="28"/>
          <w:lang w:val="uk-UA"/>
        </w:rPr>
      </w:pPr>
    </w:p>
    <w:p w:rsidR="00C84CF2" w:rsidRPr="00AC1DB8" w:rsidRDefault="00C84CF2" w:rsidP="00574B5F">
      <w:pPr>
        <w:pStyle w:val="11"/>
        <w:spacing w:line="240" w:lineRule="auto"/>
        <w:ind w:right="-1"/>
        <w:jc w:val="both"/>
        <w:rPr>
          <w:rFonts w:ascii="Times New Roman" w:hAnsi="Times New Roman" w:cs="Times New Roman"/>
          <w:sz w:val="28"/>
          <w:szCs w:val="28"/>
          <w:lang w:val="uk-UA"/>
        </w:rPr>
      </w:pPr>
    </w:p>
    <w:p w:rsidR="00C84CF2" w:rsidRPr="00AC1DB8" w:rsidRDefault="00C84CF2" w:rsidP="00574B5F">
      <w:pPr>
        <w:pStyle w:val="11"/>
        <w:spacing w:line="240" w:lineRule="auto"/>
        <w:ind w:right="-1"/>
        <w:jc w:val="both"/>
        <w:rPr>
          <w:rFonts w:ascii="Times New Roman" w:hAnsi="Times New Roman" w:cs="Times New Roman"/>
          <w:sz w:val="28"/>
          <w:szCs w:val="28"/>
          <w:lang w:val="uk-UA"/>
        </w:rPr>
      </w:pPr>
    </w:p>
    <w:p w:rsidR="00C84CF2" w:rsidRPr="00AC1DB8" w:rsidRDefault="00C84CF2" w:rsidP="00574B5F">
      <w:pPr>
        <w:pStyle w:val="11"/>
        <w:spacing w:line="240" w:lineRule="auto"/>
        <w:ind w:right="-1"/>
        <w:jc w:val="both"/>
        <w:rPr>
          <w:rFonts w:ascii="Times New Roman" w:hAnsi="Times New Roman" w:cs="Times New Roman"/>
          <w:sz w:val="28"/>
          <w:szCs w:val="28"/>
          <w:lang w:val="uk-UA"/>
        </w:rPr>
      </w:pPr>
    </w:p>
    <w:p w:rsidR="00C84CF2" w:rsidRPr="00AC1DB8" w:rsidRDefault="00C84CF2" w:rsidP="00574B5F">
      <w:pPr>
        <w:pStyle w:val="11"/>
        <w:spacing w:line="240" w:lineRule="auto"/>
        <w:ind w:right="-1"/>
        <w:jc w:val="both"/>
        <w:rPr>
          <w:rFonts w:ascii="Times New Roman" w:hAnsi="Times New Roman" w:cs="Times New Roman"/>
          <w:sz w:val="28"/>
          <w:szCs w:val="28"/>
          <w:lang w:val="uk-UA"/>
        </w:rPr>
      </w:pPr>
    </w:p>
    <w:p w:rsidR="00C84CF2" w:rsidRPr="00AC1DB8" w:rsidRDefault="00C84CF2" w:rsidP="00574B5F">
      <w:pPr>
        <w:pStyle w:val="11"/>
        <w:spacing w:line="240" w:lineRule="auto"/>
        <w:ind w:right="-1"/>
        <w:jc w:val="both"/>
        <w:rPr>
          <w:rFonts w:ascii="Times New Roman" w:hAnsi="Times New Roman" w:cs="Times New Roman"/>
          <w:sz w:val="28"/>
          <w:szCs w:val="28"/>
          <w:lang w:val="uk-UA"/>
        </w:rPr>
      </w:pPr>
    </w:p>
    <w:p w:rsidR="00C84CF2" w:rsidRPr="00AC1DB8" w:rsidRDefault="00C84CF2"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C84CF2" w:rsidRPr="00AC1DB8" w:rsidRDefault="00C84CF2" w:rsidP="00574B5F">
      <w:pPr>
        <w:pStyle w:val="11"/>
        <w:spacing w:line="240" w:lineRule="auto"/>
        <w:ind w:right="-1"/>
        <w:jc w:val="both"/>
        <w:rPr>
          <w:rFonts w:ascii="Times New Roman" w:hAnsi="Times New Roman" w:cs="Times New Roman"/>
          <w:sz w:val="28"/>
          <w:szCs w:val="28"/>
          <w:lang w:val="uk-UA"/>
        </w:rPr>
      </w:pPr>
    </w:p>
    <w:p w:rsidR="00C84CF2" w:rsidRPr="00AC1DB8" w:rsidRDefault="00C84CF2" w:rsidP="00574B5F">
      <w:pPr>
        <w:pStyle w:val="11"/>
        <w:spacing w:line="240" w:lineRule="auto"/>
        <w:ind w:right="-1"/>
        <w:jc w:val="both"/>
        <w:rPr>
          <w:rFonts w:ascii="Times New Roman" w:hAnsi="Times New Roman" w:cs="Times New Roman"/>
          <w:sz w:val="28"/>
          <w:szCs w:val="28"/>
          <w:lang w:val="uk-UA"/>
        </w:rPr>
      </w:pPr>
    </w:p>
    <w:p w:rsidR="00C84CF2" w:rsidRPr="00AC1DB8" w:rsidRDefault="00C84CF2" w:rsidP="00574B5F">
      <w:pPr>
        <w:pStyle w:val="11"/>
        <w:spacing w:line="240" w:lineRule="auto"/>
        <w:ind w:right="-1"/>
        <w:jc w:val="both"/>
        <w:rPr>
          <w:rFonts w:ascii="Times New Roman" w:hAnsi="Times New Roman" w:cs="Times New Roman"/>
          <w:sz w:val="28"/>
          <w:szCs w:val="28"/>
          <w:lang w:val="uk-UA"/>
        </w:rPr>
      </w:pPr>
    </w:p>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FE25CB" w:rsidRPr="00AC1DB8" w:rsidRDefault="00947A16" w:rsidP="00FE25CB">
      <w:pPr>
        <w:pStyle w:val="11"/>
        <w:spacing w:line="240" w:lineRule="auto"/>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м. Чернігів</w:t>
      </w:r>
    </w:p>
    <w:p w:rsidR="00947A16" w:rsidRPr="00AC1DB8" w:rsidRDefault="003B4BCD" w:rsidP="00FE25CB">
      <w:pPr>
        <w:pStyle w:val="11"/>
        <w:spacing w:line="240" w:lineRule="auto"/>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2026 рік</w:t>
      </w:r>
    </w:p>
    <w:p w:rsidR="007F4FFB" w:rsidRPr="00AC1DB8" w:rsidRDefault="003B4BCD" w:rsidP="00DE581D">
      <w:pPr>
        <w:pStyle w:val="11"/>
        <w:ind w:right="-1"/>
        <w:jc w:val="center"/>
        <w:rPr>
          <w:rFonts w:ascii="Times New Roman" w:hAnsi="Times New Roman" w:cs="Times New Roman"/>
          <w:b/>
          <w:sz w:val="28"/>
          <w:szCs w:val="28"/>
          <w:lang w:val="uk-UA"/>
        </w:rPr>
      </w:pPr>
      <w:r w:rsidRPr="00AC1DB8">
        <w:rPr>
          <w:lang w:val="uk-UA"/>
        </w:rPr>
        <w:br w:type="column"/>
      </w:r>
      <w:r w:rsidR="00101B68" w:rsidRPr="00AC1DB8">
        <w:rPr>
          <w:rFonts w:ascii="Times New Roman" w:hAnsi="Times New Roman" w:cs="Times New Roman"/>
          <w:b/>
          <w:sz w:val="28"/>
          <w:szCs w:val="28"/>
          <w:lang w:val="uk-UA"/>
        </w:rPr>
        <w:lastRenderedPageBreak/>
        <w:t>ЗМІСТ</w:t>
      </w:r>
    </w:p>
    <w:p w:rsidR="00134B7D" w:rsidRPr="00AC1DB8" w:rsidRDefault="00134B7D" w:rsidP="00925F29">
      <w:pPr>
        <w:pStyle w:val="11"/>
        <w:ind w:right="-1"/>
        <w:jc w:val="center"/>
        <w:rPr>
          <w:rFonts w:ascii="Times New Roman" w:hAnsi="Times New Roman" w:cs="Times New Roman"/>
          <w:b/>
          <w:sz w:val="28"/>
          <w:szCs w:val="28"/>
          <w:lang w:val="uk-UA"/>
        </w:rPr>
      </w:pPr>
    </w:p>
    <w:tbl>
      <w:tblPr>
        <w:tblStyle w:val="a5"/>
        <w:tblW w:w="0" w:type="auto"/>
        <w:tblLook w:val="04A0" w:firstRow="1" w:lastRow="0" w:firstColumn="1" w:lastColumn="0" w:noHBand="0" w:noVBand="1"/>
      </w:tblPr>
      <w:tblGrid>
        <w:gridCol w:w="810"/>
        <w:gridCol w:w="7719"/>
        <w:gridCol w:w="815"/>
      </w:tblGrid>
      <w:tr w:rsidR="00101B68" w:rsidRPr="00AC1DB8" w:rsidTr="00101B68">
        <w:tc>
          <w:tcPr>
            <w:tcW w:w="817" w:type="dxa"/>
          </w:tcPr>
          <w:p w:rsidR="00101B68" w:rsidRPr="00AC1DB8" w:rsidRDefault="00101B68" w:rsidP="00925F29">
            <w:pPr>
              <w:pStyle w:val="11"/>
              <w:ind w:right="-1"/>
              <w:jc w:val="center"/>
              <w:rPr>
                <w:rFonts w:ascii="Times New Roman" w:hAnsi="Times New Roman" w:cs="Times New Roman"/>
                <w:sz w:val="28"/>
                <w:szCs w:val="28"/>
                <w:lang w:val="uk-UA"/>
              </w:rPr>
            </w:pPr>
          </w:p>
        </w:tc>
        <w:tc>
          <w:tcPr>
            <w:tcW w:w="7938" w:type="dxa"/>
          </w:tcPr>
          <w:p w:rsidR="00101B68" w:rsidRPr="00AC1DB8" w:rsidRDefault="00101B68" w:rsidP="00FE25CB">
            <w:pPr>
              <w:pStyle w:val="11"/>
              <w:spacing w:line="240" w:lineRule="auto"/>
              <w:ind w:left="34" w:right="-1"/>
              <w:jc w:val="both"/>
              <w:rPr>
                <w:rFonts w:ascii="Times New Roman" w:hAnsi="Times New Roman" w:cs="Times New Roman"/>
                <w:sz w:val="28"/>
                <w:szCs w:val="28"/>
                <w:lang w:val="uk-UA"/>
              </w:rPr>
            </w:pPr>
          </w:p>
        </w:tc>
        <w:tc>
          <w:tcPr>
            <w:tcW w:w="815" w:type="dxa"/>
          </w:tcPr>
          <w:p w:rsidR="00101B68" w:rsidRPr="00AC1DB8" w:rsidRDefault="00FE25CB" w:rsidP="00925F29">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с</w:t>
            </w:r>
            <w:r w:rsidR="003D5120">
              <w:rPr>
                <w:rFonts w:ascii="Times New Roman" w:hAnsi="Times New Roman" w:cs="Times New Roman"/>
                <w:sz w:val="28"/>
                <w:szCs w:val="28"/>
                <w:lang w:val="uk-UA"/>
              </w:rPr>
              <w:t>тор</w:t>
            </w:r>
            <w:r w:rsidRPr="00AC1DB8">
              <w:rPr>
                <w:rFonts w:ascii="Times New Roman" w:hAnsi="Times New Roman" w:cs="Times New Roman"/>
                <w:sz w:val="28"/>
                <w:szCs w:val="28"/>
                <w:lang w:val="uk-UA"/>
              </w:rPr>
              <w:t>.</w:t>
            </w:r>
          </w:p>
        </w:tc>
      </w:tr>
      <w:tr w:rsidR="00FE25CB" w:rsidRPr="00AC1DB8" w:rsidTr="00101B68">
        <w:tc>
          <w:tcPr>
            <w:tcW w:w="817" w:type="dxa"/>
          </w:tcPr>
          <w:p w:rsidR="00FE25CB" w:rsidRPr="00AC1DB8" w:rsidRDefault="00FE25CB" w:rsidP="00925F29">
            <w:pPr>
              <w:pStyle w:val="11"/>
              <w:ind w:right="-1"/>
              <w:jc w:val="center"/>
              <w:rPr>
                <w:rFonts w:ascii="Times New Roman" w:hAnsi="Times New Roman" w:cs="Times New Roman"/>
                <w:sz w:val="28"/>
                <w:szCs w:val="28"/>
                <w:lang w:val="uk-UA"/>
              </w:rPr>
            </w:pPr>
          </w:p>
        </w:tc>
        <w:tc>
          <w:tcPr>
            <w:tcW w:w="7938" w:type="dxa"/>
          </w:tcPr>
          <w:p w:rsidR="00FE25CB" w:rsidRPr="00AC1DB8" w:rsidRDefault="00FE25CB" w:rsidP="00C3744E">
            <w:pPr>
              <w:pStyle w:val="11"/>
              <w:spacing w:line="240" w:lineRule="auto"/>
              <w:ind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 xml:space="preserve">Паспорт </w:t>
            </w:r>
            <w:r w:rsidR="00C3744E" w:rsidRPr="00AC1DB8">
              <w:rPr>
                <w:rFonts w:ascii="Times New Roman" w:hAnsi="Times New Roman" w:cs="Times New Roman"/>
                <w:sz w:val="28"/>
                <w:szCs w:val="28"/>
                <w:lang w:val="uk-UA"/>
              </w:rPr>
              <w:t xml:space="preserve">Програми </w:t>
            </w:r>
            <w:r w:rsidR="002F44D1" w:rsidRPr="00C945E3">
              <w:rPr>
                <w:rFonts w:ascii="Times New Roman" w:hAnsi="Times New Roman" w:cs="Times New Roman"/>
                <w:color w:val="auto"/>
                <w:sz w:val="28"/>
                <w:szCs w:val="28"/>
                <w:lang w:val="uk-UA"/>
              </w:rPr>
              <w:t xml:space="preserve">охорони і </w:t>
            </w:r>
            <w:r w:rsidR="00C3744E" w:rsidRPr="00AC1DB8">
              <w:rPr>
                <w:rFonts w:ascii="Times New Roman" w:hAnsi="Times New Roman" w:cs="Times New Roman"/>
                <w:sz w:val="28"/>
                <w:szCs w:val="28"/>
                <w:lang w:val="uk-UA"/>
              </w:rPr>
              <w:t>збереження історико-культурного середовища Чернігівської міської територіальної громади на 2027–2029 роки</w:t>
            </w:r>
            <w:r w:rsidR="00657CE5" w:rsidRPr="00AC1DB8">
              <w:rPr>
                <w:rFonts w:ascii="Times New Roman" w:hAnsi="Times New Roman" w:cs="Times New Roman"/>
                <w:sz w:val="28"/>
                <w:szCs w:val="28"/>
                <w:lang w:val="uk-UA"/>
              </w:rPr>
              <w:t xml:space="preserve"> (далі – Програма)</w:t>
            </w:r>
          </w:p>
        </w:tc>
        <w:tc>
          <w:tcPr>
            <w:tcW w:w="815" w:type="dxa"/>
          </w:tcPr>
          <w:p w:rsidR="00FE25CB" w:rsidRPr="00AC1DB8" w:rsidRDefault="00FE25CB" w:rsidP="00925F29">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3</w:t>
            </w:r>
          </w:p>
        </w:tc>
      </w:tr>
      <w:tr w:rsidR="00101B68" w:rsidRPr="00AC1DB8" w:rsidTr="00101B68">
        <w:tc>
          <w:tcPr>
            <w:tcW w:w="817" w:type="dxa"/>
          </w:tcPr>
          <w:p w:rsidR="00101B68" w:rsidRPr="00AC1DB8" w:rsidRDefault="00134B7D" w:rsidP="00925F29">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w:t>
            </w:r>
          </w:p>
        </w:tc>
        <w:tc>
          <w:tcPr>
            <w:tcW w:w="7938" w:type="dxa"/>
          </w:tcPr>
          <w:p w:rsidR="00101B68" w:rsidRPr="00AC1DB8" w:rsidRDefault="00134B7D"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Розділ 1. Аналітична частина</w:t>
            </w:r>
          </w:p>
        </w:tc>
        <w:tc>
          <w:tcPr>
            <w:tcW w:w="815" w:type="dxa"/>
          </w:tcPr>
          <w:p w:rsidR="00101B68" w:rsidRPr="00AC1DB8" w:rsidRDefault="00D2763E" w:rsidP="00925F29">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5</w:t>
            </w:r>
          </w:p>
        </w:tc>
      </w:tr>
      <w:tr w:rsidR="00101B68" w:rsidRPr="00AC1DB8" w:rsidTr="00101B68">
        <w:tc>
          <w:tcPr>
            <w:tcW w:w="817" w:type="dxa"/>
          </w:tcPr>
          <w:p w:rsidR="00101B68" w:rsidRPr="00AC1DB8" w:rsidRDefault="00134B7D" w:rsidP="00925F29">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1.1.</w:t>
            </w:r>
          </w:p>
        </w:tc>
        <w:tc>
          <w:tcPr>
            <w:tcW w:w="7938" w:type="dxa"/>
          </w:tcPr>
          <w:p w:rsidR="00101B68"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Загальна характеристика об’єктів культурної спадщини Чернігівської міської територіальної громади</w:t>
            </w:r>
          </w:p>
        </w:tc>
        <w:tc>
          <w:tcPr>
            <w:tcW w:w="815" w:type="dxa"/>
          </w:tcPr>
          <w:p w:rsidR="00101B68" w:rsidRPr="00AC1DB8" w:rsidRDefault="00D2763E" w:rsidP="00925F29">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5</w:t>
            </w:r>
          </w:p>
        </w:tc>
      </w:tr>
      <w:tr w:rsidR="00101B68" w:rsidRPr="00AC1DB8" w:rsidTr="00101B68">
        <w:tc>
          <w:tcPr>
            <w:tcW w:w="817" w:type="dxa"/>
          </w:tcPr>
          <w:p w:rsidR="00101B68" w:rsidRPr="00AC1DB8" w:rsidRDefault="00134B7D" w:rsidP="00925F29">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1.2.</w:t>
            </w:r>
          </w:p>
        </w:tc>
        <w:tc>
          <w:tcPr>
            <w:tcW w:w="7938" w:type="dxa"/>
          </w:tcPr>
          <w:p w:rsidR="00101B68" w:rsidRPr="00AC1DB8" w:rsidRDefault="00134B7D"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Ста</w:t>
            </w:r>
            <w:r w:rsidR="00401F30" w:rsidRPr="00AC1DB8">
              <w:rPr>
                <w:rFonts w:ascii="Times New Roman" w:hAnsi="Times New Roman" w:cs="Times New Roman"/>
                <w:sz w:val="28"/>
                <w:szCs w:val="28"/>
                <w:lang w:val="uk-UA"/>
              </w:rPr>
              <w:t>н об’єктів культурної спадщини</w:t>
            </w:r>
          </w:p>
        </w:tc>
        <w:tc>
          <w:tcPr>
            <w:tcW w:w="815" w:type="dxa"/>
          </w:tcPr>
          <w:p w:rsidR="00101B68" w:rsidRPr="00AC1DB8" w:rsidRDefault="00D2763E" w:rsidP="00925F29">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7</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1.3.</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Світові та державні тенденції останніх років</w:t>
            </w:r>
          </w:p>
        </w:tc>
        <w:tc>
          <w:tcPr>
            <w:tcW w:w="815" w:type="dxa"/>
          </w:tcPr>
          <w:p w:rsidR="00401F30" w:rsidRPr="00AC1DB8" w:rsidRDefault="00766DE7"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10</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1.4.</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 xml:space="preserve">SWOT-аналіз та </w:t>
            </w:r>
            <w:proofErr w:type="spellStart"/>
            <w:r w:rsidRPr="00AC1DB8">
              <w:rPr>
                <w:rFonts w:ascii="Times New Roman" w:hAnsi="Times New Roman" w:cs="Times New Roman"/>
                <w:sz w:val="28"/>
                <w:szCs w:val="28"/>
                <w:lang w:val="uk-UA"/>
              </w:rPr>
              <w:t>стейкхолдери</w:t>
            </w:r>
            <w:proofErr w:type="spellEnd"/>
            <w:r w:rsidRPr="00AC1DB8">
              <w:rPr>
                <w:rFonts w:ascii="Times New Roman" w:hAnsi="Times New Roman" w:cs="Times New Roman"/>
                <w:sz w:val="28"/>
                <w:szCs w:val="28"/>
                <w:lang w:val="uk-UA"/>
              </w:rPr>
              <w:t xml:space="preserve"> сфери охорони культурної спадщини</w:t>
            </w:r>
          </w:p>
        </w:tc>
        <w:tc>
          <w:tcPr>
            <w:tcW w:w="815" w:type="dxa"/>
          </w:tcPr>
          <w:p w:rsidR="00401F30" w:rsidRPr="00AC1DB8" w:rsidRDefault="00766DE7"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12</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1.5</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Основні проблеми у сфері охорони культурної спадщини</w:t>
            </w:r>
          </w:p>
        </w:tc>
        <w:tc>
          <w:tcPr>
            <w:tcW w:w="815" w:type="dxa"/>
          </w:tcPr>
          <w:p w:rsidR="00401F30" w:rsidRPr="00AC1DB8" w:rsidRDefault="00766DE7" w:rsidP="00401F30">
            <w:pPr>
              <w:pStyle w:val="11"/>
              <w:ind w:right="-1"/>
              <w:jc w:val="center"/>
              <w:rPr>
                <w:rFonts w:ascii="Times New Roman" w:hAnsi="Times New Roman" w:cs="Times New Roman"/>
                <w:sz w:val="28"/>
                <w:szCs w:val="28"/>
                <w:lang w:val="uk-UA"/>
              </w:rPr>
            </w:pPr>
            <w:r w:rsidRPr="005957AE">
              <w:rPr>
                <w:rFonts w:ascii="Times New Roman" w:hAnsi="Times New Roman" w:cs="Times New Roman"/>
                <w:sz w:val="28"/>
                <w:szCs w:val="28"/>
                <w:lang w:val="uk-UA"/>
              </w:rPr>
              <w:t>14</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2.</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bCs/>
                <w:sz w:val="28"/>
                <w:szCs w:val="28"/>
                <w:lang w:val="uk-UA"/>
              </w:rPr>
              <w:t>Розділ 2. Пріоритетні напрями розвитку сфери охорони культурної спадщини</w:t>
            </w:r>
          </w:p>
        </w:tc>
        <w:tc>
          <w:tcPr>
            <w:tcW w:w="815" w:type="dxa"/>
          </w:tcPr>
          <w:p w:rsidR="00401F30" w:rsidRPr="00AC1DB8" w:rsidRDefault="00766DE7"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16</w:t>
            </w:r>
          </w:p>
        </w:tc>
      </w:tr>
      <w:tr w:rsidR="00401F30" w:rsidRPr="00AC1DB8" w:rsidTr="0021330B">
        <w:trPr>
          <w:trHeight w:val="379"/>
        </w:trPr>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2.1.</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Охорона та збережен</w:t>
            </w:r>
            <w:r w:rsidR="0021330B" w:rsidRPr="00AC1DB8">
              <w:rPr>
                <w:rFonts w:ascii="Times New Roman" w:hAnsi="Times New Roman" w:cs="Times New Roman"/>
                <w:sz w:val="28"/>
                <w:szCs w:val="28"/>
                <w:lang w:val="uk-UA"/>
              </w:rPr>
              <w:t>ня об’єктів культурної спадщини</w:t>
            </w:r>
          </w:p>
        </w:tc>
        <w:tc>
          <w:tcPr>
            <w:tcW w:w="815" w:type="dxa"/>
          </w:tcPr>
          <w:p w:rsidR="00401F30" w:rsidRPr="00AC1DB8" w:rsidRDefault="005957AE" w:rsidP="00401F30">
            <w:pPr>
              <w:pStyle w:val="11"/>
              <w:ind w:right="-1"/>
              <w:jc w:val="center"/>
              <w:rPr>
                <w:rFonts w:ascii="Times New Roman" w:hAnsi="Times New Roman" w:cs="Times New Roman"/>
                <w:sz w:val="28"/>
                <w:szCs w:val="28"/>
                <w:lang w:val="uk-UA"/>
              </w:rPr>
            </w:pPr>
            <w:r w:rsidRPr="005957AE">
              <w:rPr>
                <w:rFonts w:ascii="Times New Roman" w:hAnsi="Times New Roman" w:cs="Times New Roman"/>
                <w:sz w:val="28"/>
                <w:szCs w:val="28"/>
                <w:lang w:val="uk-UA"/>
              </w:rPr>
              <w:t>17</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2.2.</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Інтеграція культурної спадщини у просторовий розвиток громади</w:t>
            </w:r>
          </w:p>
        </w:tc>
        <w:tc>
          <w:tcPr>
            <w:tcW w:w="815" w:type="dxa"/>
          </w:tcPr>
          <w:p w:rsidR="00401F30" w:rsidRPr="00AC1DB8" w:rsidRDefault="00766DE7"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18</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2.3.</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Популяризація культурної спадщини</w:t>
            </w:r>
          </w:p>
        </w:tc>
        <w:tc>
          <w:tcPr>
            <w:tcW w:w="815" w:type="dxa"/>
          </w:tcPr>
          <w:p w:rsidR="00401F30" w:rsidRPr="00AC1DB8" w:rsidRDefault="00766DE7"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18</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2.4.</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Декомунізація та деколонізація культурного простору</w:t>
            </w:r>
          </w:p>
        </w:tc>
        <w:tc>
          <w:tcPr>
            <w:tcW w:w="815" w:type="dxa"/>
          </w:tcPr>
          <w:p w:rsidR="00401F30" w:rsidRPr="00AC1DB8" w:rsidRDefault="00766DE7"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19</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2.5.</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Формування інклюзивного культурного простору</w:t>
            </w:r>
          </w:p>
        </w:tc>
        <w:tc>
          <w:tcPr>
            <w:tcW w:w="815" w:type="dxa"/>
          </w:tcPr>
          <w:p w:rsidR="00401F30" w:rsidRPr="00AC1DB8" w:rsidRDefault="00766DE7"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21</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3.</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 xml:space="preserve">Розділ 3. Заходи </w:t>
            </w:r>
            <w:r w:rsidR="00026F43" w:rsidRPr="00AC1DB8">
              <w:rPr>
                <w:rFonts w:ascii="Times New Roman" w:hAnsi="Times New Roman" w:cs="Times New Roman"/>
                <w:sz w:val="28"/>
                <w:szCs w:val="28"/>
                <w:lang w:val="uk-UA"/>
              </w:rPr>
              <w:t xml:space="preserve">з реалізації </w:t>
            </w:r>
            <w:r w:rsidRPr="00AC1DB8">
              <w:rPr>
                <w:rFonts w:ascii="Times New Roman" w:hAnsi="Times New Roman" w:cs="Times New Roman"/>
                <w:sz w:val="28"/>
                <w:szCs w:val="28"/>
                <w:lang w:val="uk-UA"/>
              </w:rPr>
              <w:t>Програми</w:t>
            </w:r>
          </w:p>
        </w:tc>
        <w:tc>
          <w:tcPr>
            <w:tcW w:w="815" w:type="dxa"/>
          </w:tcPr>
          <w:p w:rsidR="00401F30" w:rsidRPr="00AC1DB8" w:rsidRDefault="00766DE7"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22</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4.</w:t>
            </w:r>
          </w:p>
        </w:tc>
        <w:tc>
          <w:tcPr>
            <w:tcW w:w="7938" w:type="dxa"/>
          </w:tcPr>
          <w:p w:rsidR="00401F30" w:rsidRPr="00AC1DB8" w:rsidRDefault="00401F30" w:rsidP="0021330B">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Розділ 4. Фінансове забезпечення Програми</w:t>
            </w:r>
          </w:p>
        </w:tc>
        <w:tc>
          <w:tcPr>
            <w:tcW w:w="815" w:type="dxa"/>
          </w:tcPr>
          <w:p w:rsidR="00401F30" w:rsidRPr="005957AE" w:rsidRDefault="005957AE" w:rsidP="00401F30">
            <w:pPr>
              <w:pStyle w:val="11"/>
              <w:ind w:right="-1"/>
              <w:jc w:val="center"/>
              <w:rPr>
                <w:rFonts w:ascii="Times New Roman" w:hAnsi="Times New Roman" w:cs="Times New Roman"/>
                <w:sz w:val="28"/>
                <w:szCs w:val="28"/>
                <w:lang w:val="uk-UA"/>
              </w:rPr>
            </w:pPr>
            <w:r w:rsidRPr="005957AE">
              <w:rPr>
                <w:rFonts w:ascii="Times New Roman" w:hAnsi="Times New Roman" w:cs="Times New Roman"/>
                <w:sz w:val="28"/>
                <w:szCs w:val="28"/>
                <w:lang w:val="uk-UA"/>
              </w:rPr>
              <w:t>36</w:t>
            </w:r>
          </w:p>
        </w:tc>
      </w:tr>
      <w:tr w:rsidR="00401F30" w:rsidRPr="00AC1DB8" w:rsidTr="00101B68">
        <w:tc>
          <w:tcPr>
            <w:tcW w:w="817" w:type="dxa"/>
          </w:tcPr>
          <w:p w:rsidR="00401F30" w:rsidRPr="00AC1DB8" w:rsidRDefault="00401F30" w:rsidP="00401F30">
            <w:pPr>
              <w:pStyle w:val="11"/>
              <w:ind w:right="-1"/>
              <w:jc w:val="center"/>
              <w:rPr>
                <w:rFonts w:ascii="Times New Roman" w:hAnsi="Times New Roman" w:cs="Times New Roman"/>
                <w:sz w:val="28"/>
                <w:szCs w:val="28"/>
                <w:lang w:val="uk-UA"/>
              </w:rPr>
            </w:pPr>
          </w:p>
        </w:tc>
        <w:tc>
          <w:tcPr>
            <w:tcW w:w="7938" w:type="dxa"/>
          </w:tcPr>
          <w:p w:rsidR="00401F30" w:rsidRPr="00AC1DB8" w:rsidRDefault="00401F30" w:rsidP="005F36B3">
            <w:pPr>
              <w:pStyle w:val="11"/>
              <w:spacing w:line="240" w:lineRule="auto"/>
              <w:ind w:left="34"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Додат</w:t>
            </w:r>
            <w:r w:rsidR="005F36B3" w:rsidRPr="00AC1DB8">
              <w:rPr>
                <w:rFonts w:ascii="Times New Roman" w:hAnsi="Times New Roman" w:cs="Times New Roman"/>
                <w:sz w:val="28"/>
                <w:szCs w:val="28"/>
                <w:lang w:val="uk-UA"/>
              </w:rPr>
              <w:t>о</w:t>
            </w:r>
            <w:r w:rsidRPr="00AC1DB8">
              <w:rPr>
                <w:rFonts w:ascii="Times New Roman" w:hAnsi="Times New Roman" w:cs="Times New Roman"/>
                <w:sz w:val="28"/>
                <w:szCs w:val="28"/>
                <w:lang w:val="uk-UA"/>
              </w:rPr>
              <w:t>к</w:t>
            </w:r>
          </w:p>
        </w:tc>
        <w:tc>
          <w:tcPr>
            <w:tcW w:w="815" w:type="dxa"/>
          </w:tcPr>
          <w:p w:rsidR="00401F30" w:rsidRPr="005957AE" w:rsidRDefault="005957AE" w:rsidP="00401F30">
            <w:pPr>
              <w:pStyle w:val="11"/>
              <w:ind w:right="-1"/>
              <w:jc w:val="center"/>
              <w:rPr>
                <w:rFonts w:ascii="Times New Roman" w:hAnsi="Times New Roman" w:cs="Times New Roman"/>
                <w:sz w:val="28"/>
                <w:szCs w:val="28"/>
                <w:lang w:val="uk-UA"/>
              </w:rPr>
            </w:pPr>
            <w:r w:rsidRPr="005957AE">
              <w:rPr>
                <w:rFonts w:ascii="Times New Roman" w:hAnsi="Times New Roman" w:cs="Times New Roman"/>
                <w:sz w:val="28"/>
                <w:szCs w:val="28"/>
                <w:lang w:val="uk-UA"/>
              </w:rPr>
              <w:t>37</w:t>
            </w:r>
          </w:p>
        </w:tc>
      </w:tr>
    </w:tbl>
    <w:p w:rsidR="00101B68" w:rsidRPr="00AC1DB8" w:rsidRDefault="00101B68" w:rsidP="00925F29">
      <w:pPr>
        <w:pStyle w:val="11"/>
        <w:ind w:right="-1"/>
        <w:jc w:val="center"/>
        <w:rPr>
          <w:rFonts w:ascii="Times New Roman" w:hAnsi="Times New Roman" w:cs="Times New Roman"/>
          <w:sz w:val="28"/>
          <w:szCs w:val="28"/>
          <w:lang w:val="uk-UA"/>
        </w:rPr>
      </w:pPr>
    </w:p>
    <w:p w:rsidR="00C3744E" w:rsidRPr="00AC1DB8" w:rsidRDefault="00134B7D" w:rsidP="00C3744E">
      <w:pPr>
        <w:pStyle w:val="11"/>
        <w:spacing w:line="240" w:lineRule="auto"/>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br w:type="column"/>
      </w:r>
      <w:r w:rsidR="00B203DE" w:rsidRPr="00AC1DB8">
        <w:rPr>
          <w:rFonts w:ascii="Times New Roman" w:hAnsi="Times New Roman" w:cs="Times New Roman"/>
          <w:sz w:val="28"/>
          <w:szCs w:val="28"/>
          <w:lang w:val="uk-UA"/>
        </w:rPr>
        <w:lastRenderedPageBreak/>
        <w:t xml:space="preserve">Паспорт Програми </w:t>
      </w:r>
      <w:r w:rsidR="002F44D1" w:rsidRPr="00C945E3">
        <w:rPr>
          <w:rFonts w:ascii="Times New Roman" w:hAnsi="Times New Roman" w:cs="Times New Roman"/>
          <w:color w:val="auto"/>
          <w:sz w:val="28"/>
          <w:szCs w:val="28"/>
          <w:lang w:val="uk-UA"/>
        </w:rPr>
        <w:t xml:space="preserve">охорони і </w:t>
      </w:r>
      <w:r w:rsidR="00C3744E" w:rsidRPr="00C945E3">
        <w:rPr>
          <w:rFonts w:ascii="Times New Roman" w:hAnsi="Times New Roman" w:cs="Times New Roman"/>
          <w:color w:val="auto"/>
          <w:sz w:val="28"/>
          <w:szCs w:val="28"/>
          <w:lang w:val="uk-UA"/>
        </w:rPr>
        <w:t xml:space="preserve">збереження </w:t>
      </w:r>
      <w:r w:rsidR="00C3744E" w:rsidRPr="00AC1DB8">
        <w:rPr>
          <w:rFonts w:ascii="Times New Roman" w:hAnsi="Times New Roman" w:cs="Times New Roman"/>
          <w:sz w:val="28"/>
          <w:szCs w:val="28"/>
          <w:lang w:val="uk-UA"/>
        </w:rPr>
        <w:t xml:space="preserve">історико-культурного середовища Чернігівської міської територіальної громади </w:t>
      </w:r>
    </w:p>
    <w:p w:rsidR="00B203DE" w:rsidRPr="00AC1DB8" w:rsidRDefault="00C3744E" w:rsidP="00C735D8">
      <w:pPr>
        <w:pStyle w:val="11"/>
        <w:spacing w:line="240" w:lineRule="auto"/>
        <w:ind w:right="-1"/>
        <w:jc w:val="center"/>
        <w:rPr>
          <w:rFonts w:ascii="Times New Roman" w:hAnsi="Times New Roman" w:cs="Times New Roman"/>
          <w:sz w:val="28"/>
          <w:szCs w:val="28"/>
          <w:lang w:val="uk-UA"/>
        </w:rPr>
      </w:pPr>
      <w:r w:rsidRPr="00AC1DB8">
        <w:rPr>
          <w:rFonts w:ascii="Times New Roman" w:hAnsi="Times New Roman" w:cs="Times New Roman"/>
          <w:sz w:val="28"/>
          <w:szCs w:val="28"/>
          <w:lang w:val="uk-UA"/>
        </w:rPr>
        <w:t>на 2027–2029 роки</w:t>
      </w:r>
    </w:p>
    <w:p w:rsidR="00B203DE" w:rsidRPr="00AC1DB8" w:rsidRDefault="00B203DE" w:rsidP="00B203DE">
      <w:pPr>
        <w:pStyle w:val="11"/>
        <w:spacing w:line="240" w:lineRule="auto"/>
        <w:ind w:right="-1"/>
        <w:jc w:val="both"/>
        <w:rPr>
          <w:rFonts w:ascii="Times New Roman" w:hAnsi="Times New Roman" w:cs="Times New Roman"/>
          <w:sz w:val="28"/>
          <w:szCs w:val="28"/>
          <w:lang w:val="uk-UA"/>
        </w:rPr>
      </w:pP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119"/>
        <w:gridCol w:w="5670"/>
      </w:tblGrid>
      <w:tr w:rsidR="00B203DE" w:rsidRPr="00AC1DB8" w:rsidTr="00FE25CB">
        <w:tc>
          <w:tcPr>
            <w:tcW w:w="567" w:type="dxa"/>
          </w:tcPr>
          <w:p w:rsidR="00B203DE" w:rsidRPr="00AC1DB8" w:rsidRDefault="00B203DE" w:rsidP="004F4D5D">
            <w:pPr>
              <w:pStyle w:val="11"/>
              <w:spacing w:line="240" w:lineRule="auto"/>
              <w:ind w:right="-1"/>
              <w:rPr>
                <w:rFonts w:ascii="Times New Roman" w:hAnsi="Times New Roman" w:cs="Times New Roman"/>
                <w:sz w:val="28"/>
                <w:szCs w:val="28"/>
                <w:lang w:val="uk-UA"/>
              </w:rPr>
            </w:pPr>
            <w:r w:rsidRPr="00AC1DB8">
              <w:rPr>
                <w:rFonts w:ascii="Times New Roman" w:hAnsi="Times New Roman" w:cs="Times New Roman"/>
                <w:sz w:val="28"/>
                <w:szCs w:val="28"/>
                <w:lang w:val="uk-UA"/>
              </w:rPr>
              <w:t>1</w:t>
            </w:r>
            <w:r w:rsidR="00FE25CB" w:rsidRPr="00AC1DB8">
              <w:rPr>
                <w:rFonts w:ascii="Times New Roman" w:hAnsi="Times New Roman" w:cs="Times New Roman"/>
                <w:sz w:val="28"/>
                <w:szCs w:val="28"/>
                <w:lang w:val="uk-UA"/>
              </w:rPr>
              <w:t>.</w:t>
            </w:r>
          </w:p>
        </w:tc>
        <w:tc>
          <w:tcPr>
            <w:tcW w:w="3119" w:type="dxa"/>
          </w:tcPr>
          <w:p w:rsidR="00B203DE" w:rsidRPr="00AC1DB8" w:rsidRDefault="00B203DE" w:rsidP="004F4D5D">
            <w:pPr>
              <w:pStyle w:val="11"/>
              <w:spacing w:line="240" w:lineRule="auto"/>
              <w:ind w:right="-1"/>
              <w:rPr>
                <w:rFonts w:ascii="Times New Roman" w:hAnsi="Times New Roman" w:cs="Times New Roman"/>
                <w:sz w:val="28"/>
                <w:szCs w:val="28"/>
                <w:lang w:val="uk-UA"/>
              </w:rPr>
            </w:pPr>
            <w:r w:rsidRPr="00AC1DB8">
              <w:rPr>
                <w:rFonts w:ascii="Times New Roman" w:hAnsi="Times New Roman" w:cs="Times New Roman"/>
                <w:sz w:val="28"/>
                <w:szCs w:val="28"/>
                <w:lang w:val="uk-UA"/>
              </w:rPr>
              <w:t>Головний розробник</w:t>
            </w:r>
            <w:r w:rsidR="002710FC">
              <w:rPr>
                <w:rFonts w:ascii="Times New Roman" w:hAnsi="Times New Roman" w:cs="Times New Roman"/>
                <w:sz w:val="28"/>
                <w:szCs w:val="28"/>
                <w:lang w:val="uk-UA"/>
              </w:rPr>
              <w:t xml:space="preserve"> Програми</w:t>
            </w:r>
          </w:p>
        </w:tc>
        <w:tc>
          <w:tcPr>
            <w:tcW w:w="5670" w:type="dxa"/>
          </w:tcPr>
          <w:p w:rsidR="00B203DE" w:rsidRPr="00AC1DB8" w:rsidRDefault="00B203DE" w:rsidP="00FE25CB">
            <w:pPr>
              <w:pStyle w:val="11"/>
              <w:spacing w:line="240" w:lineRule="auto"/>
              <w:ind w:right="-1"/>
              <w:jc w:val="both"/>
              <w:rPr>
                <w:rFonts w:ascii="Times New Roman" w:hAnsi="Times New Roman" w:cs="Times New Roman"/>
                <w:sz w:val="28"/>
                <w:szCs w:val="28"/>
                <w:lang w:val="uk-UA"/>
              </w:rPr>
            </w:pPr>
            <w:r w:rsidRPr="00AC1DB8">
              <w:rPr>
                <w:rFonts w:ascii="Times New Roman" w:hAnsi="Times New Roman" w:cs="Times New Roman"/>
                <w:sz w:val="28"/>
                <w:szCs w:val="28"/>
                <w:lang w:val="uk-UA"/>
              </w:rPr>
              <w:t>Управління культури та туризму Чернігівської міської ради</w:t>
            </w:r>
          </w:p>
        </w:tc>
      </w:tr>
      <w:tr w:rsidR="002710FC" w:rsidRPr="00AC1DB8" w:rsidTr="00FE25CB">
        <w:tc>
          <w:tcPr>
            <w:tcW w:w="567" w:type="dxa"/>
          </w:tcPr>
          <w:p w:rsidR="002710FC" w:rsidRPr="00AC1DB8" w:rsidRDefault="002710FC" w:rsidP="004F4D5D">
            <w:pPr>
              <w:pStyle w:val="11"/>
              <w:spacing w:line="240" w:lineRule="auto"/>
              <w:ind w:right="-1"/>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119" w:type="dxa"/>
          </w:tcPr>
          <w:p w:rsidR="002710FC" w:rsidRPr="00AC1DB8" w:rsidRDefault="002710FC" w:rsidP="004F4D5D">
            <w:pPr>
              <w:pStyle w:val="11"/>
              <w:spacing w:line="240" w:lineRule="auto"/>
              <w:ind w:right="-1"/>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Співрозробники</w:t>
            </w:r>
            <w:proofErr w:type="spellEnd"/>
            <w:r>
              <w:rPr>
                <w:rFonts w:ascii="Times New Roman" w:hAnsi="Times New Roman" w:cs="Times New Roman"/>
                <w:sz w:val="28"/>
                <w:szCs w:val="28"/>
                <w:lang w:val="uk-UA"/>
              </w:rPr>
              <w:t xml:space="preserve"> Програми</w:t>
            </w:r>
          </w:p>
        </w:tc>
        <w:tc>
          <w:tcPr>
            <w:tcW w:w="5670" w:type="dxa"/>
          </w:tcPr>
          <w:p w:rsidR="002710FC" w:rsidRPr="00AC1DB8" w:rsidRDefault="002710FC" w:rsidP="00FE25CB">
            <w:pPr>
              <w:pStyle w:val="11"/>
              <w:spacing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Чернігівська міська військова адміністрація Чернігівського району Чернігівської області</w:t>
            </w:r>
          </w:p>
        </w:tc>
      </w:tr>
      <w:tr w:rsidR="00B203DE" w:rsidRPr="00AC1DB8" w:rsidTr="00FE25CB">
        <w:trPr>
          <w:trHeight w:val="6692"/>
        </w:trPr>
        <w:tc>
          <w:tcPr>
            <w:tcW w:w="567" w:type="dxa"/>
          </w:tcPr>
          <w:p w:rsidR="00B203DE" w:rsidRPr="00AC1DB8" w:rsidRDefault="00942184" w:rsidP="004F4D5D">
            <w:pPr>
              <w:pStyle w:val="11"/>
              <w:spacing w:line="240" w:lineRule="auto"/>
              <w:ind w:right="-1"/>
              <w:rPr>
                <w:rFonts w:ascii="Times New Roman" w:hAnsi="Times New Roman" w:cs="Times New Roman"/>
                <w:sz w:val="28"/>
                <w:szCs w:val="28"/>
                <w:lang w:val="uk-UA"/>
              </w:rPr>
            </w:pPr>
            <w:r>
              <w:rPr>
                <w:rFonts w:ascii="Times New Roman" w:hAnsi="Times New Roman" w:cs="Times New Roman"/>
                <w:sz w:val="28"/>
                <w:szCs w:val="28"/>
                <w:lang w:val="uk-UA"/>
              </w:rPr>
              <w:t>3</w:t>
            </w:r>
            <w:r w:rsidR="00FE25CB" w:rsidRPr="00AC1DB8">
              <w:rPr>
                <w:rFonts w:ascii="Times New Roman" w:hAnsi="Times New Roman" w:cs="Times New Roman"/>
                <w:sz w:val="28"/>
                <w:szCs w:val="28"/>
                <w:lang w:val="uk-UA"/>
              </w:rPr>
              <w:t>.</w:t>
            </w:r>
          </w:p>
        </w:tc>
        <w:tc>
          <w:tcPr>
            <w:tcW w:w="3119" w:type="dxa"/>
          </w:tcPr>
          <w:p w:rsidR="00B203DE" w:rsidRPr="00AC1DB8" w:rsidRDefault="00B203DE" w:rsidP="004F4D5D">
            <w:pPr>
              <w:pStyle w:val="11"/>
              <w:spacing w:line="240" w:lineRule="auto"/>
              <w:ind w:right="-1"/>
              <w:rPr>
                <w:rFonts w:ascii="Times New Roman" w:hAnsi="Times New Roman" w:cs="Times New Roman"/>
                <w:sz w:val="28"/>
                <w:szCs w:val="28"/>
                <w:lang w:val="uk-UA"/>
              </w:rPr>
            </w:pPr>
            <w:r w:rsidRPr="00AC1DB8">
              <w:rPr>
                <w:rFonts w:ascii="Times New Roman" w:hAnsi="Times New Roman" w:cs="Times New Roman"/>
                <w:sz w:val="28"/>
                <w:szCs w:val="28"/>
                <w:lang w:val="uk-UA"/>
              </w:rPr>
              <w:t>Підстави для розробки Програми</w:t>
            </w:r>
          </w:p>
        </w:tc>
        <w:tc>
          <w:tcPr>
            <w:tcW w:w="5670" w:type="dxa"/>
          </w:tcPr>
          <w:p w:rsidR="00B203DE" w:rsidRPr="00AC1DB8" w:rsidRDefault="00B203DE" w:rsidP="00FE25CB">
            <w:pPr>
              <w:tabs>
                <w:tab w:val="left" w:pos="452"/>
              </w:tabs>
              <w:rPr>
                <w:szCs w:val="28"/>
              </w:rPr>
            </w:pPr>
            <w:r w:rsidRPr="00AC1DB8">
              <w:rPr>
                <w:szCs w:val="28"/>
              </w:rPr>
              <w:t>Закон Украї</w:t>
            </w:r>
            <w:r w:rsidR="00FE25CB" w:rsidRPr="00AC1DB8">
              <w:rPr>
                <w:szCs w:val="28"/>
              </w:rPr>
              <w:t>ни «Про місцеве самоврядування»,</w:t>
            </w:r>
            <w:r w:rsidRPr="00AC1DB8">
              <w:rPr>
                <w:szCs w:val="28"/>
              </w:rPr>
              <w:t xml:space="preserve">  </w:t>
            </w:r>
          </w:p>
          <w:p w:rsidR="00B203DE" w:rsidRPr="00AC1DB8" w:rsidRDefault="00B203DE" w:rsidP="00FE25CB">
            <w:pPr>
              <w:tabs>
                <w:tab w:val="left" w:pos="452"/>
              </w:tabs>
              <w:rPr>
                <w:iCs/>
                <w:szCs w:val="28"/>
                <w:shd w:val="clear" w:color="auto" w:fill="FFFFFF"/>
              </w:rPr>
            </w:pPr>
            <w:r w:rsidRPr="00AC1DB8">
              <w:rPr>
                <w:szCs w:val="28"/>
              </w:rPr>
              <w:t>Закон України «Про охорону культурної спадщини», Закон України «</w:t>
            </w:r>
            <w:r w:rsidRPr="00AC1DB8">
              <w:rPr>
                <w:bCs/>
                <w:szCs w:val="28"/>
                <w:shd w:val="clear" w:color="auto" w:fill="FFFFFF"/>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r w:rsidR="00FE25CB" w:rsidRPr="00AC1DB8">
              <w:rPr>
                <w:szCs w:val="28"/>
              </w:rPr>
              <w:t>»,</w:t>
            </w:r>
          </w:p>
          <w:p w:rsidR="00B203DE" w:rsidRPr="00AC1DB8" w:rsidRDefault="00B203DE" w:rsidP="00FE25CB">
            <w:pPr>
              <w:tabs>
                <w:tab w:val="left" w:pos="452"/>
              </w:tabs>
              <w:rPr>
                <w:iCs/>
                <w:szCs w:val="28"/>
                <w:shd w:val="clear" w:color="auto" w:fill="FFFFFF"/>
              </w:rPr>
            </w:pPr>
            <w:r w:rsidRPr="00AC1DB8">
              <w:rPr>
                <w:rFonts w:eastAsia="Times New Roman"/>
                <w:iCs/>
                <w:kern w:val="36"/>
                <w:szCs w:val="28"/>
              </w:rPr>
              <w:t>Закон України «Про засудження та заборону пропаганди російської імперської політики в Укр</w:t>
            </w:r>
            <w:r w:rsidR="00FE25CB" w:rsidRPr="00AC1DB8">
              <w:rPr>
                <w:rFonts w:eastAsia="Times New Roman"/>
                <w:iCs/>
                <w:kern w:val="36"/>
                <w:szCs w:val="28"/>
              </w:rPr>
              <w:t>аїні і деколонізацію топонімії»,</w:t>
            </w:r>
          </w:p>
          <w:p w:rsidR="00B203DE" w:rsidRPr="00AC1DB8" w:rsidRDefault="00B203DE" w:rsidP="00FE25CB">
            <w:pPr>
              <w:tabs>
                <w:tab w:val="left" w:pos="452"/>
              </w:tabs>
              <w:rPr>
                <w:iCs/>
                <w:szCs w:val="28"/>
                <w:shd w:val="clear" w:color="auto" w:fill="FFFFFF"/>
              </w:rPr>
            </w:pPr>
            <w:r w:rsidRPr="00AC1DB8">
              <w:rPr>
                <w:rFonts w:eastAsia="Times New Roman"/>
                <w:iCs/>
                <w:kern w:val="36"/>
                <w:szCs w:val="28"/>
                <w:lang w:eastAsia="ru-RU"/>
              </w:rPr>
              <w:t>Закон України «Про</w:t>
            </w:r>
            <w:r w:rsidR="00FE25CB" w:rsidRPr="00AC1DB8">
              <w:rPr>
                <w:rFonts w:eastAsia="Times New Roman"/>
                <w:iCs/>
                <w:kern w:val="36"/>
                <w:szCs w:val="28"/>
                <w:lang w:eastAsia="ru-RU"/>
              </w:rPr>
              <w:t xml:space="preserve"> поховання та похоронну справу»,</w:t>
            </w:r>
          </w:p>
          <w:p w:rsidR="00B203DE" w:rsidRPr="00AC1DB8" w:rsidRDefault="00B203DE" w:rsidP="00FE25CB">
            <w:pPr>
              <w:tabs>
                <w:tab w:val="left" w:pos="452"/>
              </w:tabs>
              <w:rPr>
                <w:iCs/>
                <w:szCs w:val="28"/>
                <w:shd w:val="clear" w:color="auto" w:fill="FFFFFF"/>
              </w:rPr>
            </w:pPr>
            <w:r w:rsidRPr="00AC1DB8">
              <w:rPr>
                <w:szCs w:val="28"/>
              </w:rPr>
              <w:t>Закон України «</w:t>
            </w:r>
            <w:r w:rsidRPr="00AC1DB8">
              <w:rPr>
                <w:bCs/>
                <w:szCs w:val="28"/>
                <w:shd w:val="clear" w:color="auto" w:fill="FFFFFF"/>
              </w:rPr>
              <w:t>Про увічнення перемоги над нацизмом у Другій світовій війні 1939-1945 років</w:t>
            </w:r>
            <w:r w:rsidR="00FE25CB" w:rsidRPr="00AC1DB8">
              <w:rPr>
                <w:szCs w:val="28"/>
              </w:rPr>
              <w:t>»,</w:t>
            </w:r>
          </w:p>
          <w:p w:rsidR="001C378E" w:rsidRPr="00AC1DB8" w:rsidRDefault="00B203DE" w:rsidP="00FE25CB">
            <w:pPr>
              <w:tabs>
                <w:tab w:val="left" w:pos="452"/>
              </w:tabs>
              <w:rPr>
                <w:iCs/>
                <w:szCs w:val="28"/>
                <w:shd w:val="clear" w:color="auto" w:fill="FFFFFF"/>
              </w:rPr>
            </w:pPr>
            <w:r w:rsidRPr="00AC1DB8">
              <w:rPr>
                <w:szCs w:val="28"/>
              </w:rPr>
              <w:t>Закон України «</w:t>
            </w:r>
            <w:r w:rsidRPr="00AC1DB8">
              <w:rPr>
                <w:bCs/>
                <w:szCs w:val="28"/>
                <w:shd w:val="clear" w:color="auto" w:fill="FFFFFF"/>
              </w:rPr>
              <w:t>Про основні засади державної політики у сфері утвердження української національної</w:t>
            </w:r>
            <w:r w:rsidR="00FE25CB" w:rsidRPr="00AC1DB8">
              <w:rPr>
                <w:bCs/>
                <w:szCs w:val="28"/>
                <w:shd w:val="clear" w:color="auto" w:fill="FFFFFF"/>
              </w:rPr>
              <w:t xml:space="preserve"> та громадянської ідентичності»,</w:t>
            </w:r>
          </w:p>
          <w:p w:rsidR="001C378E" w:rsidRPr="00AC1DB8" w:rsidRDefault="009F6BF3" w:rsidP="00FE25CB">
            <w:pPr>
              <w:tabs>
                <w:tab w:val="left" w:pos="452"/>
              </w:tabs>
              <w:rPr>
                <w:iCs/>
                <w:szCs w:val="28"/>
                <w:shd w:val="clear" w:color="auto" w:fill="FFFFFF"/>
              </w:rPr>
            </w:pPr>
            <w:r w:rsidRPr="00AC1DB8">
              <w:rPr>
                <w:iCs/>
                <w:szCs w:val="28"/>
                <w:shd w:val="clear" w:color="auto" w:fill="FFFFFF"/>
              </w:rPr>
              <w:t>Закон</w:t>
            </w:r>
            <w:r w:rsidR="001C378E" w:rsidRPr="00AC1DB8">
              <w:rPr>
                <w:iCs/>
                <w:szCs w:val="28"/>
                <w:shd w:val="clear" w:color="auto" w:fill="FFFFFF"/>
              </w:rPr>
              <w:t xml:space="preserve"> України «Про правовий режим воєнного стану»</w:t>
            </w:r>
          </w:p>
        </w:tc>
      </w:tr>
      <w:tr w:rsidR="00B203DE" w:rsidRPr="00AC1DB8" w:rsidTr="00FE25CB">
        <w:tc>
          <w:tcPr>
            <w:tcW w:w="567" w:type="dxa"/>
          </w:tcPr>
          <w:p w:rsidR="00B203DE" w:rsidRPr="00AC1DB8" w:rsidRDefault="00942184" w:rsidP="004F4D5D">
            <w:pPr>
              <w:pStyle w:val="11"/>
              <w:spacing w:line="240" w:lineRule="auto"/>
              <w:ind w:right="-1"/>
              <w:rPr>
                <w:rFonts w:ascii="Times New Roman" w:hAnsi="Times New Roman" w:cs="Times New Roman"/>
                <w:sz w:val="28"/>
                <w:szCs w:val="28"/>
                <w:lang w:val="uk-UA"/>
              </w:rPr>
            </w:pPr>
            <w:r>
              <w:rPr>
                <w:rFonts w:ascii="Times New Roman" w:hAnsi="Times New Roman" w:cs="Times New Roman"/>
                <w:sz w:val="28"/>
                <w:szCs w:val="28"/>
                <w:lang w:val="uk-UA"/>
              </w:rPr>
              <w:t>4</w:t>
            </w:r>
            <w:r w:rsidR="00FE25CB" w:rsidRPr="00AC1DB8">
              <w:rPr>
                <w:rFonts w:ascii="Times New Roman" w:hAnsi="Times New Roman" w:cs="Times New Roman"/>
                <w:sz w:val="28"/>
                <w:szCs w:val="28"/>
                <w:lang w:val="uk-UA"/>
              </w:rPr>
              <w:t>.</w:t>
            </w:r>
          </w:p>
        </w:tc>
        <w:tc>
          <w:tcPr>
            <w:tcW w:w="3119" w:type="dxa"/>
          </w:tcPr>
          <w:p w:rsidR="00B203DE" w:rsidRPr="00AC1DB8" w:rsidRDefault="00B203DE" w:rsidP="004F4D5D">
            <w:pPr>
              <w:pStyle w:val="11"/>
              <w:spacing w:line="240" w:lineRule="auto"/>
              <w:ind w:right="-1"/>
              <w:rPr>
                <w:rFonts w:ascii="Times New Roman" w:hAnsi="Times New Roman" w:cs="Times New Roman"/>
                <w:sz w:val="28"/>
                <w:szCs w:val="28"/>
                <w:lang w:val="uk-UA"/>
              </w:rPr>
            </w:pPr>
            <w:r w:rsidRPr="00AC1DB8">
              <w:rPr>
                <w:rFonts w:ascii="Times New Roman" w:hAnsi="Times New Roman" w:cs="Times New Roman"/>
                <w:sz w:val="28"/>
                <w:szCs w:val="28"/>
                <w:lang w:val="uk-UA"/>
              </w:rPr>
              <w:t>Основна мета</w:t>
            </w:r>
          </w:p>
        </w:tc>
        <w:tc>
          <w:tcPr>
            <w:tcW w:w="5670" w:type="dxa"/>
          </w:tcPr>
          <w:p w:rsidR="00B203DE" w:rsidRPr="00AC1DB8" w:rsidRDefault="00C84CF2" w:rsidP="00C84CF2">
            <w:pPr>
              <w:rPr>
                <w:rFonts w:eastAsia="Times New Roman" w:cs="Times New Roman"/>
                <w:szCs w:val="28"/>
                <w:lang w:eastAsia="uk-UA"/>
              </w:rPr>
            </w:pPr>
            <w:r w:rsidRPr="00AC1DB8">
              <w:rPr>
                <w:rFonts w:cs="Times New Roman"/>
                <w:bCs/>
                <w:szCs w:val="28"/>
              </w:rPr>
              <w:t>З</w:t>
            </w:r>
            <w:r w:rsidR="00D8464D" w:rsidRPr="00AC1DB8">
              <w:rPr>
                <w:rFonts w:cs="Times New Roman"/>
                <w:bCs/>
                <w:szCs w:val="28"/>
              </w:rPr>
              <w:t>береженн</w:t>
            </w:r>
            <w:r w:rsidRPr="00AC1DB8">
              <w:rPr>
                <w:rFonts w:cs="Times New Roman"/>
                <w:bCs/>
                <w:szCs w:val="28"/>
              </w:rPr>
              <w:t>я</w:t>
            </w:r>
            <w:r w:rsidR="00B203DE" w:rsidRPr="00AC1DB8">
              <w:rPr>
                <w:rFonts w:cs="Times New Roman"/>
                <w:bCs/>
                <w:szCs w:val="28"/>
              </w:rPr>
              <w:t xml:space="preserve"> історико-культурного середовища міста Чернігова</w:t>
            </w:r>
            <w:r w:rsidR="00FE25CB" w:rsidRPr="00AC1DB8">
              <w:rPr>
                <w:rFonts w:cs="Times New Roman"/>
                <w:bCs/>
                <w:szCs w:val="28"/>
              </w:rPr>
              <w:t>.</w:t>
            </w:r>
            <w:r w:rsidR="00B203DE" w:rsidRPr="00AC1DB8">
              <w:rPr>
                <w:rFonts w:cs="Times New Roman"/>
                <w:bCs/>
                <w:szCs w:val="28"/>
              </w:rPr>
              <w:t xml:space="preserve">  </w:t>
            </w:r>
            <w:r w:rsidR="00270424" w:rsidRPr="00AC1DB8">
              <w:rPr>
                <w:rFonts w:cs="Times New Roman"/>
                <w:bCs/>
                <w:szCs w:val="28"/>
              </w:rPr>
              <w:t>В</w:t>
            </w:r>
            <w:r w:rsidR="004F4D5D" w:rsidRPr="00AC1DB8">
              <w:rPr>
                <w:rFonts w:eastAsia="Times New Roman" w:cs="Times New Roman"/>
                <w:szCs w:val="28"/>
                <w:lang w:eastAsia="uk-UA"/>
              </w:rPr>
              <w:t xml:space="preserve">ідновлення та </w:t>
            </w:r>
            <w:r w:rsidR="00D8464D" w:rsidRPr="00AC1DB8">
              <w:rPr>
                <w:rFonts w:eastAsia="Times New Roman" w:cs="Times New Roman"/>
                <w:szCs w:val="28"/>
                <w:lang w:eastAsia="uk-UA"/>
              </w:rPr>
              <w:t>захист</w:t>
            </w:r>
            <w:r w:rsidR="004F4D5D" w:rsidRPr="00AC1DB8">
              <w:rPr>
                <w:rFonts w:eastAsia="Times New Roman" w:cs="Times New Roman"/>
                <w:szCs w:val="28"/>
                <w:lang w:eastAsia="uk-UA"/>
              </w:rPr>
              <w:t xml:space="preserve"> </w:t>
            </w:r>
            <w:r w:rsidR="00FE25CB" w:rsidRPr="00AC1DB8">
              <w:rPr>
                <w:rFonts w:eastAsia="Times New Roman" w:cs="Times New Roman"/>
                <w:szCs w:val="28"/>
                <w:lang w:eastAsia="uk-UA"/>
              </w:rPr>
              <w:t>об’єктів культурної спадщини</w:t>
            </w:r>
            <w:r w:rsidR="00270424" w:rsidRPr="00AC1DB8">
              <w:rPr>
                <w:rFonts w:eastAsia="Times New Roman" w:cs="Times New Roman"/>
                <w:szCs w:val="28"/>
                <w:lang w:eastAsia="uk-UA"/>
              </w:rPr>
              <w:t>, що</w:t>
            </w:r>
            <w:r w:rsidR="004F4D5D" w:rsidRPr="00AC1DB8">
              <w:rPr>
                <w:rFonts w:eastAsia="Times New Roman" w:cs="Times New Roman"/>
                <w:szCs w:val="28"/>
                <w:lang w:eastAsia="uk-UA"/>
              </w:rPr>
              <w:t xml:space="preserve"> є частиною комплексного процесу відбудови міста</w:t>
            </w:r>
            <w:r w:rsidR="00270424" w:rsidRPr="00AC1DB8">
              <w:rPr>
                <w:rFonts w:eastAsia="Times New Roman" w:cs="Times New Roman"/>
                <w:szCs w:val="28"/>
                <w:lang w:eastAsia="uk-UA"/>
              </w:rPr>
              <w:t xml:space="preserve"> після воєнних дій</w:t>
            </w:r>
          </w:p>
        </w:tc>
      </w:tr>
      <w:tr w:rsidR="00B203DE" w:rsidRPr="00AC1DB8" w:rsidTr="00FE25CB">
        <w:tc>
          <w:tcPr>
            <w:tcW w:w="567" w:type="dxa"/>
          </w:tcPr>
          <w:p w:rsidR="00B203DE" w:rsidRPr="00AC1DB8" w:rsidRDefault="00942184" w:rsidP="004F4D5D">
            <w:pPr>
              <w:pStyle w:val="11"/>
              <w:spacing w:line="240" w:lineRule="auto"/>
              <w:ind w:right="-1"/>
              <w:rPr>
                <w:rFonts w:ascii="Times New Roman" w:hAnsi="Times New Roman" w:cs="Times New Roman"/>
                <w:sz w:val="28"/>
                <w:szCs w:val="28"/>
                <w:lang w:val="uk-UA"/>
              </w:rPr>
            </w:pPr>
            <w:r>
              <w:rPr>
                <w:rFonts w:ascii="Times New Roman" w:hAnsi="Times New Roman" w:cs="Times New Roman"/>
                <w:sz w:val="28"/>
                <w:szCs w:val="28"/>
                <w:lang w:val="uk-UA"/>
              </w:rPr>
              <w:t>5</w:t>
            </w:r>
            <w:r w:rsidR="00FE25CB" w:rsidRPr="00AC1DB8">
              <w:rPr>
                <w:rFonts w:ascii="Times New Roman" w:hAnsi="Times New Roman" w:cs="Times New Roman"/>
                <w:sz w:val="28"/>
                <w:szCs w:val="28"/>
                <w:lang w:val="uk-UA"/>
              </w:rPr>
              <w:t>.</w:t>
            </w:r>
          </w:p>
        </w:tc>
        <w:tc>
          <w:tcPr>
            <w:tcW w:w="3119" w:type="dxa"/>
          </w:tcPr>
          <w:p w:rsidR="00B203DE" w:rsidRPr="00AC1DB8" w:rsidRDefault="00B203DE" w:rsidP="004F4D5D">
            <w:pPr>
              <w:pStyle w:val="11"/>
              <w:spacing w:line="240" w:lineRule="auto"/>
              <w:ind w:right="-1"/>
              <w:rPr>
                <w:rFonts w:ascii="Times New Roman" w:hAnsi="Times New Roman" w:cs="Times New Roman"/>
                <w:sz w:val="28"/>
                <w:szCs w:val="28"/>
                <w:lang w:val="uk-UA"/>
              </w:rPr>
            </w:pPr>
            <w:r w:rsidRPr="00AC1DB8">
              <w:rPr>
                <w:rFonts w:ascii="Times New Roman" w:hAnsi="Times New Roman" w:cs="Times New Roman"/>
                <w:sz w:val="28"/>
                <w:szCs w:val="28"/>
                <w:lang w:val="uk-UA"/>
              </w:rPr>
              <w:t>Головний виконавець та розпорядник коштів</w:t>
            </w:r>
          </w:p>
        </w:tc>
        <w:tc>
          <w:tcPr>
            <w:tcW w:w="5670" w:type="dxa"/>
          </w:tcPr>
          <w:p w:rsidR="00B203DE" w:rsidRPr="00AC1DB8" w:rsidRDefault="00B203DE" w:rsidP="00FE25CB">
            <w:pPr>
              <w:pStyle w:val="11"/>
              <w:spacing w:line="240" w:lineRule="auto"/>
              <w:ind w:right="-1"/>
              <w:jc w:val="both"/>
              <w:rPr>
                <w:rFonts w:ascii="Times New Roman" w:hAnsi="Times New Roman" w:cs="Times New Roman"/>
                <w:color w:val="auto"/>
                <w:sz w:val="28"/>
                <w:szCs w:val="28"/>
                <w:lang w:val="uk-UA"/>
              </w:rPr>
            </w:pPr>
            <w:r w:rsidRPr="00AC1DB8">
              <w:rPr>
                <w:rFonts w:ascii="Times New Roman" w:hAnsi="Times New Roman" w:cs="Times New Roman"/>
                <w:color w:val="auto"/>
                <w:sz w:val="28"/>
                <w:szCs w:val="28"/>
                <w:lang w:val="uk-UA"/>
              </w:rPr>
              <w:t>Управління культури та туризму Чернігівської міської ради</w:t>
            </w:r>
          </w:p>
        </w:tc>
      </w:tr>
      <w:tr w:rsidR="00B203DE" w:rsidRPr="00AC1DB8" w:rsidTr="00FE25CB">
        <w:tc>
          <w:tcPr>
            <w:tcW w:w="567" w:type="dxa"/>
          </w:tcPr>
          <w:p w:rsidR="00B203DE" w:rsidRPr="00AC1DB8" w:rsidRDefault="00942184" w:rsidP="004F4D5D">
            <w:pPr>
              <w:pStyle w:val="11"/>
              <w:spacing w:line="240" w:lineRule="auto"/>
              <w:ind w:right="-1"/>
              <w:rPr>
                <w:rFonts w:ascii="Times New Roman" w:hAnsi="Times New Roman" w:cs="Times New Roman"/>
                <w:sz w:val="28"/>
                <w:szCs w:val="28"/>
                <w:lang w:val="uk-UA"/>
              </w:rPr>
            </w:pPr>
            <w:r>
              <w:rPr>
                <w:rFonts w:ascii="Times New Roman" w:hAnsi="Times New Roman" w:cs="Times New Roman"/>
                <w:sz w:val="28"/>
                <w:szCs w:val="28"/>
                <w:lang w:val="uk-UA"/>
              </w:rPr>
              <w:t>6</w:t>
            </w:r>
            <w:r w:rsidR="00FE25CB" w:rsidRPr="00AC1DB8">
              <w:rPr>
                <w:rFonts w:ascii="Times New Roman" w:hAnsi="Times New Roman" w:cs="Times New Roman"/>
                <w:sz w:val="28"/>
                <w:szCs w:val="28"/>
                <w:lang w:val="uk-UA"/>
              </w:rPr>
              <w:t>.</w:t>
            </w:r>
          </w:p>
        </w:tc>
        <w:tc>
          <w:tcPr>
            <w:tcW w:w="3119" w:type="dxa"/>
          </w:tcPr>
          <w:p w:rsidR="00B203DE" w:rsidRPr="00AC1DB8" w:rsidRDefault="00FE25CB" w:rsidP="00FE25CB">
            <w:pPr>
              <w:pStyle w:val="11"/>
              <w:spacing w:line="240" w:lineRule="auto"/>
              <w:ind w:right="-1"/>
              <w:rPr>
                <w:rFonts w:ascii="Times New Roman" w:hAnsi="Times New Roman" w:cs="Times New Roman"/>
                <w:sz w:val="28"/>
                <w:szCs w:val="28"/>
                <w:lang w:val="uk-UA"/>
              </w:rPr>
            </w:pPr>
            <w:r w:rsidRPr="00AC1DB8">
              <w:rPr>
                <w:rFonts w:ascii="Times New Roman" w:hAnsi="Times New Roman" w:cs="Times New Roman"/>
                <w:sz w:val="28"/>
                <w:szCs w:val="28"/>
                <w:lang w:val="uk-UA"/>
              </w:rPr>
              <w:t>Співв</w:t>
            </w:r>
            <w:r w:rsidR="00942184">
              <w:rPr>
                <w:rFonts w:ascii="Times New Roman" w:hAnsi="Times New Roman" w:cs="Times New Roman"/>
                <w:sz w:val="28"/>
                <w:szCs w:val="28"/>
                <w:lang w:val="uk-UA"/>
              </w:rPr>
              <w:t>иконавці П</w:t>
            </w:r>
            <w:r w:rsidR="00B203DE" w:rsidRPr="00AC1DB8">
              <w:rPr>
                <w:rFonts w:ascii="Times New Roman" w:hAnsi="Times New Roman" w:cs="Times New Roman"/>
                <w:sz w:val="28"/>
                <w:szCs w:val="28"/>
                <w:lang w:val="uk-UA"/>
              </w:rPr>
              <w:t xml:space="preserve">рограми </w:t>
            </w:r>
          </w:p>
        </w:tc>
        <w:tc>
          <w:tcPr>
            <w:tcW w:w="5670" w:type="dxa"/>
          </w:tcPr>
          <w:p w:rsidR="00B203DE" w:rsidRPr="00AC1DB8" w:rsidRDefault="00FE25CB" w:rsidP="002710FC">
            <w:pPr>
              <w:outlineLvl w:val="0"/>
              <w:rPr>
                <w:rFonts w:cs="Times New Roman"/>
                <w:szCs w:val="28"/>
                <w:highlight w:val="yellow"/>
              </w:rPr>
            </w:pPr>
            <w:r w:rsidRPr="00AC1DB8">
              <w:rPr>
                <w:rFonts w:cs="Times New Roman"/>
                <w:szCs w:val="28"/>
              </w:rPr>
              <w:t>У</w:t>
            </w:r>
            <w:r w:rsidR="00634FA6" w:rsidRPr="00AC1DB8">
              <w:rPr>
                <w:rFonts w:cs="Times New Roman"/>
                <w:szCs w:val="28"/>
              </w:rPr>
              <w:t>правління житлово-</w:t>
            </w:r>
            <w:r w:rsidR="00251EDB" w:rsidRPr="00AC1DB8">
              <w:rPr>
                <w:rFonts w:cs="Times New Roman"/>
                <w:szCs w:val="28"/>
              </w:rPr>
              <w:t>комунального господарства Чернігівської міської ради,</w:t>
            </w:r>
            <w:r w:rsidR="003D5120">
              <w:rPr>
                <w:rFonts w:cs="Times New Roman"/>
                <w:szCs w:val="28"/>
              </w:rPr>
              <w:t xml:space="preserve"> у</w:t>
            </w:r>
            <w:r w:rsidR="00E02EED" w:rsidRPr="00AC1DB8">
              <w:rPr>
                <w:rFonts w:cs="Times New Roman"/>
                <w:szCs w:val="28"/>
              </w:rPr>
              <w:t>правління земельних ресурс</w:t>
            </w:r>
            <w:r w:rsidR="003D5120">
              <w:rPr>
                <w:rFonts w:cs="Times New Roman"/>
                <w:szCs w:val="28"/>
              </w:rPr>
              <w:t>ів Чернігівської міської ради, у</w:t>
            </w:r>
            <w:r w:rsidR="00E02EED" w:rsidRPr="00AC1DB8">
              <w:rPr>
                <w:rFonts w:cs="Times New Roman"/>
                <w:szCs w:val="28"/>
              </w:rPr>
              <w:t>правління архітектури та містобудуван</w:t>
            </w:r>
            <w:r w:rsidR="003D5120">
              <w:rPr>
                <w:rFonts w:cs="Times New Roman"/>
                <w:szCs w:val="28"/>
              </w:rPr>
              <w:t>ня Чернігівської міської ради, у</w:t>
            </w:r>
            <w:r w:rsidR="00E02EED" w:rsidRPr="00AC1DB8">
              <w:rPr>
                <w:rFonts w:cs="Times New Roman"/>
                <w:szCs w:val="28"/>
              </w:rPr>
              <w:t xml:space="preserve">правління капітального будівництва Чернігівської міської ради, </w:t>
            </w:r>
            <w:r w:rsidR="00251EDB" w:rsidRPr="00AC1DB8">
              <w:rPr>
                <w:rFonts w:cs="Times New Roman"/>
                <w:szCs w:val="28"/>
              </w:rPr>
              <w:t xml:space="preserve"> </w:t>
            </w:r>
            <w:r w:rsidR="00B203DE" w:rsidRPr="00AC1DB8">
              <w:rPr>
                <w:rFonts w:cs="Times New Roman"/>
                <w:szCs w:val="28"/>
              </w:rPr>
              <w:t xml:space="preserve">комунальні </w:t>
            </w:r>
            <w:r w:rsidR="00B203DE" w:rsidRPr="00AC1DB8">
              <w:rPr>
                <w:rFonts w:cs="Times New Roman"/>
                <w:szCs w:val="28"/>
              </w:rPr>
              <w:lastRenderedPageBreak/>
              <w:t>підприєм</w:t>
            </w:r>
            <w:r w:rsidR="004F4D5D" w:rsidRPr="00AC1DB8">
              <w:rPr>
                <w:rFonts w:cs="Times New Roman"/>
                <w:szCs w:val="28"/>
              </w:rPr>
              <w:t>ства Чернігівської міської ради,</w:t>
            </w:r>
            <w:r w:rsidRPr="00AC1DB8">
              <w:rPr>
                <w:rFonts w:cs="Times New Roman"/>
                <w:szCs w:val="28"/>
              </w:rPr>
              <w:t xml:space="preserve"> </w:t>
            </w:r>
            <w:r w:rsidR="003D5120">
              <w:rPr>
                <w:rFonts w:cs="Times New Roman"/>
                <w:szCs w:val="28"/>
              </w:rPr>
              <w:t>д</w:t>
            </w:r>
            <w:r w:rsidR="003D3BEC" w:rsidRPr="00AC1DB8">
              <w:rPr>
                <w:rFonts w:cs="Times New Roman"/>
                <w:szCs w:val="28"/>
              </w:rPr>
              <w:t>епартамент соціальної політи</w:t>
            </w:r>
            <w:r w:rsidR="00BC5FE8">
              <w:rPr>
                <w:rFonts w:cs="Times New Roman"/>
                <w:szCs w:val="28"/>
              </w:rPr>
              <w:t>ки Чернігівської міської ради, в</w:t>
            </w:r>
            <w:r w:rsidR="003D3BEC" w:rsidRPr="00AC1DB8">
              <w:rPr>
                <w:rFonts w:cs="Times New Roman"/>
                <w:szCs w:val="28"/>
              </w:rPr>
              <w:t>ідділ міжнародних відносин та інвестицій Чернігівської міської ради,</w:t>
            </w:r>
            <w:r w:rsidR="004F4D5D" w:rsidRPr="00AC1DB8">
              <w:rPr>
                <w:rFonts w:cs="Times New Roman"/>
                <w:szCs w:val="28"/>
              </w:rPr>
              <w:t xml:space="preserve"> </w:t>
            </w:r>
            <w:r w:rsidR="00C84CF2" w:rsidRPr="00AC1DB8">
              <w:rPr>
                <w:rFonts w:cs="Times New Roman"/>
                <w:szCs w:val="28"/>
              </w:rPr>
              <w:t xml:space="preserve">Національний історико-архітектурний заповідник «Чернігів стародавній», </w:t>
            </w:r>
            <w:r w:rsidR="004F4D5D" w:rsidRPr="00AC1DB8">
              <w:rPr>
                <w:rFonts w:cs="Times New Roman"/>
                <w:szCs w:val="28"/>
              </w:rPr>
              <w:t>с</w:t>
            </w:r>
            <w:r w:rsidR="00B203DE" w:rsidRPr="00AC1DB8">
              <w:rPr>
                <w:rFonts w:cs="Times New Roman"/>
                <w:szCs w:val="28"/>
              </w:rPr>
              <w:t>уб’єкти господарювання</w:t>
            </w:r>
            <w:r w:rsidRPr="00AC1DB8">
              <w:rPr>
                <w:rFonts w:cs="Times New Roman"/>
                <w:szCs w:val="28"/>
              </w:rPr>
              <w:t xml:space="preserve"> усіх форм власності, </w:t>
            </w:r>
            <w:r w:rsidR="003D3BEC" w:rsidRPr="00AC1DB8">
              <w:rPr>
                <w:rFonts w:cs="Times New Roman"/>
                <w:szCs w:val="28"/>
              </w:rPr>
              <w:t>юридичні та фізичні особи</w:t>
            </w:r>
            <w:r w:rsidR="00854B1E" w:rsidRPr="00AC1DB8">
              <w:rPr>
                <w:rFonts w:cs="Times New Roman"/>
                <w:szCs w:val="28"/>
              </w:rPr>
              <w:t xml:space="preserve"> </w:t>
            </w:r>
          </w:p>
        </w:tc>
      </w:tr>
      <w:tr w:rsidR="00B203DE" w:rsidRPr="00AC1DB8" w:rsidTr="00FE25CB">
        <w:tc>
          <w:tcPr>
            <w:tcW w:w="567" w:type="dxa"/>
          </w:tcPr>
          <w:p w:rsidR="00B203DE" w:rsidRPr="00AC1DB8" w:rsidRDefault="00942184" w:rsidP="004F4D5D">
            <w:pPr>
              <w:pStyle w:val="11"/>
              <w:spacing w:line="240" w:lineRule="auto"/>
              <w:ind w:right="-1"/>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r w:rsidR="00FE25CB" w:rsidRPr="00AC1DB8">
              <w:rPr>
                <w:rFonts w:ascii="Times New Roman" w:hAnsi="Times New Roman" w:cs="Times New Roman"/>
                <w:sz w:val="28"/>
                <w:szCs w:val="28"/>
                <w:lang w:val="uk-UA"/>
              </w:rPr>
              <w:t>.</w:t>
            </w:r>
          </w:p>
        </w:tc>
        <w:tc>
          <w:tcPr>
            <w:tcW w:w="3119" w:type="dxa"/>
          </w:tcPr>
          <w:p w:rsidR="00B203DE" w:rsidRPr="00AC1DB8" w:rsidRDefault="00B203DE" w:rsidP="004F4D5D">
            <w:pPr>
              <w:pStyle w:val="11"/>
              <w:spacing w:line="240" w:lineRule="auto"/>
              <w:ind w:right="-1"/>
              <w:rPr>
                <w:rFonts w:ascii="Times New Roman" w:hAnsi="Times New Roman" w:cs="Times New Roman"/>
                <w:sz w:val="28"/>
                <w:szCs w:val="28"/>
                <w:lang w:val="uk-UA"/>
              </w:rPr>
            </w:pPr>
            <w:r w:rsidRPr="00AC1DB8">
              <w:rPr>
                <w:rFonts w:ascii="Times New Roman" w:hAnsi="Times New Roman" w:cs="Times New Roman"/>
                <w:sz w:val="28"/>
                <w:szCs w:val="28"/>
                <w:lang w:val="uk-UA"/>
              </w:rPr>
              <w:t xml:space="preserve">Загальна вартість заходів Програми за рахунок коштів бюджету Чернігівської міської територіальної громади </w:t>
            </w:r>
          </w:p>
        </w:tc>
        <w:tc>
          <w:tcPr>
            <w:tcW w:w="5670" w:type="dxa"/>
          </w:tcPr>
          <w:p w:rsidR="00B203DE" w:rsidRPr="00C945E3" w:rsidRDefault="005F6701" w:rsidP="00FE25CB">
            <w:pPr>
              <w:pStyle w:val="11"/>
              <w:spacing w:line="240" w:lineRule="auto"/>
              <w:ind w:right="-1"/>
              <w:contextualSpacing/>
              <w:jc w:val="both"/>
              <w:rPr>
                <w:rFonts w:ascii="Times New Roman" w:hAnsi="Times New Roman" w:cs="Times New Roman"/>
                <w:color w:val="auto"/>
                <w:sz w:val="28"/>
                <w:szCs w:val="28"/>
                <w:lang w:val="uk-UA"/>
              </w:rPr>
            </w:pPr>
            <w:r w:rsidRPr="00C945E3">
              <w:rPr>
                <w:rFonts w:ascii="Times New Roman" w:hAnsi="Times New Roman" w:cs="Times New Roman"/>
                <w:color w:val="auto"/>
                <w:sz w:val="28"/>
                <w:szCs w:val="28"/>
                <w:lang w:val="uk-UA"/>
              </w:rPr>
              <w:t xml:space="preserve">2027 рік – </w:t>
            </w:r>
            <w:r w:rsidR="0084538D" w:rsidRPr="00C945E3">
              <w:rPr>
                <w:rFonts w:ascii="Times New Roman" w:hAnsi="Times New Roman" w:cs="Times New Roman"/>
                <w:color w:val="auto"/>
                <w:sz w:val="28"/>
                <w:szCs w:val="28"/>
                <w:lang w:val="uk-UA"/>
              </w:rPr>
              <w:t>20</w:t>
            </w:r>
            <w:r w:rsidR="007721C2" w:rsidRPr="00C945E3">
              <w:rPr>
                <w:rFonts w:ascii="Times New Roman" w:hAnsi="Times New Roman" w:cs="Times New Roman"/>
                <w:color w:val="auto"/>
                <w:sz w:val="28"/>
                <w:szCs w:val="28"/>
                <w:lang w:val="uk-UA"/>
              </w:rPr>
              <w:t xml:space="preserve"> </w:t>
            </w:r>
            <w:r w:rsidR="00F55C6B" w:rsidRPr="00C945E3">
              <w:rPr>
                <w:rFonts w:ascii="Times New Roman" w:hAnsi="Times New Roman" w:cs="Times New Roman"/>
                <w:color w:val="auto"/>
                <w:sz w:val="28"/>
                <w:szCs w:val="28"/>
                <w:lang w:val="uk-UA"/>
              </w:rPr>
              <w:t>73</w:t>
            </w:r>
            <w:r w:rsidR="009875ED" w:rsidRPr="00C945E3">
              <w:rPr>
                <w:rFonts w:ascii="Times New Roman" w:hAnsi="Times New Roman" w:cs="Times New Roman"/>
                <w:color w:val="auto"/>
                <w:sz w:val="28"/>
                <w:szCs w:val="28"/>
                <w:lang w:val="uk-UA"/>
              </w:rPr>
              <w:t>0,</w:t>
            </w:r>
            <w:r w:rsidR="00D47D66" w:rsidRPr="00C945E3">
              <w:rPr>
                <w:rFonts w:ascii="Times New Roman" w:hAnsi="Times New Roman" w:cs="Times New Roman"/>
                <w:color w:val="auto"/>
                <w:sz w:val="28"/>
                <w:szCs w:val="28"/>
                <w:lang w:val="uk-UA"/>
              </w:rPr>
              <w:t>00 тис. грн</w:t>
            </w:r>
            <w:r w:rsidR="008067AB" w:rsidRPr="00C945E3">
              <w:rPr>
                <w:rFonts w:ascii="Times New Roman" w:hAnsi="Times New Roman" w:cs="Times New Roman"/>
                <w:color w:val="auto"/>
                <w:sz w:val="28"/>
                <w:szCs w:val="28"/>
                <w:lang w:val="uk-UA"/>
              </w:rPr>
              <w:t>;</w:t>
            </w:r>
            <w:r w:rsidRPr="00C945E3">
              <w:rPr>
                <w:rFonts w:ascii="Times New Roman" w:hAnsi="Times New Roman" w:cs="Times New Roman"/>
                <w:color w:val="auto"/>
                <w:sz w:val="28"/>
                <w:szCs w:val="28"/>
                <w:lang w:val="uk-UA"/>
              </w:rPr>
              <w:t xml:space="preserve"> </w:t>
            </w:r>
          </w:p>
          <w:p w:rsidR="005F6701" w:rsidRPr="00C945E3" w:rsidRDefault="005F6701" w:rsidP="00FE25CB">
            <w:pPr>
              <w:pStyle w:val="11"/>
              <w:spacing w:line="240" w:lineRule="auto"/>
              <w:ind w:right="-1"/>
              <w:contextualSpacing/>
              <w:jc w:val="both"/>
              <w:rPr>
                <w:rFonts w:ascii="Times New Roman" w:hAnsi="Times New Roman" w:cs="Times New Roman"/>
                <w:color w:val="auto"/>
                <w:sz w:val="28"/>
                <w:szCs w:val="28"/>
                <w:lang w:val="uk-UA"/>
              </w:rPr>
            </w:pPr>
            <w:r w:rsidRPr="00C945E3">
              <w:rPr>
                <w:rFonts w:ascii="Times New Roman" w:hAnsi="Times New Roman" w:cs="Times New Roman"/>
                <w:color w:val="auto"/>
                <w:sz w:val="28"/>
                <w:szCs w:val="28"/>
                <w:lang w:val="uk-UA"/>
              </w:rPr>
              <w:t xml:space="preserve">2028 рік – </w:t>
            </w:r>
            <w:r w:rsidR="0084538D" w:rsidRPr="00C945E3">
              <w:rPr>
                <w:rFonts w:ascii="Times New Roman" w:hAnsi="Times New Roman" w:cs="Times New Roman"/>
                <w:color w:val="auto"/>
                <w:sz w:val="28"/>
                <w:szCs w:val="28"/>
                <w:lang w:val="uk-UA"/>
              </w:rPr>
              <w:t>22</w:t>
            </w:r>
            <w:r w:rsidR="007721C2" w:rsidRPr="00C945E3">
              <w:rPr>
                <w:rFonts w:ascii="Times New Roman" w:hAnsi="Times New Roman" w:cs="Times New Roman"/>
                <w:color w:val="auto"/>
                <w:sz w:val="28"/>
                <w:szCs w:val="28"/>
                <w:lang w:val="uk-UA"/>
              </w:rPr>
              <w:t xml:space="preserve"> </w:t>
            </w:r>
            <w:r w:rsidR="00F55C6B" w:rsidRPr="00C945E3">
              <w:rPr>
                <w:rFonts w:ascii="Times New Roman" w:hAnsi="Times New Roman" w:cs="Times New Roman"/>
                <w:color w:val="auto"/>
                <w:sz w:val="28"/>
                <w:szCs w:val="28"/>
                <w:lang w:val="uk-UA"/>
              </w:rPr>
              <w:t>751</w:t>
            </w:r>
            <w:r w:rsidR="00D47D66" w:rsidRPr="00C945E3">
              <w:rPr>
                <w:rFonts w:ascii="Times New Roman" w:hAnsi="Times New Roman" w:cs="Times New Roman"/>
                <w:color w:val="auto"/>
                <w:sz w:val="28"/>
                <w:szCs w:val="28"/>
                <w:lang w:val="uk-UA"/>
              </w:rPr>
              <w:t>,00 тис. грн</w:t>
            </w:r>
            <w:r w:rsidR="008067AB" w:rsidRPr="00C945E3">
              <w:rPr>
                <w:rFonts w:ascii="Times New Roman" w:hAnsi="Times New Roman" w:cs="Times New Roman"/>
                <w:color w:val="auto"/>
                <w:sz w:val="28"/>
                <w:szCs w:val="28"/>
                <w:lang w:val="uk-UA"/>
              </w:rPr>
              <w:t>;</w:t>
            </w:r>
          </w:p>
          <w:p w:rsidR="005F6701" w:rsidRPr="00C945E3" w:rsidRDefault="005F6701" w:rsidP="00FE25CB">
            <w:pPr>
              <w:pStyle w:val="11"/>
              <w:spacing w:line="240" w:lineRule="auto"/>
              <w:ind w:right="-1"/>
              <w:contextualSpacing/>
              <w:jc w:val="both"/>
              <w:rPr>
                <w:rFonts w:ascii="Times New Roman" w:hAnsi="Times New Roman" w:cs="Times New Roman"/>
                <w:color w:val="auto"/>
                <w:sz w:val="28"/>
                <w:szCs w:val="28"/>
                <w:lang w:val="uk-UA"/>
              </w:rPr>
            </w:pPr>
            <w:r w:rsidRPr="00C945E3">
              <w:rPr>
                <w:rFonts w:ascii="Times New Roman" w:hAnsi="Times New Roman" w:cs="Times New Roman"/>
                <w:color w:val="auto"/>
                <w:sz w:val="28"/>
                <w:szCs w:val="28"/>
                <w:lang w:val="uk-UA"/>
              </w:rPr>
              <w:t xml:space="preserve">2029 рік – </w:t>
            </w:r>
            <w:r w:rsidR="0084538D" w:rsidRPr="00C945E3">
              <w:rPr>
                <w:rFonts w:ascii="Times New Roman" w:hAnsi="Times New Roman" w:cs="Times New Roman"/>
                <w:color w:val="auto"/>
                <w:sz w:val="28"/>
                <w:szCs w:val="28"/>
                <w:lang w:val="uk-UA"/>
              </w:rPr>
              <w:t>25</w:t>
            </w:r>
            <w:r w:rsidR="007721C2" w:rsidRPr="00C945E3">
              <w:rPr>
                <w:rFonts w:ascii="Times New Roman" w:hAnsi="Times New Roman" w:cs="Times New Roman"/>
                <w:color w:val="auto"/>
                <w:sz w:val="28"/>
                <w:szCs w:val="28"/>
                <w:lang w:val="uk-UA"/>
              </w:rPr>
              <w:t xml:space="preserve"> </w:t>
            </w:r>
            <w:r w:rsidR="00F55C6B" w:rsidRPr="00C945E3">
              <w:rPr>
                <w:rFonts w:ascii="Times New Roman" w:hAnsi="Times New Roman" w:cs="Times New Roman"/>
                <w:color w:val="auto"/>
                <w:sz w:val="28"/>
                <w:szCs w:val="28"/>
                <w:lang w:val="uk-UA"/>
              </w:rPr>
              <w:t>822</w:t>
            </w:r>
            <w:r w:rsidR="00D47D66" w:rsidRPr="00C945E3">
              <w:rPr>
                <w:rFonts w:ascii="Times New Roman" w:hAnsi="Times New Roman" w:cs="Times New Roman"/>
                <w:color w:val="auto"/>
                <w:sz w:val="28"/>
                <w:szCs w:val="28"/>
                <w:lang w:val="uk-UA"/>
              </w:rPr>
              <w:t>,00 тис. грн</w:t>
            </w:r>
            <w:r w:rsidR="008067AB" w:rsidRPr="00C945E3">
              <w:rPr>
                <w:rFonts w:ascii="Times New Roman" w:hAnsi="Times New Roman" w:cs="Times New Roman"/>
                <w:color w:val="auto"/>
                <w:sz w:val="28"/>
                <w:szCs w:val="28"/>
                <w:lang w:val="uk-UA"/>
              </w:rPr>
              <w:t>;</w:t>
            </w:r>
          </w:p>
          <w:p w:rsidR="005F6701" w:rsidRPr="00AC1DB8" w:rsidRDefault="005F6701" w:rsidP="0084538D">
            <w:pPr>
              <w:pStyle w:val="11"/>
              <w:spacing w:line="240" w:lineRule="auto"/>
              <w:ind w:right="-1"/>
              <w:contextualSpacing/>
              <w:jc w:val="both"/>
              <w:rPr>
                <w:rFonts w:ascii="Times New Roman" w:hAnsi="Times New Roman" w:cs="Times New Roman"/>
                <w:color w:val="auto"/>
                <w:sz w:val="28"/>
                <w:szCs w:val="28"/>
                <w:lang w:val="uk-UA"/>
              </w:rPr>
            </w:pPr>
            <w:r w:rsidRPr="00C945E3">
              <w:rPr>
                <w:rFonts w:ascii="Times New Roman" w:hAnsi="Times New Roman" w:cs="Times New Roman"/>
                <w:color w:val="auto"/>
                <w:sz w:val="28"/>
                <w:szCs w:val="28"/>
                <w:lang w:val="uk-UA"/>
              </w:rPr>
              <w:t xml:space="preserve">УСЬОГО: </w:t>
            </w:r>
            <w:r w:rsidR="0084538D" w:rsidRPr="00C945E3">
              <w:rPr>
                <w:rFonts w:ascii="Times New Roman" w:hAnsi="Times New Roman" w:cs="Times New Roman"/>
                <w:color w:val="auto"/>
                <w:sz w:val="28"/>
                <w:szCs w:val="28"/>
                <w:lang w:val="uk-UA"/>
              </w:rPr>
              <w:t>69</w:t>
            </w:r>
            <w:r w:rsidR="007721C2" w:rsidRPr="00C945E3">
              <w:rPr>
                <w:rFonts w:ascii="Times New Roman" w:hAnsi="Times New Roman" w:cs="Times New Roman"/>
                <w:color w:val="auto"/>
                <w:sz w:val="28"/>
                <w:szCs w:val="28"/>
                <w:lang w:val="uk-UA"/>
              </w:rPr>
              <w:t xml:space="preserve"> </w:t>
            </w:r>
            <w:r w:rsidR="00F55C6B" w:rsidRPr="00C945E3">
              <w:rPr>
                <w:rFonts w:ascii="Times New Roman" w:hAnsi="Times New Roman" w:cs="Times New Roman"/>
                <w:color w:val="auto"/>
                <w:sz w:val="28"/>
                <w:szCs w:val="28"/>
                <w:lang w:val="uk-UA"/>
              </w:rPr>
              <w:t>303</w:t>
            </w:r>
            <w:r w:rsidRPr="00C945E3">
              <w:rPr>
                <w:rFonts w:ascii="Times New Roman" w:hAnsi="Times New Roman" w:cs="Times New Roman"/>
                <w:color w:val="auto"/>
                <w:sz w:val="28"/>
                <w:szCs w:val="28"/>
                <w:lang w:val="uk-UA"/>
              </w:rPr>
              <w:t>,00 тис. грн</w:t>
            </w:r>
          </w:p>
        </w:tc>
      </w:tr>
      <w:tr w:rsidR="00FE25CB" w:rsidRPr="00AC1DB8" w:rsidTr="00FE25CB">
        <w:tc>
          <w:tcPr>
            <w:tcW w:w="567" w:type="dxa"/>
          </w:tcPr>
          <w:p w:rsidR="00FE25CB" w:rsidRPr="00AC1DB8" w:rsidRDefault="00942184" w:rsidP="004F4D5D">
            <w:pPr>
              <w:pStyle w:val="11"/>
              <w:spacing w:line="240" w:lineRule="auto"/>
              <w:ind w:right="-1"/>
              <w:rPr>
                <w:rFonts w:ascii="Times New Roman" w:hAnsi="Times New Roman" w:cs="Times New Roman"/>
                <w:sz w:val="28"/>
                <w:szCs w:val="28"/>
                <w:lang w:val="uk-UA"/>
              </w:rPr>
            </w:pPr>
            <w:r>
              <w:rPr>
                <w:rFonts w:ascii="Times New Roman" w:hAnsi="Times New Roman" w:cs="Times New Roman"/>
                <w:sz w:val="28"/>
                <w:szCs w:val="28"/>
                <w:lang w:val="uk-UA"/>
              </w:rPr>
              <w:t>8</w:t>
            </w:r>
            <w:r w:rsidR="00FE25CB" w:rsidRPr="00AC1DB8">
              <w:rPr>
                <w:rFonts w:ascii="Times New Roman" w:hAnsi="Times New Roman" w:cs="Times New Roman"/>
                <w:sz w:val="28"/>
                <w:szCs w:val="28"/>
                <w:lang w:val="uk-UA"/>
              </w:rPr>
              <w:t>.</w:t>
            </w:r>
          </w:p>
        </w:tc>
        <w:tc>
          <w:tcPr>
            <w:tcW w:w="3119" w:type="dxa"/>
          </w:tcPr>
          <w:p w:rsidR="00FE25CB" w:rsidRPr="00AC1DB8" w:rsidRDefault="00FE25CB" w:rsidP="004F4D5D">
            <w:pPr>
              <w:pStyle w:val="11"/>
              <w:spacing w:line="240" w:lineRule="auto"/>
              <w:ind w:right="-1"/>
              <w:rPr>
                <w:rFonts w:ascii="Times New Roman" w:hAnsi="Times New Roman" w:cs="Times New Roman"/>
                <w:sz w:val="28"/>
                <w:szCs w:val="28"/>
                <w:lang w:val="uk-UA"/>
              </w:rPr>
            </w:pPr>
            <w:r w:rsidRPr="00AC1DB8">
              <w:rPr>
                <w:rFonts w:ascii="Times New Roman" w:hAnsi="Times New Roman" w:cs="Times New Roman"/>
                <w:sz w:val="28"/>
                <w:szCs w:val="28"/>
                <w:lang w:val="uk-UA"/>
              </w:rPr>
              <w:t>Примітка</w:t>
            </w:r>
          </w:p>
          <w:p w:rsidR="005F36B3" w:rsidRPr="00AC1DB8" w:rsidRDefault="005F36B3" w:rsidP="004F4D5D">
            <w:pPr>
              <w:pStyle w:val="11"/>
              <w:spacing w:line="240" w:lineRule="auto"/>
              <w:ind w:right="-1"/>
              <w:rPr>
                <w:rFonts w:ascii="Times New Roman" w:hAnsi="Times New Roman" w:cs="Times New Roman"/>
                <w:sz w:val="28"/>
                <w:szCs w:val="28"/>
                <w:lang w:val="uk-UA"/>
              </w:rPr>
            </w:pPr>
            <w:r w:rsidRPr="00AC1DB8">
              <w:rPr>
                <w:lang w:val="uk-UA"/>
              </w:rPr>
              <w:object w:dxaOrig="337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5pt;height:95.15pt" o:ole="">
                  <v:imagedata r:id="rId8" o:title=""/>
                </v:shape>
                <o:OLEObject Type="Embed" ProgID="PBrush" ShapeID="_x0000_i1025" DrawAspect="Content" ObjectID="_1845005776" r:id="rId9"/>
              </w:object>
            </w:r>
          </w:p>
        </w:tc>
        <w:tc>
          <w:tcPr>
            <w:tcW w:w="5670" w:type="dxa"/>
          </w:tcPr>
          <w:p w:rsidR="00FE25CB" w:rsidRPr="00AC1DB8" w:rsidRDefault="00FE25CB" w:rsidP="00FE25CB">
            <w:pPr>
              <w:pStyle w:val="11"/>
              <w:spacing w:line="240" w:lineRule="auto"/>
              <w:ind w:right="-1"/>
              <w:contextualSpacing/>
              <w:jc w:val="both"/>
              <w:rPr>
                <w:rFonts w:ascii="Times New Roman" w:hAnsi="Times New Roman" w:cs="Times New Roman"/>
                <w:color w:val="auto"/>
                <w:sz w:val="28"/>
                <w:szCs w:val="28"/>
                <w:lang w:val="uk-UA"/>
              </w:rPr>
            </w:pPr>
            <w:r w:rsidRPr="00AC1DB8">
              <w:rPr>
                <w:rFonts w:ascii="Times New Roman" w:hAnsi="Times New Roman" w:cs="Times New Roman"/>
                <w:color w:val="auto"/>
                <w:sz w:val="28"/>
                <w:szCs w:val="28"/>
                <w:lang w:val="uk-UA"/>
              </w:rPr>
              <w:t>У межах цієї Програми заходи передбачаються виключно в частині повноважень органів місцевого самоврядування Чернігівської міської територіальної громади, водночас з урахуванням необхідності координації дій із відповідними державними та обласними органами охорони культурної спадщини</w:t>
            </w:r>
          </w:p>
        </w:tc>
      </w:tr>
    </w:tbl>
    <w:p w:rsidR="00947A16" w:rsidRPr="00AC1DB8" w:rsidRDefault="00947A16" w:rsidP="00574B5F">
      <w:pPr>
        <w:pStyle w:val="11"/>
        <w:spacing w:line="240" w:lineRule="auto"/>
        <w:ind w:right="-1"/>
        <w:jc w:val="both"/>
        <w:rPr>
          <w:rFonts w:ascii="Times New Roman" w:hAnsi="Times New Roman" w:cs="Times New Roman"/>
          <w:sz w:val="28"/>
          <w:szCs w:val="28"/>
          <w:lang w:val="uk-UA"/>
        </w:rPr>
      </w:pPr>
    </w:p>
    <w:p w:rsidR="003940A2" w:rsidRPr="00AC1DB8" w:rsidRDefault="00285B23" w:rsidP="00574B5F">
      <w:pPr>
        <w:jc w:val="left"/>
        <w:outlineLvl w:val="0"/>
        <w:rPr>
          <w:rFonts w:eastAsia="Times New Roman" w:cs="Times New Roman"/>
          <w:b/>
          <w:bCs/>
          <w:kern w:val="36"/>
          <w:szCs w:val="28"/>
          <w:lang w:eastAsia="uk-UA"/>
        </w:rPr>
      </w:pPr>
      <w:r w:rsidRPr="00AC1DB8">
        <w:rPr>
          <w:rFonts w:eastAsia="Times New Roman" w:cs="Times New Roman"/>
          <w:b/>
          <w:bCs/>
          <w:kern w:val="36"/>
          <w:szCs w:val="28"/>
          <w:lang w:eastAsia="uk-UA"/>
        </w:rPr>
        <w:br w:type="column"/>
      </w:r>
      <w:r w:rsidR="003940A2" w:rsidRPr="00AC1DB8">
        <w:rPr>
          <w:rFonts w:eastAsia="Times New Roman" w:cs="Times New Roman"/>
          <w:b/>
          <w:bCs/>
          <w:kern w:val="36"/>
          <w:szCs w:val="28"/>
          <w:lang w:eastAsia="uk-UA"/>
        </w:rPr>
        <w:lastRenderedPageBreak/>
        <w:t>Розділ 1. Аналітична частина</w:t>
      </w:r>
    </w:p>
    <w:p w:rsidR="003940A2" w:rsidRPr="00AC1DB8" w:rsidRDefault="003940A2" w:rsidP="002C5492">
      <w:pPr>
        <w:pStyle w:val="a3"/>
        <w:numPr>
          <w:ilvl w:val="1"/>
          <w:numId w:val="35"/>
        </w:numPr>
        <w:ind w:left="0" w:firstLine="0"/>
        <w:jc w:val="both"/>
        <w:outlineLvl w:val="1"/>
        <w:rPr>
          <w:rFonts w:ascii="Times New Roman" w:eastAsia="Times New Roman" w:hAnsi="Times New Roman"/>
          <w:b/>
          <w:bCs/>
          <w:sz w:val="28"/>
          <w:szCs w:val="28"/>
          <w:lang w:val="uk-UA" w:eastAsia="uk-UA"/>
        </w:rPr>
      </w:pPr>
      <w:r w:rsidRPr="00AC1DB8">
        <w:rPr>
          <w:rFonts w:ascii="Times New Roman" w:eastAsia="Times New Roman" w:hAnsi="Times New Roman"/>
          <w:b/>
          <w:bCs/>
          <w:sz w:val="28"/>
          <w:szCs w:val="28"/>
          <w:lang w:val="uk-UA" w:eastAsia="uk-UA"/>
        </w:rPr>
        <w:t>Загальна характеристика об’єктів культурної спадщини</w:t>
      </w:r>
      <w:r w:rsidR="002C5492" w:rsidRPr="00AC1DB8">
        <w:rPr>
          <w:rFonts w:ascii="Times New Roman" w:eastAsia="Times New Roman" w:hAnsi="Times New Roman"/>
          <w:b/>
          <w:bCs/>
          <w:sz w:val="28"/>
          <w:szCs w:val="28"/>
          <w:lang w:val="uk-UA" w:eastAsia="uk-UA"/>
        </w:rPr>
        <w:t xml:space="preserve"> Чернігівської міської територіальної громади</w:t>
      </w:r>
    </w:p>
    <w:p w:rsidR="00447FCE" w:rsidRPr="00AC1DB8" w:rsidRDefault="00BA6C88" w:rsidP="004426C2">
      <w:pPr>
        <w:pStyle w:val="a4"/>
        <w:spacing w:before="0" w:beforeAutospacing="0" w:after="0" w:afterAutospacing="0"/>
        <w:ind w:firstLine="567"/>
        <w:jc w:val="both"/>
        <w:rPr>
          <w:sz w:val="28"/>
          <w:szCs w:val="28"/>
          <w:lang w:val="uk-UA"/>
        </w:rPr>
      </w:pPr>
      <w:r w:rsidRPr="00AC1DB8">
        <w:rPr>
          <w:rStyle w:val="ac"/>
          <w:b w:val="0"/>
          <w:bCs w:val="0"/>
          <w:sz w:val="28"/>
          <w:szCs w:val="28"/>
          <w:lang w:val="uk-UA"/>
        </w:rPr>
        <w:t xml:space="preserve">Місто </w:t>
      </w:r>
      <w:r w:rsidR="00447FCE" w:rsidRPr="00AC1DB8">
        <w:rPr>
          <w:rStyle w:val="ac"/>
          <w:b w:val="0"/>
          <w:bCs w:val="0"/>
          <w:sz w:val="28"/>
          <w:szCs w:val="28"/>
          <w:lang w:val="uk-UA"/>
        </w:rPr>
        <w:t>Чернігів</w:t>
      </w:r>
      <w:r w:rsidR="00447FCE" w:rsidRPr="00AC1DB8">
        <w:rPr>
          <w:sz w:val="28"/>
          <w:szCs w:val="28"/>
          <w:lang w:val="uk-UA"/>
        </w:rPr>
        <w:t xml:space="preserve"> – од</w:t>
      </w:r>
      <w:r w:rsidRPr="00AC1DB8">
        <w:rPr>
          <w:sz w:val="28"/>
          <w:szCs w:val="28"/>
          <w:lang w:val="uk-UA"/>
        </w:rPr>
        <w:t>не</w:t>
      </w:r>
      <w:r w:rsidR="00447FCE" w:rsidRPr="00AC1DB8">
        <w:rPr>
          <w:sz w:val="28"/>
          <w:szCs w:val="28"/>
          <w:lang w:val="uk-UA"/>
        </w:rPr>
        <w:t xml:space="preserve"> із ключових історико-культурних центрів України, унікальне середовище, де зосереджено значний пласт матеріальної та нематеріальної спадщини різних історичних епох. Місто, що сформувалося як столиця Чернігівського князівства у XI</w:t>
      </w:r>
      <w:r w:rsidRPr="00AC1DB8">
        <w:rPr>
          <w:sz w:val="28"/>
          <w:szCs w:val="28"/>
          <w:lang w:val="uk-UA"/>
        </w:rPr>
        <w:t xml:space="preserve"> </w:t>
      </w:r>
      <w:r w:rsidR="00447FCE" w:rsidRPr="00AC1DB8">
        <w:rPr>
          <w:sz w:val="28"/>
          <w:szCs w:val="28"/>
          <w:lang w:val="uk-UA"/>
        </w:rPr>
        <w:t>–</w:t>
      </w:r>
      <w:r w:rsidRPr="00AC1DB8">
        <w:rPr>
          <w:sz w:val="28"/>
          <w:szCs w:val="28"/>
          <w:lang w:val="uk-UA"/>
        </w:rPr>
        <w:t xml:space="preserve"> </w:t>
      </w:r>
      <w:r w:rsidR="00447FCE" w:rsidRPr="00AC1DB8">
        <w:rPr>
          <w:sz w:val="28"/>
          <w:szCs w:val="28"/>
          <w:lang w:val="uk-UA"/>
        </w:rPr>
        <w:t>XII століттях, донині зберігає цілісний історичний ландшафт, який поєднує археологічні об’єкти, пам’ятки історії, архітектури, монументального мистецтва, сакральні комплекси та природні території.</w:t>
      </w:r>
    </w:p>
    <w:p w:rsidR="00447FCE" w:rsidRPr="00AC1DB8" w:rsidRDefault="00447FCE" w:rsidP="004426C2">
      <w:pPr>
        <w:pStyle w:val="a4"/>
        <w:spacing w:before="0" w:beforeAutospacing="0" w:after="0" w:afterAutospacing="0"/>
        <w:ind w:firstLine="567"/>
        <w:jc w:val="both"/>
        <w:rPr>
          <w:sz w:val="28"/>
          <w:szCs w:val="28"/>
          <w:lang w:val="uk-UA"/>
        </w:rPr>
      </w:pPr>
      <w:r w:rsidRPr="00AC1DB8">
        <w:rPr>
          <w:sz w:val="28"/>
          <w:szCs w:val="28"/>
          <w:lang w:val="uk-UA"/>
        </w:rPr>
        <w:t xml:space="preserve">Особливу цінність становить комплекс пам’яток </w:t>
      </w:r>
      <w:proofErr w:type="spellStart"/>
      <w:r w:rsidRPr="00AC1DB8">
        <w:rPr>
          <w:sz w:val="28"/>
          <w:szCs w:val="28"/>
          <w:lang w:val="uk-UA"/>
        </w:rPr>
        <w:t>домонгольського</w:t>
      </w:r>
      <w:proofErr w:type="spellEnd"/>
      <w:r w:rsidRPr="00AC1DB8">
        <w:rPr>
          <w:sz w:val="28"/>
          <w:szCs w:val="28"/>
          <w:lang w:val="uk-UA"/>
        </w:rPr>
        <w:t xml:space="preserve"> періоду, серед яких </w:t>
      </w:r>
      <w:proofErr w:type="spellStart"/>
      <w:r w:rsidRPr="00AC1DB8">
        <w:rPr>
          <w:sz w:val="28"/>
          <w:szCs w:val="28"/>
          <w:lang w:val="uk-UA"/>
        </w:rPr>
        <w:t>Спасо</w:t>
      </w:r>
      <w:proofErr w:type="spellEnd"/>
      <w:r w:rsidRPr="00AC1DB8">
        <w:rPr>
          <w:sz w:val="28"/>
          <w:szCs w:val="28"/>
          <w:lang w:val="uk-UA"/>
        </w:rPr>
        <w:t xml:space="preserve">-Преображенський та </w:t>
      </w:r>
      <w:proofErr w:type="spellStart"/>
      <w:r w:rsidRPr="00AC1DB8">
        <w:rPr>
          <w:sz w:val="28"/>
          <w:szCs w:val="28"/>
          <w:lang w:val="uk-UA"/>
        </w:rPr>
        <w:t>Борисоглібський</w:t>
      </w:r>
      <w:proofErr w:type="spellEnd"/>
      <w:r w:rsidRPr="00AC1DB8">
        <w:rPr>
          <w:sz w:val="28"/>
          <w:szCs w:val="28"/>
          <w:lang w:val="uk-UA"/>
        </w:rPr>
        <w:t xml:space="preserve"> собори, Антонієві печери </w:t>
      </w:r>
      <w:proofErr w:type="spellStart"/>
      <w:r w:rsidRPr="00AC1DB8">
        <w:rPr>
          <w:sz w:val="28"/>
          <w:szCs w:val="28"/>
          <w:lang w:val="uk-UA"/>
        </w:rPr>
        <w:t>Троїцько-Іллінського</w:t>
      </w:r>
      <w:proofErr w:type="spellEnd"/>
      <w:r w:rsidRPr="00AC1DB8">
        <w:rPr>
          <w:sz w:val="28"/>
          <w:szCs w:val="28"/>
          <w:lang w:val="uk-UA"/>
        </w:rPr>
        <w:t xml:space="preserve"> монастиря,</w:t>
      </w:r>
      <w:r w:rsidR="00C20775" w:rsidRPr="00AC1DB8">
        <w:rPr>
          <w:sz w:val="28"/>
          <w:szCs w:val="28"/>
          <w:lang w:val="uk-UA"/>
        </w:rPr>
        <w:t xml:space="preserve"> Успенський </w:t>
      </w:r>
      <w:proofErr w:type="spellStart"/>
      <w:r w:rsidR="00C20775" w:rsidRPr="00AC1DB8">
        <w:rPr>
          <w:sz w:val="28"/>
          <w:szCs w:val="28"/>
          <w:lang w:val="uk-UA"/>
        </w:rPr>
        <w:t>Єлецький</w:t>
      </w:r>
      <w:proofErr w:type="spellEnd"/>
      <w:r w:rsidR="00C20775" w:rsidRPr="00AC1DB8">
        <w:rPr>
          <w:sz w:val="28"/>
          <w:szCs w:val="28"/>
          <w:lang w:val="uk-UA"/>
        </w:rPr>
        <w:t xml:space="preserve"> монастир,</w:t>
      </w:r>
      <w:r w:rsidRPr="00AC1DB8">
        <w:rPr>
          <w:sz w:val="28"/>
          <w:szCs w:val="28"/>
          <w:lang w:val="uk-UA"/>
        </w:rPr>
        <w:t xml:space="preserve"> а також територія давньоруського дитинця (Валу). Ці об’єкти є не лише свідченням високого рівня розвитку культури Київської Русі, а й формують ідентичність міста як одного з найдавніших духовних центрів України.</w:t>
      </w:r>
    </w:p>
    <w:p w:rsidR="00BA6C88" w:rsidRPr="00AC1DB8" w:rsidRDefault="00CA2534" w:rsidP="004426C2">
      <w:pPr>
        <w:pStyle w:val="a4"/>
        <w:spacing w:before="0" w:beforeAutospacing="0" w:after="0" w:afterAutospacing="0"/>
        <w:ind w:firstLine="567"/>
        <w:jc w:val="both"/>
        <w:rPr>
          <w:sz w:val="28"/>
          <w:szCs w:val="28"/>
          <w:lang w:val="uk-UA"/>
        </w:rPr>
      </w:pPr>
      <w:r w:rsidRPr="00AC1DB8">
        <w:rPr>
          <w:sz w:val="28"/>
          <w:szCs w:val="28"/>
          <w:lang w:val="uk-UA"/>
        </w:rPr>
        <w:t>Невід’ємною</w:t>
      </w:r>
      <w:r w:rsidR="00447FCE" w:rsidRPr="00AC1DB8">
        <w:rPr>
          <w:sz w:val="28"/>
          <w:szCs w:val="28"/>
          <w:lang w:val="uk-UA"/>
        </w:rPr>
        <w:t xml:space="preserve"> складовою культурного середовища є історичні ландшафти</w:t>
      </w:r>
      <w:r w:rsidR="00D47D66">
        <w:rPr>
          <w:sz w:val="28"/>
          <w:szCs w:val="28"/>
          <w:lang w:val="uk-UA"/>
        </w:rPr>
        <w:t>,</w:t>
      </w:r>
      <w:r w:rsidR="009875ED" w:rsidRPr="00AC1DB8">
        <w:rPr>
          <w:sz w:val="28"/>
          <w:szCs w:val="28"/>
          <w:lang w:val="uk-UA"/>
        </w:rPr>
        <w:t xml:space="preserve"> що поєднують археологічну, історичну та меморіальну цінність:</w:t>
      </w:r>
      <w:r w:rsidR="00447FCE" w:rsidRPr="00AC1DB8">
        <w:rPr>
          <w:sz w:val="28"/>
          <w:szCs w:val="28"/>
          <w:lang w:val="uk-UA"/>
        </w:rPr>
        <w:t xml:space="preserve"> </w:t>
      </w:r>
      <w:proofErr w:type="spellStart"/>
      <w:r w:rsidR="00447FCE" w:rsidRPr="00AC1DB8">
        <w:rPr>
          <w:sz w:val="28"/>
          <w:szCs w:val="28"/>
          <w:lang w:val="uk-UA"/>
        </w:rPr>
        <w:t>Болдині</w:t>
      </w:r>
      <w:proofErr w:type="spellEnd"/>
      <w:r w:rsidR="00447FCE" w:rsidRPr="00AC1DB8">
        <w:rPr>
          <w:sz w:val="28"/>
          <w:szCs w:val="28"/>
          <w:lang w:val="uk-UA"/>
        </w:rPr>
        <w:t xml:space="preserve"> гори з курганними комплексами,</w:t>
      </w:r>
      <w:r w:rsidR="009875ED" w:rsidRPr="00AC1DB8">
        <w:rPr>
          <w:sz w:val="28"/>
          <w:szCs w:val="28"/>
          <w:lang w:val="uk-UA"/>
        </w:rPr>
        <w:t xml:space="preserve"> локація </w:t>
      </w:r>
      <w:proofErr w:type="spellStart"/>
      <w:r w:rsidR="009875ED" w:rsidRPr="00AC1DB8">
        <w:rPr>
          <w:sz w:val="28"/>
          <w:szCs w:val="28"/>
          <w:lang w:val="uk-UA"/>
        </w:rPr>
        <w:t>Єлецького</w:t>
      </w:r>
      <w:proofErr w:type="spellEnd"/>
      <w:r w:rsidR="009875ED" w:rsidRPr="00AC1DB8">
        <w:rPr>
          <w:sz w:val="28"/>
          <w:szCs w:val="28"/>
          <w:lang w:val="uk-UA"/>
        </w:rPr>
        <w:t xml:space="preserve"> монастиря, територія Дитинця</w:t>
      </w:r>
      <w:r w:rsidR="00C20775" w:rsidRPr="00AC1DB8">
        <w:rPr>
          <w:sz w:val="28"/>
          <w:szCs w:val="28"/>
          <w:lang w:val="uk-UA"/>
        </w:rPr>
        <w:t>.</w:t>
      </w:r>
      <w:r w:rsidR="00447FCE" w:rsidRPr="00AC1DB8">
        <w:rPr>
          <w:sz w:val="28"/>
          <w:szCs w:val="28"/>
          <w:lang w:val="uk-UA"/>
        </w:rPr>
        <w:t xml:space="preserve"> </w:t>
      </w:r>
      <w:r w:rsidR="00C20775" w:rsidRPr="00AC1DB8">
        <w:rPr>
          <w:sz w:val="28"/>
          <w:szCs w:val="28"/>
          <w:lang w:val="uk-UA"/>
        </w:rPr>
        <w:t>У місті реалізуються</w:t>
      </w:r>
      <w:r w:rsidR="00BA6C88" w:rsidRPr="00AC1DB8">
        <w:rPr>
          <w:sz w:val="28"/>
          <w:szCs w:val="28"/>
          <w:lang w:val="uk-UA"/>
        </w:rPr>
        <w:t xml:space="preserve"> громадські ініціативи</w:t>
      </w:r>
      <w:r w:rsidR="009875ED" w:rsidRPr="00AC1DB8">
        <w:rPr>
          <w:sz w:val="28"/>
          <w:szCs w:val="28"/>
          <w:lang w:val="uk-UA"/>
        </w:rPr>
        <w:t xml:space="preserve"> зі збереження культурної спадщини</w:t>
      </w:r>
      <w:r w:rsidR="00BA6C88" w:rsidRPr="00AC1DB8">
        <w:rPr>
          <w:sz w:val="28"/>
          <w:szCs w:val="28"/>
          <w:lang w:val="uk-UA"/>
        </w:rPr>
        <w:t xml:space="preserve">, </w:t>
      </w:r>
      <w:r w:rsidR="00C20775" w:rsidRPr="00AC1DB8">
        <w:rPr>
          <w:sz w:val="28"/>
          <w:szCs w:val="28"/>
          <w:lang w:val="uk-UA"/>
        </w:rPr>
        <w:t>наприклад,</w:t>
      </w:r>
      <w:r w:rsidR="00BA6C88" w:rsidRPr="00AC1DB8">
        <w:rPr>
          <w:sz w:val="28"/>
          <w:szCs w:val="28"/>
          <w:lang w:val="uk-UA"/>
        </w:rPr>
        <w:t xml:space="preserve"> </w:t>
      </w:r>
      <w:proofErr w:type="spellStart"/>
      <w:r w:rsidR="00BA6C88" w:rsidRPr="00AC1DB8">
        <w:rPr>
          <w:sz w:val="28"/>
          <w:szCs w:val="28"/>
          <w:lang w:val="uk-UA"/>
        </w:rPr>
        <w:t>проєкт</w:t>
      </w:r>
      <w:proofErr w:type="spellEnd"/>
      <w:r w:rsidR="00BA6C88" w:rsidRPr="00AC1DB8">
        <w:rPr>
          <w:sz w:val="28"/>
          <w:szCs w:val="28"/>
          <w:lang w:val="uk-UA"/>
        </w:rPr>
        <w:t xml:space="preserve"> «Дерев’яне мереживо Чернігова», представники якого захищають та відтворюють дерев’яні архітектурні ансамблі кінця ХІХ – початку ХХ століття. </w:t>
      </w:r>
    </w:p>
    <w:p w:rsidR="00447FCE" w:rsidRPr="00AC1DB8" w:rsidRDefault="00447FCE" w:rsidP="004426C2">
      <w:pPr>
        <w:pStyle w:val="a4"/>
        <w:spacing w:before="0" w:beforeAutospacing="0" w:after="0" w:afterAutospacing="0"/>
        <w:ind w:firstLine="567"/>
        <w:jc w:val="both"/>
        <w:rPr>
          <w:sz w:val="28"/>
          <w:szCs w:val="28"/>
          <w:lang w:val="uk-UA"/>
        </w:rPr>
      </w:pPr>
      <w:r w:rsidRPr="00AC1DB8">
        <w:rPr>
          <w:sz w:val="28"/>
          <w:szCs w:val="28"/>
          <w:lang w:val="uk-UA"/>
        </w:rPr>
        <w:t>Сучасний Чернігів характеризується високим рівнем концентрації об’єктів культурної спадщини, однак збереження цього унікального середовища потребує системного підходу. Актуальними залишаються питання охорони пам’яток, збереження історичної забудови, регулювання містобудівних процесів у межах історичних ареалів, а також інтеграці</w:t>
      </w:r>
      <w:r w:rsidR="00BA6C88" w:rsidRPr="00AC1DB8">
        <w:rPr>
          <w:sz w:val="28"/>
          <w:szCs w:val="28"/>
          <w:lang w:val="uk-UA"/>
        </w:rPr>
        <w:t>я об’єктів</w:t>
      </w:r>
      <w:r w:rsidRPr="00AC1DB8">
        <w:rPr>
          <w:sz w:val="28"/>
          <w:szCs w:val="28"/>
          <w:lang w:val="uk-UA"/>
        </w:rPr>
        <w:t xml:space="preserve"> спадщини у </w:t>
      </w:r>
      <w:r w:rsidR="00A12E53" w:rsidRPr="00AC1DB8">
        <w:rPr>
          <w:sz w:val="28"/>
          <w:szCs w:val="28"/>
          <w:lang w:val="uk-UA"/>
        </w:rPr>
        <w:t>тогочасне</w:t>
      </w:r>
      <w:r w:rsidRPr="00AC1DB8">
        <w:rPr>
          <w:sz w:val="28"/>
          <w:szCs w:val="28"/>
          <w:lang w:val="uk-UA"/>
        </w:rPr>
        <w:t xml:space="preserve"> культурне життя громади.</w:t>
      </w:r>
    </w:p>
    <w:p w:rsidR="00447FCE" w:rsidRPr="00AC1DB8" w:rsidRDefault="00447FCE" w:rsidP="004426C2">
      <w:pPr>
        <w:pStyle w:val="a4"/>
        <w:spacing w:before="0" w:beforeAutospacing="0" w:after="0" w:afterAutospacing="0"/>
        <w:ind w:firstLine="567"/>
        <w:jc w:val="both"/>
        <w:rPr>
          <w:sz w:val="28"/>
          <w:szCs w:val="28"/>
          <w:lang w:val="uk-UA"/>
        </w:rPr>
      </w:pPr>
      <w:r w:rsidRPr="00AC1DB8">
        <w:rPr>
          <w:sz w:val="28"/>
          <w:szCs w:val="28"/>
          <w:lang w:val="uk-UA"/>
        </w:rPr>
        <w:t xml:space="preserve">В умовах сучасних викликів, зокрема воєнних загроз, особливого значення набуває забезпечення фізичної охорони об’єктів культурної спадщини, їх документування, консервація та відновлення. Збереження культурного середовища </w:t>
      </w:r>
      <w:r w:rsidR="00A12E53" w:rsidRPr="00AC1DB8">
        <w:rPr>
          <w:sz w:val="28"/>
          <w:szCs w:val="28"/>
          <w:lang w:val="uk-UA"/>
        </w:rPr>
        <w:t xml:space="preserve">міста </w:t>
      </w:r>
      <w:r w:rsidRPr="00AC1DB8">
        <w:rPr>
          <w:sz w:val="28"/>
          <w:szCs w:val="28"/>
          <w:lang w:val="uk-UA"/>
        </w:rPr>
        <w:t>Чернігова є не лише питанням локальної політики, а складовою національної безпеки та збереження культурної ідентичності України.</w:t>
      </w:r>
    </w:p>
    <w:p w:rsidR="00943CD8" w:rsidRPr="00AC1DB8" w:rsidRDefault="00943CD8" w:rsidP="004426C2">
      <w:pPr>
        <w:pStyle w:val="a4"/>
        <w:spacing w:before="0" w:beforeAutospacing="0" w:after="0" w:afterAutospacing="0"/>
        <w:ind w:firstLine="567"/>
        <w:jc w:val="both"/>
        <w:rPr>
          <w:sz w:val="28"/>
          <w:szCs w:val="28"/>
          <w:lang w:val="uk-UA"/>
        </w:rPr>
      </w:pPr>
      <w:r w:rsidRPr="00AC1DB8">
        <w:rPr>
          <w:sz w:val="28"/>
          <w:szCs w:val="28"/>
          <w:lang w:val="uk-UA" w:eastAsia="uk-UA"/>
        </w:rPr>
        <w:t>На території Чернігівської міської територіальної громади розташовані об’єкти культурної спадщини різних видів та категорій</w:t>
      </w:r>
      <w:r w:rsidRPr="00AC1DB8">
        <w:rPr>
          <w:sz w:val="28"/>
          <w:szCs w:val="28"/>
          <w:lang w:val="uk-UA"/>
        </w:rPr>
        <w:t xml:space="preserve">. </w:t>
      </w:r>
      <w:r w:rsidR="00C20775" w:rsidRPr="00AC1DB8">
        <w:rPr>
          <w:sz w:val="28"/>
          <w:szCs w:val="28"/>
          <w:lang w:val="uk-UA"/>
        </w:rPr>
        <w:t>За останніми даними</w:t>
      </w:r>
      <w:r w:rsidRPr="00AC1DB8">
        <w:rPr>
          <w:sz w:val="28"/>
          <w:szCs w:val="28"/>
          <w:lang w:val="uk-UA"/>
        </w:rPr>
        <w:t xml:space="preserve"> на території Чернігівської міської територіальної громади до переліку пам’яток культурної спадщини занесено </w:t>
      </w:r>
      <w:r w:rsidRPr="00AC1DB8">
        <w:rPr>
          <w:rStyle w:val="ac"/>
          <w:sz w:val="28"/>
          <w:szCs w:val="28"/>
          <w:lang w:val="uk-UA"/>
        </w:rPr>
        <w:t>427 об’єктів</w:t>
      </w:r>
      <w:r w:rsidR="00A12E53" w:rsidRPr="00AC1DB8">
        <w:rPr>
          <w:sz w:val="28"/>
          <w:szCs w:val="28"/>
          <w:lang w:val="uk-UA"/>
        </w:rPr>
        <w:t>*</w:t>
      </w:r>
      <w:r w:rsidRPr="00AC1DB8">
        <w:rPr>
          <w:sz w:val="28"/>
          <w:szCs w:val="28"/>
          <w:lang w:val="uk-UA"/>
        </w:rPr>
        <w:t>.</w:t>
      </w:r>
    </w:p>
    <w:p w:rsidR="00943CD8" w:rsidRPr="00AC1DB8" w:rsidRDefault="00943CD8" w:rsidP="00574B5F">
      <w:pPr>
        <w:pStyle w:val="a4"/>
        <w:spacing w:before="0" w:beforeAutospacing="0" w:after="0" w:afterAutospacing="0"/>
        <w:ind w:firstLine="360"/>
        <w:jc w:val="both"/>
        <w:rPr>
          <w:sz w:val="28"/>
          <w:szCs w:val="28"/>
          <w:lang w:val="uk-UA"/>
        </w:rPr>
      </w:pPr>
      <w:r w:rsidRPr="00AC1DB8">
        <w:rPr>
          <w:sz w:val="28"/>
          <w:szCs w:val="28"/>
          <w:lang w:val="uk-UA"/>
        </w:rPr>
        <w:t>За видовою структурою пам’ятки розподіляються таким чином:</w:t>
      </w:r>
    </w:p>
    <w:p w:rsidR="00943CD8" w:rsidRPr="00AC1DB8" w:rsidRDefault="00943CD8" w:rsidP="00574B5F">
      <w:pPr>
        <w:pStyle w:val="a4"/>
        <w:numPr>
          <w:ilvl w:val="0"/>
          <w:numId w:val="24"/>
        </w:numPr>
        <w:spacing w:before="0" w:beforeAutospacing="0" w:after="0" w:afterAutospacing="0"/>
        <w:jc w:val="both"/>
        <w:rPr>
          <w:sz w:val="28"/>
          <w:szCs w:val="28"/>
          <w:lang w:val="uk-UA"/>
        </w:rPr>
      </w:pPr>
      <w:r w:rsidRPr="00AC1DB8">
        <w:rPr>
          <w:rStyle w:val="ac"/>
          <w:sz w:val="28"/>
          <w:szCs w:val="28"/>
          <w:lang w:val="uk-UA"/>
        </w:rPr>
        <w:t>272 пам’ятки археології</w:t>
      </w:r>
      <w:r w:rsidRPr="00AC1DB8">
        <w:rPr>
          <w:sz w:val="28"/>
          <w:szCs w:val="28"/>
          <w:lang w:val="uk-UA"/>
        </w:rPr>
        <w:t>, з них 233 – національного значення;</w:t>
      </w:r>
    </w:p>
    <w:p w:rsidR="00943CD8" w:rsidRPr="00AC1DB8" w:rsidRDefault="00943CD8" w:rsidP="00574B5F">
      <w:pPr>
        <w:pStyle w:val="a4"/>
        <w:numPr>
          <w:ilvl w:val="0"/>
          <w:numId w:val="24"/>
        </w:numPr>
        <w:spacing w:before="0" w:beforeAutospacing="0" w:after="0" w:afterAutospacing="0"/>
        <w:jc w:val="both"/>
        <w:rPr>
          <w:sz w:val="28"/>
          <w:szCs w:val="28"/>
          <w:lang w:val="uk-UA"/>
        </w:rPr>
      </w:pPr>
      <w:r w:rsidRPr="00AC1DB8">
        <w:rPr>
          <w:rStyle w:val="ac"/>
          <w:sz w:val="28"/>
          <w:szCs w:val="28"/>
          <w:lang w:val="uk-UA"/>
        </w:rPr>
        <w:t>80 пам’яток історії</w:t>
      </w:r>
      <w:r w:rsidRPr="00AC1DB8">
        <w:rPr>
          <w:sz w:val="28"/>
          <w:szCs w:val="28"/>
          <w:lang w:val="uk-UA"/>
        </w:rPr>
        <w:t>, з них 3 – національного значення;</w:t>
      </w:r>
    </w:p>
    <w:p w:rsidR="00943CD8" w:rsidRPr="00AC1DB8" w:rsidRDefault="00943CD8" w:rsidP="00574B5F">
      <w:pPr>
        <w:pStyle w:val="a4"/>
        <w:numPr>
          <w:ilvl w:val="0"/>
          <w:numId w:val="24"/>
        </w:numPr>
        <w:spacing w:before="0" w:beforeAutospacing="0" w:after="0" w:afterAutospacing="0"/>
        <w:jc w:val="both"/>
        <w:rPr>
          <w:sz w:val="28"/>
          <w:szCs w:val="28"/>
          <w:lang w:val="uk-UA"/>
        </w:rPr>
      </w:pPr>
      <w:r w:rsidRPr="00AC1DB8">
        <w:rPr>
          <w:rStyle w:val="ac"/>
          <w:sz w:val="28"/>
          <w:szCs w:val="28"/>
          <w:lang w:val="uk-UA"/>
        </w:rPr>
        <w:lastRenderedPageBreak/>
        <w:t>67 пам’яток архітектури, містобудування та садово-паркового мистецтва</w:t>
      </w:r>
      <w:r w:rsidRPr="00AC1DB8">
        <w:rPr>
          <w:sz w:val="28"/>
          <w:szCs w:val="28"/>
          <w:lang w:val="uk-UA"/>
        </w:rPr>
        <w:t>, з них 28 – національного значення;</w:t>
      </w:r>
    </w:p>
    <w:p w:rsidR="00943CD8" w:rsidRPr="00AC1DB8" w:rsidRDefault="00943CD8" w:rsidP="00574B5F">
      <w:pPr>
        <w:pStyle w:val="a4"/>
        <w:numPr>
          <w:ilvl w:val="0"/>
          <w:numId w:val="24"/>
        </w:numPr>
        <w:spacing w:before="0" w:beforeAutospacing="0" w:after="0" w:afterAutospacing="0"/>
        <w:jc w:val="both"/>
        <w:rPr>
          <w:sz w:val="28"/>
          <w:szCs w:val="28"/>
          <w:lang w:val="uk-UA"/>
        </w:rPr>
      </w:pPr>
      <w:r w:rsidRPr="00AC1DB8">
        <w:rPr>
          <w:rStyle w:val="ac"/>
          <w:sz w:val="28"/>
          <w:szCs w:val="28"/>
          <w:lang w:val="uk-UA"/>
        </w:rPr>
        <w:t>8 пам’яток монументального мистецтва</w:t>
      </w:r>
      <w:r w:rsidRPr="00AC1DB8">
        <w:rPr>
          <w:sz w:val="28"/>
          <w:szCs w:val="28"/>
          <w:lang w:val="uk-UA"/>
        </w:rPr>
        <w:t>.</w:t>
      </w:r>
    </w:p>
    <w:p w:rsidR="004F4D5D" w:rsidRPr="00AC1DB8" w:rsidRDefault="004F4D5D" w:rsidP="004F4D5D">
      <w:pPr>
        <w:pStyle w:val="a4"/>
        <w:spacing w:before="0" w:beforeAutospacing="0" w:after="0" w:afterAutospacing="0"/>
        <w:ind w:firstLine="360"/>
        <w:jc w:val="both"/>
        <w:rPr>
          <w:sz w:val="28"/>
          <w:szCs w:val="28"/>
          <w:lang w:val="uk-UA"/>
        </w:rPr>
      </w:pPr>
      <w:r w:rsidRPr="00AC1DB8">
        <w:rPr>
          <w:sz w:val="28"/>
          <w:szCs w:val="28"/>
          <w:lang w:val="uk-UA"/>
        </w:rPr>
        <w:t>*Інформація згідно з наданими переліками обласних органів охорони культурної спадщини Чернігівської області (лист Департаменту культури і туризму, національностей та релігій Чернігівської обласної державної адміністрації від 29.04.2025 № 08-1248/8 та лист Управління містобудування та архітектури Чернігівської обласної державної адміністрації від 14.05.2025 № 02.1-09/798</w:t>
      </w:r>
      <w:r w:rsidR="00A12E53" w:rsidRPr="00AC1DB8">
        <w:rPr>
          <w:sz w:val="28"/>
          <w:szCs w:val="28"/>
          <w:lang w:val="uk-UA"/>
        </w:rPr>
        <w:t>)</w:t>
      </w:r>
      <w:r w:rsidRPr="00AC1DB8">
        <w:rPr>
          <w:sz w:val="28"/>
          <w:szCs w:val="28"/>
          <w:lang w:val="uk-UA"/>
        </w:rPr>
        <w:t>.</w:t>
      </w:r>
      <w:r w:rsidR="003D3BEC" w:rsidRPr="00AC1DB8">
        <w:rPr>
          <w:sz w:val="28"/>
          <w:szCs w:val="28"/>
          <w:lang w:val="uk-UA"/>
        </w:rPr>
        <w:t xml:space="preserve"> </w:t>
      </w:r>
    </w:p>
    <w:p w:rsidR="00943CD8" w:rsidRPr="00AC1DB8" w:rsidRDefault="00C20775" w:rsidP="004426C2">
      <w:pPr>
        <w:pStyle w:val="a4"/>
        <w:spacing w:before="0" w:beforeAutospacing="0" w:after="0" w:afterAutospacing="0"/>
        <w:ind w:firstLine="567"/>
        <w:jc w:val="both"/>
        <w:rPr>
          <w:sz w:val="28"/>
          <w:szCs w:val="28"/>
          <w:lang w:val="uk-UA"/>
        </w:rPr>
      </w:pPr>
      <w:r w:rsidRPr="00AC1DB8">
        <w:rPr>
          <w:sz w:val="28"/>
          <w:szCs w:val="28"/>
          <w:lang w:val="uk-UA"/>
        </w:rPr>
        <w:t>П</w:t>
      </w:r>
      <w:r w:rsidR="00943CD8" w:rsidRPr="00AC1DB8">
        <w:rPr>
          <w:sz w:val="28"/>
          <w:szCs w:val="28"/>
          <w:lang w:val="uk-UA"/>
        </w:rPr>
        <w:t>ереважну частку об’єктів становлять пам’ятки археології, що обумовлено багатовіковою історією міста та його роллю як одного з провідних центрів державотворчих процесів на території України.</w:t>
      </w:r>
    </w:p>
    <w:p w:rsidR="00943CD8" w:rsidRPr="00AC1DB8" w:rsidRDefault="00943CD8" w:rsidP="004426C2">
      <w:pPr>
        <w:pStyle w:val="a4"/>
        <w:spacing w:before="0" w:beforeAutospacing="0" w:after="0" w:afterAutospacing="0"/>
        <w:ind w:firstLine="567"/>
        <w:jc w:val="both"/>
        <w:rPr>
          <w:sz w:val="28"/>
          <w:szCs w:val="28"/>
          <w:lang w:val="uk-UA"/>
        </w:rPr>
      </w:pPr>
      <w:r w:rsidRPr="00AC1DB8">
        <w:rPr>
          <w:sz w:val="28"/>
          <w:szCs w:val="28"/>
          <w:lang w:val="uk-UA"/>
        </w:rPr>
        <w:t xml:space="preserve">Відповідно до вимог </w:t>
      </w:r>
      <w:r w:rsidRPr="00AC1DB8">
        <w:rPr>
          <w:rStyle w:val="whitespace-normal"/>
          <w:sz w:val="28"/>
          <w:szCs w:val="28"/>
          <w:lang w:val="uk-UA"/>
        </w:rPr>
        <w:t>Закон</w:t>
      </w:r>
      <w:r w:rsidR="00AA2E36" w:rsidRPr="00AC1DB8">
        <w:rPr>
          <w:rStyle w:val="whitespace-normal"/>
          <w:sz w:val="28"/>
          <w:szCs w:val="28"/>
          <w:lang w:val="uk-UA"/>
        </w:rPr>
        <w:t>у</w:t>
      </w:r>
      <w:r w:rsidRPr="00AC1DB8">
        <w:rPr>
          <w:rStyle w:val="whitespace-normal"/>
          <w:sz w:val="28"/>
          <w:szCs w:val="28"/>
          <w:lang w:val="uk-UA"/>
        </w:rPr>
        <w:t xml:space="preserve"> України «Про охорону культурної спадщини»</w:t>
      </w:r>
      <w:r w:rsidRPr="00AC1DB8">
        <w:rPr>
          <w:sz w:val="28"/>
          <w:szCs w:val="28"/>
          <w:lang w:val="uk-UA"/>
        </w:rPr>
        <w:t xml:space="preserve">, переліки об’єктів культурної спадщини Чернігівської області затверджуються обласним органом охорони культурної спадщини. У зв’язку з цим кількість пам’яток може </w:t>
      </w:r>
      <w:proofErr w:type="spellStart"/>
      <w:r w:rsidRPr="00AC1DB8">
        <w:rPr>
          <w:sz w:val="28"/>
          <w:szCs w:val="28"/>
          <w:lang w:val="uk-UA"/>
        </w:rPr>
        <w:t>уточнюватися</w:t>
      </w:r>
      <w:proofErr w:type="spellEnd"/>
      <w:r w:rsidRPr="00AC1DB8">
        <w:rPr>
          <w:sz w:val="28"/>
          <w:szCs w:val="28"/>
          <w:lang w:val="uk-UA"/>
        </w:rPr>
        <w:t xml:space="preserve"> та змінюватися відповідно до розпорядчих документів уповноважених органів охорони культурної спадщини, а також у результаті виявлення нових об’єктів або внесення змін до їхнього статусу.</w:t>
      </w:r>
    </w:p>
    <w:p w:rsidR="00662962" w:rsidRPr="00AC1DB8" w:rsidRDefault="003940A2" w:rsidP="004426C2">
      <w:pPr>
        <w:ind w:firstLine="567"/>
        <w:rPr>
          <w:rFonts w:eastAsia="Times New Roman" w:cs="Times New Roman"/>
          <w:szCs w:val="28"/>
          <w:lang w:eastAsia="uk-UA"/>
        </w:rPr>
      </w:pPr>
      <w:r w:rsidRPr="00AC1DB8">
        <w:rPr>
          <w:rFonts w:eastAsia="Times New Roman" w:cs="Times New Roman"/>
          <w:szCs w:val="28"/>
          <w:lang w:eastAsia="uk-UA"/>
        </w:rPr>
        <w:t xml:space="preserve">Облік об’єктів </w:t>
      </w:r>
      <w:r w:rsidR="00C20775" w:rsidRPr="00AC1DB8">
        <w:rPr>
          <w:rFonts w:eastAsia="Times New Roman" w:cs="Times New Roman"/>
          <w:szCs w:val="28"/>
          <w:lang w:eastAsia="uk-UA"/>
        </w:rPr>
        <w:t xml:space="preserve">культурної спадщини </w:t>
      </w:r>
      <w:r w:rsidRPr="00AC1DB8">
        <w:rPr>
          <w:rFonts w:eastAsia="Times New Roman" w:cs="Times New Roman"/>
          <w:szCs w:val="28"/>
          <w:lang w:eastAsia="uk-UA"/>
        </w:rPr>
        <w:t>здійснюється відповідно до вимог чинного законодавства України. Частина пам’яток має затверджену облікову документацію та охоронні договори, однак значна кількість потребує оновлення облікових справ, уточнення предметів охорони та внесення до Державного реєс</w:t>
      </w:r>
      <w:r w:rsidR="00662962" w:rsidRPr="00AC1DB8">
        <w:rPr>
          <w:rFonts w:eastAsia="Times New Roman" w:cs="Times New Roman"/>
          <w:szCs w:val="28"/>
          <w:lang w:eastAsia="uk-UA"/>
        </w:rPr>
        <w:t>тру нерухомих пам’яток України.</w:t>
      </w:r>
    </w:p>
    <w:p w:rsidR="00270424" w:rsidRPr="00AC1DB8" w:rsidRDefault="00662962" w:rsidP="004426C2">
      <w:pPr>
        <w:ind w:firstLine="567"/>
        <w:rPr>
          <w:rFonts w:eastAsia="Times New Roman" w:cs="Times New Roman"/>
          <w:szCs w:val="28"/>
          <w:lang w:eastAsia="uk-UA"/>
        </w:rPr>
      </w:pPr>
      <w:r w:rsidRPr="00AC1DB8">
        <w:rPr>
          <w:rFonts w:eastAsia="Times New Roman" w:cs="Times New Roman"/>
          <w:szCs w:val="28"/>
          <w:lang w:eastAsia="uk-UA"/>
        </w:rPr>
        <w:t xml:space="preserve">Слід зауважити, що </w:t>
      </w:r>
      <w:r w:rsidR="00301F4F" w:rsidRPr="00AC1DB8">
        <w:rPr>
          <w:rFonts w:eastAsia="Times New Roman" w:cs="Times New Roman"/>
          <w:szCs w:val="28"/>
          <w:lang w:eastAsia="uk-UA"/>
        </w:rPr>
        <w:t>об’єкти</w:t>
      </w:r>
      <w:r w:rsidR="00943CD8" w:rsidRPr="00AC1DB8">
        <w:rPr>
          <w:rFonts w:eastAsia="Times New Roman" w:cs="Times New Roman"/>
          <w:szCs w:val="28"/>
          <w:lang w:eastAsia="uk-UA"/>
        </w:rPr>
        <w:t xml:space="preserve"> к</w:t>
      </w:r>
      <w:r w:rsidR="00301F4F" w:rsidRPr="00AC1DB8">
        <w:rPr>
          <w:rFonts w:eastAsia="Times New Roman" w:cs="Times New Roman"/>
          <w:szCs w:val="28"/>
          <w:lang w:eastAsia="uk-UA"/>
        </w:rPr>
        <w:t>ультурної спадщини, розташовані</w:t>
      </w:r>
      <w:r w:rsidR="00943CD8" w:rsidRPr="00AC1DB8">
        <w:rPr>
          <w:rFonts w:eastAsia="Times New Roman" w:cs="Times New Roman"/>
          <w:szCs w:val="28"/>
          <w:lang w:eastAsia="uk-UA"/>
        </w:rPr>
        <w:t xml:space="preserve"> у межах міста Чернігова, </w:t>
      </w:r>
      <w:r w:rsidR="00301F4F" w:rsidRPr="00AC1DB8">
        <w:rPr>
          <w:rFonts w:eastAsia="Times New Roman" w:cs="Times New Roman"/>
          <w:szCs w:val="28"/>
          <w:lang w:eastAsia="uk-UA"/>
        </w:rPr>
        <w:t>перебувають</w:t>
      </w:r>
      <w:r w:rsidR="00943CD8" w:rsidRPr="00AC1DB8">
        <w:rPr>
          <w:rFonts w:eastAsia="Times New Roman" w:cs="Times New Roman"/>
          <w:szCs w:val="28"/>
          <w:lang w:eastAsia="uk-UA"/>
        </w:rPr>
        <w:t xml:space="preserve"> у сфері управління установ державного та обласного підпо</w:t>
      </w:r>
      <w:r w:rsidRPr="00AC1DB8">
        <w:rPr>
          <w:rFonts w:eastAsia="Times New Roman" w:cs="Times New Roman"/>
          <w:szCs w:val="28"/>
          <w:lang w:eastAsia="uk-UA"/>
        </w:rPr>
        <w:t>рядкування, зокрема Національного архітектурно-історичного</w:t>
      </w:r>
      <w:r w:rsidR="00943CD8" w:rsidRPr="00AC1DB8">
        <w:rPr>
          <w:rFonts w:eastAsia="Times New Roman" w:cs="Times New Roman"/>
          <w:szCs w:val="28"/>
          <w:lang w:eastAsia="uk-UA"/>
        </w:rPr>
        <w:t xml:space="preserve"> заповідник</w:t>
      </w:r>
      <w:r w:rsidRPr="00AC1DB8">
        <w:rPr>
          <w:rFonts w:eastAsia="Times New Roman" w:cs="Times New Roman"/>
          <w:szCs w:val="28"/>
          <w:lang w:eastAsia="uk-UA"/>
        </w:rPr>
        <w:t>а</w:t>
      </w:r>
      <w:r w:rsidR="00943CD8" w:rsidRPr="00AC1DB8">
        <w:rPr>
          <w:rFonts w:eastAsia="Times New Roman" w:cs="Times New Roman"/>
          <w:szCs w:val="28"/>
          <w:lang w:eastAsia="uk-UA"/>
        </w:rPr>
        <w:t xml:space="preserve"> «Чернігів стародавній»</w:t>
      </w:r>
      <w:r w:rsidR="00301F4F" w:rsidRPr="00AC1DB8">
        <w:rPr>
          <w:rFonts w:eastAsia="Times New Roman" w:cs="Times New Roman"/>
          <w:szCs w:val="28"/>
          <w:lang w:eastAsia="uk-UA"/>
        </w:rPr>
        <w:t>, приватних установ та організацій, органів місцевої та центральної влади та інших</w:t>
      </w:r>
      <w:r w:rsidR="00943CD8" w:rsidRPr="00AC1DB8">
        <w:rPr>
          <w:rFonts w:eastAsia="Times New Roman" w:cs="Times New Roman"/>
          <w:szCs w:val="28"/>
          <w:lang w:eastAsia="uk-UA"/>
        </w:rPr>
        <w:t>.</w:t>
      </w:r>
    </w:p>
    <w:p w:rsidR="004F4D5D" w:rsidRPr="00AC1DB8" w:rsidRDefault="00270424" w:rsidP="004426C2">
      <w:pPr>
        <w:ind w:firstLine="567"/>
        <w:rPr>
          <w:rFonts w:eastAsia="Times New Roman" w:cs="Times New Roman"/>
          <w:szCs w:val="28"/>
          <w:lang w:eastAsia="uk-UA"/>
        </w:rPr>
      </w:pPr>
      <w:r w:rsidRPr="00AC1DB8">
        <w:rPr>
          <w:szCs w:val="28"/>
        </w:rPr>
        <w:t>Перспективним</w:t>
      </w:r>
      <w:r w:rsidR="00242ED1" w:rsidRPr="00AC1DB8">
        <w:rPr>
          <w:szCs w:val="28"/>
        </w:rPr>
        <w:t xml:space="preserve"> вектором розвитку</w:t>
      </w:r>
      <w:r w:rsidR="00D8464D" w:rsidRPr="00AC1DB8">
        <w:rPr>
          <w:szCs w:val="28"/>
        </w:rPr>
        <w:t xml:space="preserve"> сфери </w:t>
      </w:r>
      <w:r w:rsidR="00242ED1" w:rsidRPr="00AC1DB8">
        <w:rPr>
          <w:szCs w:val="28"/>
        </w:rPr>
        <w:t xml:space="preserve">є включення об’єктів культурної спадщини </w:t>
      </w:r>
      <w:r w:rsidR="00555A35" w:rsidRPr="00AC1DB8">
        <w:rPr>
          <w:szCs w:val="28"/>
        </w:rPr>
        <w:t xml:space="preserve">міста </w:t>
      </w:r>
      <w:r w:rsidR="00242ED1" w:rsidRPr="00AC1DB8">
        <w:rPr>
          <w:szCs w:val="28"/>
        </w:rPr>
        <w:t xml:space="preserve">до Списку всесвітньої спадщини ЮНЕСКО. Наразі Чернігів представлений у Попередньому списку, однак існуюча номінація втратила актуальність і не відображає повною мірою цінність культурно-історичного середовища міста. У зв’язку з цим виникає необхідність перегляду концепції номінації, уточнення її назви та підходів, а також проведення комплексної науково-дослідної та організаційної роботи з </w:t>
      </w:r>
      <w:r w:rsidR="00555A35" w:rsidRPr="00AC1DB8">
        <w:rPr>
          <w:szCs w:val="28"/>
        </w:rPr>
        <w:t xml:space="preserve">підготовки номінаційного досьє. </w:t>
      </w:r>
      <w:r w:rsidR="00242ED1" w:rsidRPr="00AC1DB8">
        <w:rPr>
          <w:szCs w:val="28"/>
        </w:rPr>
        <w:t>Ключовим завданням є обґрунтування унікальної цінності культурно-історичного ландшафту Чернігова, що поєднує пам’ятки архітектури, археології, історії та монументального мистецтва, з метою подальшого внесення об’єкта до Списку всесвітньої спадщини ЮНЕСКО.</w:t>
      </w:r>
    </w:p>
    <w:p w:rsidR="00242ED1" w:rsidRPr="00AC1DB8" w:rsidRDefault="00242ED1" w:rsidP="00242ED1">
      <w:pPr>
        <w:ind w:firstLine="360"/>
        <w:rPr>
          <w:rFonts w:eastAsia="Times New Roman" w:cs="Times New Roman"/>
          <w:szCs w:val="28"/>
          <w:lang w:eastAsia="uk-UA"/>
        </w:rPr>
      </w:pPr>
    </w:p>
    <w:p w:rsidR="00242ED1" w:rsidRPr="00AC1DB8" w:rsidRDefault="00242ED1" w:rsidP="00242ED1">
      <w:pPr>
        <w:ind w:firstLine="360"/>
        <w:rPr>
          <w:rFonts w:eastAsia="Times New Roman" w:cs="Times New Roman"/>
          <w:szCs w:val="28"/>
          <w:lang w:eastAsia="uk-UA"/>
        </w:rPr>
      </w:pPr>
    </w:p>
    <w:p w:rsidR="004F4D5D" w:rsidRPr="00AC1DB8" w:rsidRDefault="004F4D5D" w:rsidP="00574B5F">
      <w:pPr>
        <w:ind w:firstLine="360"/>
        <w:jc w:val="left"/>
        <w:rPr>
          <w:rFonts w:eastAsia="Times New Roman" w:cs="Times New Roman"/>
          <w:b/>
          <w:bCs/>
          <w:szCs w:val="28"/>
          <w:lang w:eastAsia="uk-UA"/>
        </w:rPr>
      </w:pPr>
    </w:p>
    <w:p w:rsidR="004F4D5D" w:rsidRPr="00AC1DB8" w:rsidRDefault="004F4D5D" w:rsidP="004F4D5D">
      <w:pPr>
        <w:jc w:val="left"/>
        <w:outlineLvl w:val="1"/>
        <w:rPr>
          <w:rFonts w:eastAsia="Times New Roman" w:cs="Times New Roman"/>
          <w:b/>
          <w:bCs/>
          <w:szCs w:val="28"/>
          <w:lang w:eastAsia="uk-UA"/>
        </w:rPr>
      </w:pPr>
      <w:r w:rsidRPr="00AC1DB8">
        <w:rPr>
          <w:rFonts w:eastAsia="Times New Roman" w:cs="Times New Roman"/>
          <w:b/>
          <w:bCs/>
          <w:szCs w:val="28"/>
          <w:lang w:eastAsia="uk-UA"/>
        </w:rPr>
        <w:lastRenderedPageBreak/>
        <w:t>1.2. Стан збереження об’єктів культурної спадщини</w:t>
      </w:r>
    </w:p>
    <w:p w:rsidR="00D606D2" w:rsidRPr="00AC1DB8" w:rsidRDefault="004F4D5D" w:rsidP="004426C2">
      <w:pPr>
        <w:ind w:firstLine="567"/>
        <w:rPr>
          <w:rFonts w:eastAsia="Times New Roman" w:cs="Times New Roman"/>
          <w:szCs w:val="28"/>
          <w:lang w:eastAsia="uk-UA"/>
        </w:rPr>
      </w:pPr>
      <w:r w:rsidRPr="00AC1DB8">
        <w:rPr>
          <w:rFonts w:eastAsia="Times New Roman" w:cs="Times New Roman"/>
          <w:szCs w:val="28"/>
          <w:lang w:eastAsia="uk-UA"/>
        </w:rPr>
        <w:t xml:space="preserve">Стан об’єктів культурної спадщини Чернігівської міської територіальної громади є неоднорідним та характеризується як різний – від задовільного до аварійного. </w:t>
      </w:r>
      <w:r w:rsidR="00301F4F" w:rsidRPr="00AC1DB8">
        <w:rPr>
          <w:rFonts w:eastAsia="Times New Roman" w:cs="Times New Roman"/>
          <w:szCs w:val="28"/>
          <w:lang w:eastAsia="uk-UA"/>
        </w:rPr>
        <w:t>Зокрема пам’ятки утримую</w:t>
      </w:r>
      <w:r w:rsidRPr="00AC1DB8">
        <w:rPr>
          <w:rFonts w:eastAsia="Times New Roman" w:cs="Times New Roman"/>
          <w:szCs w:val="28"/>
          <w:lang w:eastAsia="uk-UA"/>
        </w:rPr>
        <w:t xml:space="preserve">ться в належному технічному стані, однак </w:t>
      </w:r>
      <w:r w:rsidR="00301F4F" w:rsidRPr="00AC1DB8">
        <w:rPr>
          <w:rFonts w:eastAsia="Times New Roman" w:cs="Times New Roman"/>
          <w:szCs w:val="28"/>
          <w:lang w:eastAsia="uk-UA"/>
        </w:rPr>
        <w:t>деякі об’єкти потребують</w:t>
      </w:r>
      <w:r w:rsidRPr="00AC1DB8">
        <w:rPr>
          <w:rFonts w:eastAsia="Times New Roman" w:cs="Times New Roman"/>
          <w:szCs w:val="28"/>
          <w:lang w:eastAsia="uk-UA"/>
        </w:rPr>
        <w:t xml:space="preserve"> проведення ремонтно-реставраційних або протиаварійних робіт. </w:t>
      </w:r>
    </w:p>
    <w:p w:rsidR="00513E27" w:rsidRPr="00AC1DB8" w:rsidRDefault="00D606D2" w:rsidP="004426C2">
      <w:pPr>
        <w:ind w:firstLine="567"/>
        <w:rPr>
          <w:szCs w:val="28"/>
        </w:rPr>
      </w:pPr>
      <w:r w:rsidRPr="00AC1DB8">
        <w:rPr>
          <w:szCs w:val="28"/>
        </w:rPr>
        <w:t xml:space="preserve">Фізичний стан об’єктів культурної спадщини визначається сукупністю природних, техногенних, воєнних факторів, а також впливом людської діяльності. В умовах повномасштабної збройної агресії російської федерації проти України об’єкти культурної спадщини Чернігівської міської територіальної громади зазнали додаткових ризиків і пошкоджень внаслідок бойових дій, ракетних та артилерійських обстрілів, вибухових хвиль, вібраційних навантажень і тривалого впливу воєнного стану на технічний стан пам’яток. Це створює необхідність проведення системного моніторингу, </w:t>
      </w:r>
      <w:r w:rsidR="00557019" w:rsidRPr="00AC1DB8">
        <w:rPr>
          <w:szCs w:val="28"/>
        </w:rPr>
        <w:t>попередження балансоутримувачів про протиаварійні та відновлювальні заходи</w:t>
      </w:r>
      <w:r w:rsidRPr="00AC1DB8">
        <w:rPr>
          <w:szCs w:val="28"/>
        </w:rPr>
        <w:t xml:space="preserve"> для збереження об’єктів культурної спадщини.</w:t>
      </w:r>
    </w:p>
    <w:p w:rsidR="00513E27" w:rsidRPr="00AC1DB8" w:rsidRDefault="00513E27" w:rsidP="004426C2">
      <w:pPr>
        <w:ind w:firstLine="567"/>
        <w:rPr>
          <w:szCs w:val="28"/>
        </w:rPr>
      </w:pPr>
      <w:r w:rsidRPr="00AC1DB8">
        <w:rPr>
          <w:szCs w:val="28"/>
        </w:rPr>
        <w:t xml:space="preserve">Водночас </w:t>
      </w:r>
      <w:r w:rsidR="00557019" w:rsidRPr="00AC1DB8">
        <w:rPr>
          <w:szCs w:val="28"/>
        </w:rPr>
        <w:t xml:space="preserve">загострилося питання збереження об’єктів культурної спадщини радянського періоду. </w:t>
      </w:r>
      <w:r w:rsidRPr="00AC1DB8">
        <w:rPr>
          <w:szCs w:val="28"/>
        </w:rPr>
        <w:t xml:space="preserve">У суспільстві </w:t>
      </w:r>
      <w:r w:rsidR="00270424" w:rsidRPr="00AC1DB8">
        <w:rPr>
          <w:szCs w:val="28"/>
        </w:rPr>
        <w:t>існує</w:t>
      </w:r>
      <w:r w:rsidRPr="00AC1DB8">
        <w:rPr>
          <w:szCs w:val="28"/>
        </w:rPr>
        <w:t xml:space="preserve"> спротив щодо збереження окремих пам’яток, символіки та елементів монументального мистецтва, пов’язаних із радянською ідеологією, що в окремих випадках призводить до проявів вандалізму, пошкодження або самовільного демонтажу таких об’єктів.</w:t>
      </w:r>
    </w:p>
    <w:p w:rsidR="00557019" w:rsidRPr="00AC1DB8" w:rsidRDefault="00513E27" w:rsidP="004426C2">
      <w:pPr>
        <w:ind w:firstLine="567"/>
        <w:rPr>
          <w:szCs w:val="28"/>
        </w:rPr>
      </w:pPr>
      <w:r w:rsidRPr="00AC1DB8">
        <w:rPr>
          <w:szCs w:val="28"/>
        </w:rPr>
        <w:t xml:space="preserve">У зв’язку з цим актуальним є забезпечення належного правового та фахового підходу до реалізації державної політики у сфері декомунізації, проведення історико-культурного аналізу об’єктів, визначення їхньої культурної цінності та можливості подальшого збереження, переміщення, музеєфікації або демонтажу відповідно до вимог чинного </w:t>
      </w:r>
      <w:proofErr w:type="spellStart"/>
      <w:r w:rsidRPr="00AC1DB8">
        <w:rPr>
          <w:szCs w:val="28"/>
        </w:rPr>
        <w:t>пам’яткоохоронного</w:t>
      </w:r>
      <w:proofErr w:type="spellEnd"/>
      <w:r w:rsidRPr="00AC1DB8">
        <w:rPr>
          <w:szCs w:val="28"/>
        </w:rPr>
        <w:t xml:space="preserve"> законодавства України.</w:t>
      </w:r>
    </w:p>
    <w:p w:rsidR="00557019" w:rsidRPr="00AC1DB8" w:rsidRDefault="00557019" w:rsidP="00D606D2">
      <w:pPr>
        <w:ind w:firstLine="708"/>
        <w:rPr>
          <w:rFonts w:eastAsia="Times New Roman" w:cs="Times New Roman"/>
          <w:szCs w:val="28"/>
          <w:lang w:eastAsia="uk-UA"/>
        </w:rPr>
      </w:pPr>
    </w:p>
    <w:p w:rsidR="00662962" w:rsidRPr="00AC1DB8" w:rsidRDefault="00662962" w:rsidP="00D606D2">
      <w:pPr>
        <w:ind w:firstLine="708"/>
        <w:rPr>
          <w:rFonts w:eastAsia="Times New Roman" w:cs="Times New Roman"/>
          <w:b/>
          <w:szCs w:val="28"/>
          <w:lang w:eastAsia="uk-UA"/>
        </w:rPr>
      </w:pPr>
      <w:r w:rsidRPr="00AC1DB8">
        <w:rPr>
          <w:rFonts w:eastAsia="Times New Roman" w:cs="Times New Roman"/>
          <w:b/>
          <w:szCs w:val="28"/>
          <w:lang w:eastAsia="uk-UA"/>
        </w:rPr>
        <w:t>До чинників</w:t>
      </w:r>
      <w:r w:rsidR="00270424" w:rsidRPr="00AC1DB8">
        <w:rPr>
          <w:rFonts w:eastAsia="Times New Roman" w:cs="Times New Roman"/>
          <w:b/>
          <w:szCs w:val="28"/>
          <w:lang w:eastAsia="uk-UA"/>
        </w:rPr>
        <w:t>, що характеризують стан</w:t>
      </w:r>
      <w:r w:rsidRPr="00AC1DB8">
        <w:rPr>
          <w:rFonts w:eastAsia="Times New Roman" w:cs="Times New Roman"/>
          <w:b/>
          <w:szCs w:val="28"/>
          <w:lang w:eastAsia="uk-UA"/>
        </w:rPr>
        <w:t xml:space="preserve"> об’єктів культурної спадщини слід віднести:</w:t>
      </w:r>
    </w:p>
    <w:p w:rsidR="00662962" w:rsidRPr="00AC1DB8" w:rsidRDefault="00662962" w:rsidP="00D606D2">
      <w:pPr>
        <w:ind w:firstLine="708"/>
        <w:rPr>
          <w:rFonts w:eastAsia="Times New Roman" w:cs="Times New Roman"/>
          <w:szCs w:val="28"/>
          <w:lang w:eastAsia="uk-UA"/>
        </w:rPr>
      </w:pPr>
    </w:p>
    <w:p w:rsidR="004F4D5D" w:rsidRPr="00D47D66" w:rsidRDefault="004F4D5D" w:rsidP="002E6032">
      <w:pPr>
        <w:pStyle w:val="a3"/>
        <w:numPr>
          <w:ilvl w:val="0"/>
          <w:numId w:val="47"/>
        </w:numPr>
        <w:outlineLvl w:val="2"/>
        <w:rPr>
          <w:rFonts w:ascii="Times New Roman" w:eastAsia="Times New Roman" w:hAnsi="Times New Roman"/>
          <w:bCs/>
          <w:sz w:val="28"/>
          <w:szCs w:val="28"/>
          <w:lang w:val="uk-UA" w:eastAsia="uk-UA"/>
        </w:rPr>
      </w:pPr>
      <w:r w:rsidRPr="00D47D66">
        <w:rPr>
          <w:rFonts w:ascii="Times New Roman" w:eastAsia="Times New Roman" w:hAnsi="Times New Roman"/>
          <w:bCs/>
          <w:sz w:val="28"/>
          <w:szCs w:val="28"/>
          <w:lang w:val="uk-UA" w:eastAsia="uk-UA"/>
        </w:rPr>
        <w:t>Природні фактори впливу</w:t>
      </w:r>
    </w:p>
    <w:p w:rsidR="004F4D5D" w:rsidRPr="00AC1DB8" w:rsidRDefault="004F4D5D" w:rsidP="004F4D5D">
      <w:pPr>
        <w:rPr>
          <w:rFonts w:eastAsia="Times New Roman" w:cs="Times New Roman"/>
          <w:szCs w:val="28"/>
          <w:lang w:eastAsia="uk-UA"/>
        </w:rPr>
      </w:pPr>
      <w:r w:rsidRPr="00AC1DB8">
        <w:rPr>
          <w:rFonts w:eastAsia="Times New Roman" w:cs="Times New Roman"/>
          <w:szCs w:val="28"/>
          <w:lang w:eastAsia="uk-UA"/>
        </w:rPr>
        <w:t>До основних природних чинників пошкодження належать:</w:t>
      </w:r>
    </w:p>
    <w:p w:rsidR="004F4D5D" w:rsidRPr="00AC1DB8" w:rsidRDefault="004F4D5D" w:rsidP="004F4D5D">
      <w:pPr>
        <w:numPr>
          <w:ilvl w:val="0"/>
          <w:numId w:val="30"/>
        </w:numPr>
        <w:rPr>
          <w:rFonts w:eastAsia="Times New Roman" w:cs="Times New Roman"/>
          <w:szCs w:val="28"/>
          <w:lang w:eastAsia="uk-UA"/>
        </w:rPr>
      </w:pPr>
      <w:r w:rsidRPr="00AC1DB8">
        <w:rPr>
          <w:rFonts w:eastAsia="Times New Roman" w:cs="Times New Roman"/>
          <w:szCs w:val="28"/>
          <w:lang w:eastAsia="uk-UA"/>
        </w:rPr>
        <w:t>тривалий вплив атмосферних опадів, температурних коливань, підвищеної вологості;</w:t>
      </w:r>
    </w:p>
    <w:p w:rsidR="004F4D5D" w:rsidRPr="00AC1DB8" w:rsidRDefault="004F4D5D" w:rsidP="004F4D5D">
      <w:pPr>
        <w:numPr>
          <w:ilvl w:val="0"/>
          <w:numId w:val="30"/>
        </w:numPr>
        <w:rPr>
          <w:rFonts w:eastAsia="Times New Roman" w:cs="Times New Roman"/>
          <w:szCs w:val="28"/>
          <w:lang w:eastAsia="uk-UA"/>
        </w:rPr>
      </w:pPr>
      <w:r w:rsidRPr="00AC1DB8">
        <w:rPr>
          <w:rFonts w:eastAsia="Times New Roman" w:cs="Times New Roman"/>
          <w:szCs w:val="28"/>
          <w:lang w:eastAsia="uk-UA"/>
        </w:rPr>
        <w:t>біологічне ураження (мікроорганізми, грибки, рослинність</w:t>
      </w:r>
      <w:r w:rsidR="00AA2E36" w:rsidRPr="00AC1DB8">
        <w:rPr>
          <w:rFonts w:eastAsia="Times New Roman" w:cs="Times New Roman"/>
          <w:szCs w:val="28"/>
          <w:lang w:eastAsia="uk-UA"/>
        </w:rPr>
        <w:t xml:space="preserve"> тощо</w:t>
      </w:r>
      <w:r w:rsidRPr="00AC1DB8">
        <w:rPr>
          <w:rFonts w:eastAsia="Times New Roman" w:cs="Times New Roman"/>
          <w:szCs w:val="28"/>
          <w:lang w:eastAsia="uk-UA"/>
        </w:rPr>
        <w:t>);</w:t>
      </w:r>
    </w:p>
    <w:p w:rsidR="004F4D5D" w:rsidRPr="00AC1DB8" w:rsidRDefault="004F4D5D" w:rsidP="004F4D5D">
      <w:pPr>
        <w:numPr>
          <w:ilvl w:val="0"/>
          <w:numId w:val="30"/>
        </w:numPr>
        <w:rPr>
          <w:rFonts w:eastAsia="Times New Roman" w:cs="Times New Roman"/>
          <w:szCs w:val="28"/>
          <w:lang w:eastAsia="uk-UA"/>
        </w:rPr>
      </w:pPr>
      <w:r w:rsidRPr="00AC1DB8">
        <w:rPr>
          <w:rFonts w:eastAsia="Times New Roman" w:cs="Times New Roman"/>
          <w:szCs w:val="28"/>
          <w:lang w:eastAsia="uk-UA"/>
        </w:rPr>
        <w:t>фізичне старіння будівельних матеріалів та конструктивних елементів.</w:t>
      </w:r>
    </w:p>
    <w:p w:rsidR="004F4D5D" w:rsidRPr="00AC1DB8" w:rsidRDefault="004F4D5D" w:rsidP="004F4D5D">
      <w:pPr>
        <w:ind w:firstLine="360"/>
        <w:rPr>
          <w:rFonts w:eastAsia="Times New Roman" w:cs="Times New Roman"/>
          <w:szCs w:val="28"/>
          <w:lang w:eastAsia="uk-UA"/>
        </w:rPr>
      </w:pPr>
      <w:r w:rsidRPr="00AC1DB8">
        <w:rPr>
          <w:rFonts w:eastAsia="Times New Roman" w:cs="Times New Roman"/>
          <w:szCs w:val="28"/>
          <w:lang w:eastAsia="uk-UA"/>
        </w:rPr>
        <w:t>В умовах зміни клімату спостерігається посилення впливу агресивних атмосферних явищ, що прискорює руйнівні процеси та вимагає системного технічного моніторингу.</w:t>
      </w:r>
    </w:p>
    <w:p w:rsidR="004F4D5D" w:rsidRPr="00AC1DB8" w:rsidRDefault="004F4D5D" w:rsidP="004F4D5D">
      <w:pPr>
        <w:outlineLvl w:val="2"/>
        <w:rPr>
          <w:rFonts w:eastAsia="Times New Roman" w:cs="Times New Roman"/>
          <w:b/>
          <w:bCs/>
          <w:szCs w:val="28"/>
          <w:lang w:eastAsia="uk-UA"/>
        </w:rPr>
      </w:pPr>
    </w:p>
    <w:p w:rsidR="00027C1E" w:rsidRPr="00AC1DB8" w:rsidRDefault="00027C1E" w:rsidP="004F4D5D">
      <w:pPr>
        <w:outlineLvl w:val="2"/>
        <w:rPr>
          <w:rFonts w:eastAsia="Times New Roman" w:cs="Times New Roman"/>
          <w:b/>
          <w:bCs/>
          <w:szCs w:val="28"/>
          <w:lang w:eastAsia="uk-UA"/>
        </w:rPr>
      </w:pPr>
    </w:p>
    <w:p w:rsidR="00027C1E" w:rsidRPr="00AC1DB8" w:rsidRDefault="00027C1E" w:rsidP="004F4D5D">
      <w:pPr>
        <w:outlineLvl w:val="2"/>
        <w:rPr>
          <w:rFonts w:eastAsia="Times New Roman" w:cs="Times New Roman"/>
          <w:b/>
          <w:bCs/>
          <w:szCs w:val="28"/>
          <w:lang w:eastAsia="uk-UA"/>
        </w:rPr>
      </w:pPr>
    </w:p>
    <w:p w:rsidR="004F4D5D" w:rsidRPr="00D47D66" w:rsidRDefault="004F4D5D" w:rsidP="002E6032">
      <w:pPr>
        <w:pStyle w:val="a3"/>
        <w:numPr>
          <w:ilvl w:val="0"/>
          <w:numId w:val="47"/>
        </w:numPr>
        <w:outlineLvl w:val="2"/>
        <w:rPr>
          <w:rFonts w:ascii="Times New Roman" w:eastAsia="Times New Roman" w:hAnsi="Times New Roman"/>
          <w:bCs/>
          <w:sz w:val="28"/>
          <w:szCs w:val="28"/>
          <w:lang w:val="uk-UA" w:eastAsia="uk-UA"/>
        </w:rPr>
      </w:pPr>
      <w:r w:rsidRPr="00D47D66">
        <w:rPr>
          <w:rFonts w:ascii="Times New Roman" w:eastAsia="Times New Roman" w:hAnsi="Times New Roman"/>
          <w:bCs/>
          <w:sz w:val="28"/>
          <w:szCs w:val="28"/>
          <w:lang w:val="uk-UA" w:eastAsia="uk-UA"/>
        </w:rPr>
        <w:lastRenderedPageBreak/>
        <w:t>Техногенні фактори</w:t>
      </w:r>
    </w:p>
    <w:p w:rsidR="004F4D5D" w:rsidRPr="00AC1DB8" w:rsidRDefault="004F4D5D" w:rsidP="00027C1E">
      <w:pPr>
        <w:ind w:firstLine="567"/>
        <w:rPr>
          <w:rFonts w:eastAsia="Times New Roman" w:cs="Times New Roman"/>
          <w:szCs w:val="28"/>
          <w:lang w:eastAsia="uk-UA"/>
        </w:rPr>
      </w:pPr>
      <w:r w:rsidRPr="00AC1DB8">
        <w:rPr>
          <w:rFonts w:eastAsia="Times New Roman" w:cs="Times New Roman"/>
          <w:szCs w:val="28"/>
          <w:lang w:eastAsia="uk-UA"/>
        </w:rPr>
        <w:t>Серед техногенних причин погіршення стану пам’яток найбільш поширеними є:</w:t>
      </w:r>
    </w:p>
    <w:p w:rsidR="004F4D5D" w:rsidRPr="00AC1DB8" w:rsidRDefault="00C31FD5" w:rsidP="00027C1E">
      <w:pPr>
        <w:pStyle w:val="a3"/>
        <w:numPr>
          <w:ilvl w:val="0"/>
          <w:numId w:val="34"/>
        </w:numPr>
        <w:spacing w:after="0" w:line="240" w:lineRule="auto"/>
        <w:ind w:left="0" w:firstLine="426"/>
        <w:jc w:val="both"/>
        <w:rPr>
          <w:rFonts w:ascii="Times New Roman" w:eastAsia="Times New Roman" w:hAnsi="Times New Roman"/>
          <w:sz w:val="28"/>
          <w:szCs w:val="28"/>
          <w:lang w:val="uk-UA" w:eastAsia="uk-UA"/>
        </w:rPr>
      </w:pPr>
      <w:r w:rsidRPr="00AC1DB8">
        <w:rPr>
          <w:rFonts w:ascii="Times New Roman" w:eastAsia="Times New Roman" w:hAnsi="Times New Roman"/>
          <w:sz w:val="28"/>
          <w:szCs w:val="28"/>
          <w:lang w:val="uk-UA" w:eastAsia="uk-UA"/>
        </w:rPr>
        <w:t>п</w:t>
      </w:r>
      <w:r w:rsidR="004F4D5D" w:rsidRPr="00AC1DB8">
        <w:rPr>
          <w:rFonts w:ascii="Times New Roman" w:eastAsia="Times New Roman" w:hAnsi="Times New Roman"/>
          <w:sz w:val="28"/>
          <w:szCs w:val="28"/>
          <w:lang w:val="uk-UA" w:eastAsia="uk-UA"/>
        </w:rPr>
        <w:t>роведення реконструкцій при облаштуванні територій;</w:t>
      </w:r>
    </w:p>
    <w:p w:rsidR="004F4D5D" w:rsidRPr="00AC1DB8" w:rsidRDefault="00C31FD5" w:rsidP="00027C1E">
      <w:pPr>
        <w:pStyle w:val="a3"/>
        <w:numPr>
          <w:ilvl w:val="0"/>
          <w:numId w:val="34"/>
        </w:numPr>
        <w:spacing w:after="0" w:line="240" w:lineRule="auto"/>
        <w:ind w:left="0" w:firstLine="426"/>
        <w:jc w:val="both"/>
        <w:rPr>
          <w:rFonts w:ascii="Times New Roman" w:eastAsia="Times New Roman" w:hAnsi="Times New Roman"/>
          <w:sz w:val="28"/>
          <w:szCs w:val="28"/>
          <w:lang w:val="uk-UA" w:eastAsia="uk-UA"/>
        </w:rPr>
      </w:pPr>
      <w:r w:rsidRPr="00AC1DB8">
        <w:rPr>
          <w:rFonts w:ascii="Times New Roman" w:eastAsia="Times New Roman" w:hAnsi="Times New Roman"/>
          <w:sz w:val="28"/>
          <w:szCs w:val="28"/>
          <w:lang w:val="uk-UA" w:eastAsia="uk-UA"/>
        </w:rPr>
        <w:t>н</w:t>
      </w:r>
      <w:r w:rsidR="004F4D5D" w:rsidRPr="00AC1DB8">
        <w:rPr>
          <w:rFonts w:ascii="Times New Roman" w:eastAsia="Times New Roman" w:hAnsi="Times New Roman"/>
          <w:sz w:val="28"/>
          <w:szCs w:val="28"/>
          <w:lang w:val="uk-UA" w:eastAsia="uk-UA"/>
        </w:rPr>
        <w:t>есвоєчасне проведення ремонтно-реставраційних робіт та відсутність технічного обслуговування.</w:t>
      </w:r>
    </w:p>
    <w:p w:rsidR="004F4D5D" w:rsidRPr="00AC1DB8" w:rsidRDefault="004F4D5D" w:rsidP="00027C1E">
      <w:pPr>
        <w:ind w:firstLine="708"/>
        <w:rPr>
          <w:rFonts w:eastAsia="Times New Roman" w:cs="Times New Roman"/>
          <w:szCs w:val="28"/>
          <w:lang w:eastAsia="uk-UA"/>
        </w:rPr>
      </w:pPr>
      <w:r w:rsidRPr="00AC1DB8">
        <w:rPr>
          <w:rFonts w:eastAsia="Times New Roman" w:cs="Times New Roman"/>
          <w:szCs w:val="28"/>
          <w:lang w:eastAsia="uk-UA"/>
        </w:rPr>
        <w:t>Наявність об’єктів у приватній власності або у змішаних формах власності, або відсутність балансоутримувача ускладнює контроль за їх утриманням та потребує посилення координації між органами охорони культурної спадщини та власниками.</w:t>
      </w:r>
    </w:p>
    <w:p w:rsidR="004F4D5D" w:rsidRPr="00AC1DB8" w:rsidRDefault="004F4D5D" w:rsidP="00027C1E">
      <w:pPr>
        <w:outlineLvl w:val="2"/>
        <w:rPr>
          <w:rFonts w:eastAsia="Times New Roman" w:cs="Times New Roman"/>
          <w:b/>
          <w:bCs/>
          <w:szCs w:val="28"/>
          <w:lang w:eastAsia="uk-UA"/>
        </w:rPr>
      </w:pPr>
    </w:p>
    <w:p w:rsidR="004F4D5D" w:rsidRPr="00D47D66" w:rsidRDefault="00662962" w:rsidP="002E6032">
      <w:pPr>
        <w:pStyle w:val="a3"/>
        <w:numPr>
          <w:ilvl w:val="0"/>
          <w:numId w:val="47"/>
        </w:numPr>
        <w:outlineLvl w:val="2"/>
        <w:rPr>
          <w:rFonts w:ascii="Times New Roman" w:eastAsia="Times New Roman" w:hAnsi="Times New Roman"/>
          <w:bCs/>
          <w:sz w:val="28"/>
          <w:szCs w:val="28"/>
          <w:lang w:val="uk-UA" w:eastAsia="uk-UA"/>
        </w:rPr>
      </w:pPr>
      <w:r w:rsidRPr="00D47D66">
        <w:rPr>
          <w:rFonts w:ascii="Times New Roman" w:eastAsia="Times New Roman" w:hAnsi="Times New Roman"/>
          <w:bCs/>
          <w:sz w:val="28"/>
          <w:szCs w:val="28"/>
          <w:lang w:val="uk-UA" w:eastAsia="uk-UA"/>
        </w:rPr>
        <w:t>Наслідки воєнних дій</w:t>
      </w:r>
    </w:p>
    <w:p w:rsidR="004F4D5D" w:rsidRPr="00AC1DB8" w:rsidRDefault="004F4D5D" w:rsidP="004426C2">
      <w:pPr>
        <w:ind w:firstLine="567"/>
        <w:rPr>
          <w:rFonts w:eastAsia="Times New Roman" w:cs="Times New Roman"/>
          <w:szCs w:val="28"/>
          <w:lang w:eastAsia="uk-UA"/>
        </w:rPr>
      </w:pPr>
      <w:r w:rsidRPr="00AC1DB8">
        <w:rPr>
          <w:rFonts w:eastAsia="Times New Roman" w:cs="Times New Roman"/>
          <w:szCs w:val="28"/>
          <w:lang w:eastAsia="uk-UA"/>
        </w:rPr>
        <w:t xml:space="preserve">Внаслідок збройної агресії російської федерації </w:t>
      </w:r>
      <w:r w:rsidR="00662962" w:rsidRPr="00AC1DB8">
        <w:rPr>
          <w:rFonts w:eastAsia="Times New Roman" w:cs="Times New Roman"/>
          <w:szCs w:val="28"/>
          <w:lang w:eastAsia="uk-UA"/>
        </w:rPr>
        <w:t>об’єкти</w:t>
      </w:r>
      <w:r w:rsidR="007136C7" w:rsidRPr="00AC1DB8">
        <w:rPr>
          <w:rFonts w:eastAsia="Times New Roman" w:cs="Times New Roman"/>
          <w:szCs w:val="28"/>
          <w:lang w:eastAsia="uk-UA"/>
        </w:rPr>
        <w:t xml:space="preserve"> культурної спадщини зазнають</w:t>
      </w:r>
      <w:r w:rsidRPr="00AC1DB8">
        <w:rPr>
          <w:rFonts w:eastAsia="Times New Roman" w:cs="Times New Roman"/>
          <w:szCs w:val="28"/>
          <w:lang w:eastAsia="uk-UA"/>
        </w:rPr>
        <w:t xml:space="preserve"> пошкоджень різного ступеня.</w:t>
      </w:r>
    </w:p>
    <w:p w:rsidR="004F4D5D" w:rsidRPr="00AC1DB8" w:rsidRDefault="004F4D5D" w:rsidP="004426C2">
      <w:pPr>
        <w:ind w:firstLine="567"/>
        <w:rPr>
          <w:rFonts w:eastAsia="Times New Roman" w:cs="Times New Roman"/>
          <w:szCs w:val="28"/>
          <w:lang w:eastAsia="uk-UA"/>
        </w:rPr>
      </w:pPr>
      <w:r w:rsidRPr="00AC1DB8">
        <w:rPr>
          <w:rFonts w:eastAsia="Times New Roman" w:cs="Times New Roman"/>
          <w:szCs w:val="28"/>
          <w:lang w:eastAsia="uk-UA"/>
        </w:rPr>
        <w:t>До основних ризиків належать:</w:t>
      </w:r>
    </w:p>
    <w:p w:rsidR="004F4D5D" w:rsidRPr="00AC1DB8" w:rsidRDefault="004F4D5D" w:rsidP="004F4D5D">
      <w:pPr>
        <w:numPr>
          <w:ilvl w:val="0"/>
          <w:numId w:val="32"/>
        </w:numPr>
        <w:rPr>
          <w:rFonts w:eastAsia="Times New Roman" w:cs="Times New Roman"/>
          <w:szCs w:val="28"/>
          <w:lang w:eastAsia="uk-UA"/>
        </w:rPr>
      </w:pPr>
      <w:r w:rsidRPr="00AC1DB8">
        <w:rPr>
          <w:rFonts w:eastAsia="Times New Roman" w:cs="Times New Roman"/>
          <w:szCs w:val="28"/>
          <w:lang w:eastAsia="uk-UA"/>
        </w:rPr>
        <w:t>прямі пошкодження внаслідок обстрілів;</w:t>
      </w:r>
    </w:p>
    <w:p w:rsidR="004F4D5D" w:rsidRPr="00AC1DB8" w:rsidRDefault="004F4D5D" w:rsidP="004F4D5D">
      <w:pPr>
        <w:numPr>
          <w:ilvl w:val="0"/>
          <w:numId w:val="32"/>
        </w:numPr>
        <w:rPr>
          <w:rFonts w:eastAsia="Times New Roman" w:cs="Times New Roman"/>
          <w:szCs w:val="28"/>
          <w:lang w:eastAsia="uk-UA"/>
        </w:rPr>
      </w:pPr>
      <w:r w:rsidRPr="00AC1DB8">
        <w:rPr>
          <w:rFonts w:eastAsia="Times New Roman" w:cs="Times New Roman"/>
          <w:szCs w:val="28"/>
          <w:lang w:eastAsia="uk-UA"/>
        </w:rPr>
        <w:t xml:space="preserve">вібраційні впливи вибухових хвиль, що спричиняють порушення віконних рам, знищення скляних поверхонь, утворення </w:t>
      </w:r>
      <w:proofErr w:type="spellStart"/>
      <w:r w:rsidRPr="00AC1DB8">
        <w:rPr>
          <w:rFonts w:eastAsia="Times New Roman" w:cs="Times New Roman"/>
          <w:szCs w:val="28"/>
          <w:lang w:eastAsia="uk-UA"/>
        </w:rPr>
        <w:t>тріщин</w:t>
      </w:r>
      <w:proofErr w:type="spellEnd"/>
      <w:r w:rsidRPr="00AC1DB8">
        <w:rPr>
          <w:rFonts w:eastAsia="Times New Roman" w:cs="Times New Roman"/>
          <w:szCs w:val="28"/>
          <w:lang w:eastAsia="uk-UA"/>
        </w:rPr>
        <w:t xml:space="preserve"> та ослаблення конструкцій;</w:t>
      </w:r>
    </w:p>
    <w:p w:rsidR="004F4D5D" w:rsidRPr="00AC1DB8" w:rsidRDefault="004F4D5D" w:rsidP="004F4D5D">
      <w:pPr>
        <w:numPr>
          <w:ilvl w:val="0"/>
          <w:numId w:val="32"/>
        </w:numPr>
        <w:rPr>
          <w:rFonts w:eastAsia="Times New Roman" w:cs="Times New Roman"/>
          <w:szCs w:val="28"/>
          <w:lang w:eastAsia="uk-UA"/>
        </w:rPr>
      </w:pPr>
      <w:r w:rsidRPr="00AC1DB8">
        <w:rPr>
          <w:rFonts w:eastAsia="Times New Roman" w:cs="Times New Roman"/>
          <w:szCs w:val="28"/>
          <w:lang w:eastAsia="uk-UA"/>
        </w:rPr>
        <w:t>порушення функціонування інженерних мереж;</w:t>
      </w:r>
    </w:p>
    <w:p w:rsidR="004F4D5D" w:rsidRPr="00AC1DB8" w:rsidRDefault="004F4D5D" w:rsidP="004F4D5D">
      <w:pPr>
        <w:numPr>
          <w:ilvl w:val="0"/>
          <w:numId w:val="32"/>
        </w:numPr>
        <w:rPr>
          <w:rFonts w:eastAsia="Times New Roman" w:cs="Times New Roman"/>
          <w:szCs w:val="28"/>
          <w:lang w:eastAsia="uk-UA"/>
        </w:rPr>
      </w:pPr>
      <w:r w:rsidRPr="00AC1DB8">
        <w:rPr>
          <w:rFonts w:eastAsia="Times New Roman" w:cs="Times New Roman"/>
          <w:szCs w:val="28"/>
          <w:lang w:eastAsia="uk-UA"/>
        </w:rPr>
        <w:t>загроза руйнування археологічного культурного шару під час аварійних або відновлювальних робіт, або внаслідок утворення лунок під час прильотів снарядів.</w:t>
      </w:r>
    </w:p>
    <w:p w:rsidR="007136C7" w:rsidRPr="00AC1DB8" w:rsidRDefault="007136C7" w:rsidP="00662962">
      <w:pPr>
        <w:ind w:firstLine="360"/>
        <w:rPr>
          <w:rFonts w:eastAsia="Times New Roman" w:cs="Times New Roman"/>
          <w:szCs w:val="28"/>
          <w:lang w:eastAsia="uk-UA"/>
        </w:rPr>
      </w:pPr>
    </w:p>
    <w:p w:rsidR="004F4D5D" w:rsidRPr="00AC1DB8" w:rsidRDefault="00662962" w:rsidP="004426C2">
      <w:pPr>
        <w:ind w:firstLine="567"/>
        <w:rPr>
          <w:rFonts w:eastAsia="Times New Roman" w:cs="Times New Roman"/>
          <w:szCs w:val="28"/>
          <w:lang w:eastAsia="uk-UA"/>
        </w:rPr>
      </w:pPr>
      <w:r w:rsidRPr="00AC1DB8">
        <w:rPr>
          <w:rFonts w:eastAsia="Times New Roman" w:cs="Times New Roman"/>
          <w:szCs w:val="28"/>
          <w:lang w:eastAsia="uk-UA"/>
        </w:rPr>
        <w:t xml:space="preserve">Перелік </w:t>
      </w:r>
      <w:r w:rsidR="00C735D8" w:rsidRPr="00AC1DB8">
        <w:rPr>
          <w:rFonts w:eastAsia="Times New Roman" w:cs="Times New Roman"/>
          <w:szCs w:val="28"/>
          <w:lang w:eastAsia="uk-UA"/>
        </w:rPr>
        <w:t>пам’яток культурної спадщини Чернігівської міської територіальної громади, які зазнали руйнува</w:t>
      </w:r>
      <w:r w:rsidR="00D47D66">
        <w:rPr>
          <w:rFonts w:eastAsia="Times New Roman" w:cs="Times New Roman"/>
          <w:szCs w:val="28"/>
          <w:lang w:eastAsia="uk-UA"/>
        </w:rPr>
        <w:t>нь внаслідок російської агресії, зазначений у додатку до цієї Програми</w:t>
      </w:r>
      <w:r w:rsidRPr="00AC1DB8">
        <w:rPr>
          <w:rFonts w:eastAsia="Times New Roman" w:cs="Times New Roman"/>
          <w:szCs w:val="28"/>
          <w:lang w:eastAsia="uk-UA"/>
        </w:rPr>
        <w:t xml:space="preserve">. </w:t>
      </w:r>
    </w:p>
    <w:p w:rsidR="00662962" w:rsidRPr="00AC1DB8" w:rsidRDefault="00662962" w:rsidP="00662962">
      <w:pPr>
        <w:ind w:firstLine="360"/>
        <w:rPr>
          <w:rFonts w:eastAsia="Times New Roman" w:cs="Times New Roman"/>
          <w:szCs w:val="28"/>
          <w:lang w:eastAsia="uk-UA"/>
        </w:rPr>
      </w:pPr>
    </w:p>
    <w:p w:rsidR="004F4D5D" w:rsidRPr="00BD6FE2" w:rsidRDefault="004F4D5D" w:rsidP="002E6032">
      <w:pPr>
        <w:pStyle w:val="a3"/>
        <w:numPr>
          <w:ilvl w:val="0"/>
          <w:numId w:val="47"/>
        </w:numPr>
        <w:outlineLvl w:val="2"/>
        <w:rPr>
          <w:rFonts w:ascii="Times New Roman" w:eastAsia="Times New Roman" w:hAnsi="Times New Roman"/>
          <w:bCs/>
          <w:sz w:val="28"/>
          <w:szCs w:val="28"/>
          <w:lang w:val="uk-UA" w:eastAsia="uk-UA"/>
        </w:rPr>
      </w:pPr>
      <w:r w:rsidRPr="00BD6FE2">
        <w:rPr>
          <w:rFonts w:ascii="Times New Roman" w:eastAsia="Times New Roman" w:hAnsi="Times New Roman"/>
          <w:bCs/>
          <w:sz w:val="28"/>
          <w:szCs w:val="28"/>
          <w:lang w:val="uk-UA" w:eastAsia="uk-UA"/>
        </w:rPr>
        <w:t>Вандалізм та несвідоме втручання</w:t>
      </w:r>
    </w:p>
    <w:p w:rsidR="004F4D5D" w:rsidRPr="00AC1DB8" w:rsidRDefault="004F4D5D" w:rsidP="004426C2">
      <w:pPr>
        <w:ind w:firstLine="567"/>
        <w:rPr>
          <w:rFonts w:eastAsia="Times New Roman" w:cs="Times New Roman"/>
          <w:szCs w:val="28"/>
          <w:lang w:eastAsia="uk-UA"/>
        </w:rPr>
      </w:pPr>
      <w:r w:rsidRPr="00AC1DB8">
        <w:rPr>
          <w:rFonts w:eastAsia="Times New Roman" w:cs="Times New Roman"/>
          <w:szCs w:val="28"/>
          <w:lang w:eastAsia="uk-UA"/>
        </w:rPr>
        <w:t>Безповоротною шкодо</w:t>
      </w:r>
      <w:r w:rsidR="00D8464D" w:rsidRPr="00AC1DB8">
        <w:rPr>
          <w:rFonts w:eastAsia="Times New Roman" w:cs="Times New Roman"/>
          <w:szCs w:val="28"/>
          <w:lang w:eastAsia="uk-UA"/>
        </w:rPr>
        <w:t>ю</w:t>
      </w:r>
      <w:r w:rsidRPr="00AC1DB8">
        <w:rPr>
          <w:rFonts w:eastAsia="Times New Roman" w:cs="Times New Roman"/>
          <w:szCs w:val="28"/>
          <w:lang w:eastAsia="uk-UA"/>
        </w:rPr>
        <w:t xml:space="preserve"> залишається вандалізм, пошкодження елементів оздоблення, несанкціоновані графіті та написи, а також несвідомі втручання мешканців у вигляд історичних будівель (заміна вікон, дверей, фасадних елементів без погодження з уповноваженими органами охорони культурної спадщини).</w:t>
      </w:r>
    </w:p>
    <w:p w:rsidR="004F4D5D" w:rsidRPr="00AC1DB8" w:rsidRDefault="004F4D5D" w:rsidP="004426C2">
      <w:pPr>
        <w:ind w:firstLine="567"/>
        <w:rPr>
          <w:rFonts w:eastAsia="Times New Roman" w:cs="Times New Roman"/>
          <w:szCs w:val="28"/>
          <w:lang w:eastAsia="uk-UA"/>
        </w:rPr>
      </w:pPr>
      <w:r w:rsidRPr="00AC1DB8">
        <w:rPr>
          <w:rFonts w:eastAsia="Times New Roman" w:cs="Times New Roman"/>
          <w:szCs w:val="28"/>
          <w:lang w:eastAsia="uk-UA"/>
        </w:rPr>
        <w:t>В умовах суспільної переоцінки історичного минулого та процесів декомунізації і деколонізації спостерігаються випадки значного суспільного обурення щодо об’єктів, пов’язаних із комуністичною, радянською та імперською спадщиною. У ряді випадків це призводить до актів самовільного пошкодження або руйнування елементів таких об’єктів, що є порушенням вимог Закону України «Про охорону культурної спадщини» та встановлених процедур прийняття рішень щодо їх подальшого статусу.</w:t>
      </w:r>
    </w:p>
    <w:p w:rsidR="004F4D5D" w:rsidRPr="00AC1DB8" w:rsidRDefault="004F4D5D" w:rsidP="004426C2">
      <w:pPr>
        <w:ind w:firstLine="567"/>
        <w:rPr>
          <w:rFonts w:eastAsia="Times New Roman" w:cs="Times New Roman"/>
          <w:szCs w:val="28"/>
          <w:lang w:eastAsia="uk-UA"/>
        </w:rPr>
      </w:pPr>
      <w:r w:rsidRPr="00AC1DB8">
        <w:rPr>
          <w:rFonts w:eastAsia="Times New Roman" w:cs="Times New Roman"/>
          <w:szCs w:val="28"/>
          <w:lang w:eastAsia="uk-UA"/>
        </w:rPr>
        <w:lastRenderedPageBreak/>
        <w:t xml:space="preserve">Недостатній рівень обізнаності власників та користувачів об’єктів щодо вимог </w:t>
      </w:r>
      <w:proofErr w:type="spellStart"/>
      <w:r w:rsidRPr="00AC1DB8">
        <w:rPr>
          <w:rFonts w:eastAsia="Times New Roman" w:cs="Times New Roman"/>
          <w:szCs w:val="28"/>
          <w:lang w:eastAsia="uk-UA"/>
        </w:rPr>
        <w:t>пам’яткоохоронного</w:t>
      </w:r>
      <w:proofErr w:type="spellEnd"/>
      <w:r w:rsidRPr="00AC1DB8">
        <w:rPr>
          <w:rFonts w:eastAsia="Times New Roman" w:cs="Times New Roman"/>
          <w:szCs w:val="28"/>
          <w:lang w:eastAsia="uk-UA"/>
        </w:rPr>
        <w:t xml:space="preserve"> законодавства, а також відсутність чітких механізмів комунікації з громадськістю сприяють поступовій втраті автентичності історичного середовища та формують додаткові ризики для збереження культурної спадщини громади.</w:t>
      </w:r>
    </w:p>
    <w:p w:rsidR="004F4D5D" w:rsidRPr="00AC1DB8" w:rsidRDefault="004F4D5D" w:rsidP="004426C2">
      <w:pPr>
        <w:ind w:firstLine="567"/>
        <w:rPr>
          <w:rFonts w:eastAsia="Times New Roman" w:cs="Times New Roman"/>
          <w:szCs w:val="28"/>
          <w:lang w:eastAsia="uk-UA"/>
        </w:rPr>
      </w:pPr>
    </w:p>
    <w:p w:rsidR="00265913" w:rsidRPr="00AC1DB8" w:rsidRDefault="00265913" w:rsidP="004426C2">
      <w:pPr>
        <w:ind w:firstLine="567"/>
        <w:rPr>
          <w:rFonts w:eastAsia="Times New Roman" w:cs="Times New Roman"/>
          <w:szCs w:val="28"/>
          <w:lang w:eastAsia="uk-UA"/>
        </w:rPr>
      </w:pPr>
      <w:r w:rsidRPr="00AC1DB8">
        <w:rPr>
          <w:rFonts w:eastAsia="Times New Roman" w:cs="Times New Roman"/>
          <w:szCs w:val="28"/>
          <w:lang w:eastAsia="uk-UA"/>
        </w:rPr>
        <w:t xml:space="preserve">Сукупність зазначених факторів зумовлює необхідність визначення та реалізації таких </w:t>
      </w:r>
      <w:r w:rsidRPr="00AC1DB8">
        <w:rPr>
          <w:rFonts w:eastAsia="Times New Roman" w:cs="Times New Roman"/>
          <w:b/>
          <w:szCs w:val="28"/>
          <w:lang w:eastAsia="uk-UA"/>
        </w:rPr>
        <w:t>завдань</w:t>
      </w:r>
      <w:r w:rsidRPr="00AC1DB8">
        <w:rPr>
          <w:rFonts w:eastAsia="Times New Roman" w:cs="Times New Roman"/>
          <w:szCs w:val="28"/>
          <w:lang w:eastAsia="uk-UA"/>
        </w:rPr>
        <w:t>:</w:t>
      </w:r>
    </w:p>
    <w:p w:rsidR="00A379F9" w:rsidRPr="00AC1DB8" w:rsidRDefault="00265913" w:rsidP="00A379F9">
      <w:pPr>
        <w:pStyle w:val="a3"/>
        <w:numPr>
          <w:ilvl w:val="0"/>
          <w:numId w:val="38"/>
        </w:numPr>
        <w:spacing w:after="0" w:line="240" w:lineRule="auto"/>
        <w:rPr>
          <w:rFonts w:ascii="Times New Roman" w:eastAsia="Times New Roman" w:hAnsi="Times New Roman"/>
          <w:sz w:val="28"/>
          <w:szCs w:val="28"/>
          <w:lang w:val="uk-UA" w:eastAsia="uk-UA"/>
        </w:rPr>
      </w:pPr>
      <w:r w:rsidRPr="00AC1DB8">
        <w:rPr>
          <w:rFonts w:ascii="Times New Roman" w:eastAsia="Times New Roman" w:hAnsi="Times New Roman"/>
          <w:bCs/>
          <w:sz w:val="28"/>
          <w:szCs w:val="28"/>
          <w:lang w:val="uk-UA" w:eastAsia="uk-UA"/>
        </w:rPr>
        <w:t>Запровадження системного моніторингу технічного стану об’єктів культурної спадщини.</w:t>
      </w:r>
    </w:p>
    <w:p w:rsidR="00265913" w:rsidRPr="00AC1DB8" w:rsidRDefault="00265913" w:rsidP="004426C2">
      <w:pPr>
        <w:ind w:firstLine="567"/>
        <w:rPr>
          <w:rFonts w:eastAsia="Times New Roman" w:cs="Times New Roman"/>
          <w:szCs w:val="28"/>
          <w:lang w:eastAsia="uk-UA"/>
        </w:rPr>
      </w:pPr>
      <w:r w:rsidRPr="00AC1DB8">
        <w:rPr>
          <w:rFonts w:eastAsia="Times New Roman" w:cs="Times New Roman"/>
          <w:szCs w:val="28"/>
          <w:lang w:eastAsia="uk-UA"/>
        </w:rPr>
        <w:t>Передбачає організацію регулярного обстеження пам’яток, оцінку їх технічного стану, виявлення пошкоджень і загроз, у тому числі спричинених воєнними діями, природними та антропогенними факторами, а також формування відповідних актів і рекомендацій щодо подальших заходів реагування.</w:t>
      </w:r>
    </w:p>
    <w:p w:rsidR="00A379F9" w:rsidRPr="00AC1DB8" w:rsidRDefault="00265913" w:rsidP="00A379F9">
      <w:pPr>
        <w:pStyle w:val="a3"/>
        <w:numPr>
          <w:ilvl w:val="0"/>
          <w:numId w:val="38"/>
        </w:numPr>
        <w:spacing w:after="0" w:line="240" w:lineRule="auto"/>
        <w:rPr>
          <w:rFonts w:ascii="Times New Roman" w:eastAsia="Times New Roman" w:hAnsi="Times New Roman"/>
          <w:sz w:val="28"/>
          <w:szCs w:val="28"/>
          <w:lang w:val="uk-UA" w:eastAsia="uk-UA"/>
        </w:rPr>
      </w:pPr>
      <w:r w:rsidRPr="00AC1DB8">
        <w:rPr>
          <w:rFonts w:ascii="Times New Roman" w:eastAsia="Times New Roman" w:hAnsi="Times New Roman"/>
          <w:bCs/>
          <w:sz w:val="28"/>
          <w:szCs w:val="28"/>
          <w:lang w:val="uk-UA" w:eastAsia="uk-UA"/>
        </w:rPr>
        <w:t>Актуалізація та ведення облікової документації на об’єкти культурної спадщини.</w:t>
      </w:r>
    </w:p>
    <w:p w:rsidR="00265913" w:rsidRPr="00AC1DB8" w:rsidRDefault="00265913" w:rsidP="004426C2">
      <w:pPr>
        <w:ind w:firstLine="567"/>
        <w:rPr>
          <w:rFonts w:eastAsia="Times New Roman" w:cs="Times New Roman"/>
          <w:szCs w:val="28"/>
          <w:lang w:eastAsia="uk-UA"/>
        </w:rPr>
      </w:pPr>
      <w:r w:rsidRPr="00AC1DB8">
        <w:rPr>
          <w:rFonts w:eastAsia="Times New Roman" w:cs="Times New Roman"/>
          <w:szCs w:val="28"/>
          <w:lang w:eastAsia="uk-UA"/>
        </w:rPr>
        <w:t>Охоплює оновлення наявної облікової документації, виготовлення нової на щойно виявлені об’єкти, забезпечення повноти та достовірності даних, а також сприяння внесенню об’єктів до Державного реєстру нерухомих пам’яток України.</w:t>
      </w:r>
    </w:p>
    <w:p w:rsidR="00A379F9" w:rsidRPr="00AC1DB8" w:rsidRDefault="00265913" w:rsidP="00A379F9">
      <w:pPr>
        <w:pStyle w:val="a3"/>
        <w:numPr>
          <w:ilvl w:val="0"/>
          <w:numId w:val="38"/>
        </w:numPr>
        <w:spacing w:after="0" w:line="240" w:lineRule="auto"/>
        <w:rPr>
          <w:rFonts w:ascii="Times New Roman" w:eastAsia="Times New Roman" w:hAnsi="Times New Roman"/>
          <w:sz w:val="28"/>
          <w:szCs w:val="28"/>
          <w:lang w:val="uk-UA" w:eastAsia="uk-UA"/>
        </w:rPr>
      </w:pPr>
      <w:r w:rsidRPr="00AC1DB8">
        <w:rPr>
          <w:rFonts w:ascii="Times New Roman" w:eastAsia="Times New Roman" w:hAnsi="Times New Roman"/>
          <w:bCs/>
          <w:sz w:val="28"/>
          <w:szCs w:val="28"/>
          <w:lang w:val="uk-UA" w:eastAsia="uk-UA"/>
        </w:rPr>
        <w:t>Посилення контролю за дотриманням режимів використання об’єктів культурної спадщини.</w:t>
      </w:r>
    </w:p>
    <w:p w:rsidR="00265913" w:rsidRPr="00AC1DB8" w:rsidRDefault="00265913" w:rsidP="004426C2">
      <w:pPr>
        <w:ind w:firstLine="567"/>
        <w:rPr>
          <w:rFonts w:eastAsia="Times New Roman" w:cs="Times New Roman"/>
          <w:szCs w:val="28"/>
          <w:lang w:eastAsia="uk-UA"/>
        </w:rPr>
      </w:pPr>
      <w:r w:rsidRPr="00AC1DB8">
        <w:rPr>
          <w:rFonts w:eastAsia="Times New Roman" w:cs="Times New Roman"/>
          <w:szCs w:val="28"/>
          <w:lang w:eastAsia="uk-UA"/>
        </w:rPr>
        <w:t>Передбачає здійснення контролю за використанням пам’яток відповідно до вимог законодавства, встановлених охоронних зон і режимів, взаємодію з власниками та користувачами об’єктів, а також запобігання їх пошкодженню чи незаконному втручанню.</w:t>
      </w:r>
    </w:p>
    <w:p w:rsidR="00A379F9" w:rsidRPr="00AC1DB8" w:rsidRDefault="00265913" w:rsidP="00A379F9">
      <w:pPr>
        <w:pStyle w:val="a3"/>
        <w:numPr>
          <w:ilvl w:val="0"/>
          <w:numId w:val="38"/>
        </w:numPr>
        <w:spacing w:after="0" w:line="240" w:lineRule="auto"/>
        <w:rPr>
          <w:rFonts w:ascii="Times New Roman" w:eastAsia="Times New Roman" w:hAnsi="Times New Roman"/>
          <w:sz w:val="28"/>
          <w:szCs w:val="28"/>
          <w:lang w:val="uk-UA" w:eastAsia="uk-UA"/>
        </w:rPr>
      </w:pPr>
      <w:r w:rsidRPr="00AC1DB8">
        <w:rPr>
          <w:rFonts w:ascii="Times New Roman" w:eastAsia="Times New Roman" w:hAnsi="Times New Roman"/>
          <w:bCs/>
          <w:sz w:val="28"/>
          <w:szCs w:val="28"/>
          <w:lang w:val="uk-UA" w:eastAsia="uk-UA"/>
        </w:rPr>
        <w:t>Розроблення та реалізація програм протиаварійних, консерваційних і реставраційних заходів.</w:t>
      </w:r>
    </w:p>
    <w:p w:rsidR="00265913" w:rsidRPr="00AC1DB8" w:rsidRDefault="00265913" w:rsidP="004426C2">
      <w:pPr>
        <w:ind w:firstLine="567"/>
        <w:rPr>
          <w:rFonts w:eastAsia="Times New Roman" w:cs="Times New Roman"/>
          <w:szCs w:val="28"/>
          <w:lang w:eastAsia="uk-UA"/>
        </w:rPr>
      </w:pPr>
      <w:r w:rsidRPr="00AC1DB8">
        <w:rPr>
          <w:rFonts w:eastAsia="Times New Roman" w:cs="Times New Roman"/>
          <w:szCs w:val="28"/>
          <w:lang w:eastAsia="uk-UA"/>
        </w:rPr>
        <w:t xml:space="preserve">Спрямоване на визначення пріоритетних об’єктів, що потребують невідкладного втручання, підготовку відповідних програм і </w:t>
      </w:r>
      <w:proofErr w:type="spellStart"/>
      <w:r w:rsidRPr="00AC1DB8">
        <w:rPr>
          <w:rFonts w:eastAsia="Times New Roman" w:cs="Times New Roman"/>
          <w:szCs w:val="28"/>
          <w:lang w:eastAsia="uk-UA"/>
        </w:rPr>
        <w:t>проєктів</w:t>
      </w:r>
      <w:proofErr w:type="spellEnd"/>
      <w:r w:rsidRPr="00AC1DB8">
        <w:rPr>
          <w:rFonts w:eastAsia="Times New Roman" w:cs="Times New Roman"/>
          <w:szCs w:val="28"/>
          <w:lang w:eastAsia="uk-UA"/>
        </w:rPr>
        <w:t>, а також поетапне виконання робіт із збереження та відновлення культурної спадщини.</w:t>
      </w:r>
    </w:p>
    <w:p w:rsidR="00A379F9" w:rsidRPr="00AC1DB8" w:rsidRDefault="00265913" w:rsidP="00A379F9">
      <w:pPr>
        <w:pStyle w:val="a3"/>
        <w:numPr>
          <w:ilvl w:val="0"/>
          <w:numId w:val="38"/>
        </w:numPr>
        <w:spacing w:after="0" w:line="240" w:lineRule="auto"/>
        <w:rPr>
          <w:rFonts w:ascii="Times New Roman" w:eastAsia="Times New Roman" w:hAnsi="Times New Roman"/>
          <w:sz w:val="28"/>
          <w:szCs w:val="28"/>
          <w:lang w:val="uk-UA" w:eastAsia="uk-UA"/>
        </w:rPr>
      </w:pPr>
      <w:r w:rsidRPr="00AC1DB8">
        <w:rPr>
          <w:rFonts w:ascii="Times New Roman" w:eastAsia="Times New Roman" w:hAnsi="Times New Roman"/>
          <w:bCs/>
          <w:sz w:val="28"/>
          <w:szCs w:val="28"/>
          <w:lang w:val="uk-UA" w:eastAsia="uk-UA"/>
        </w:rPr>
        <w:t>Забезпечення ефективного реагування органів охорони культурної спадщини.</w:t>
      </w:r>
    </w:p>
    <w:p w:rsidR="00265913" w:rsidRPr="00AC1DB8" w:rsidRDefault="00265913" w:rsidP="004426C2">
      <w:pPr>
        <w:ind w:firstLine="567"/>
        <w:rPr>
          <w:rFonts w:eastAsia="Times New Roman" w:cs="Times New Roman"/>
          <w:szCs w:val="28"/>
          <w:lang w:eastAsia="uk-UA"/>
        </w:rPr>
      </w:pPr>
      <w:r w:rsidRPr="00AC1DB8">
        <w:rPr>
          <w:rFonts w:eastAsia="Times New Roman" w:cs="Times New Roman"/>
          <w:szCs w:val="28"/>
          <w:lang w:eastAsia="uk-UA"/>
        </w:rPr>
        <w:t>Передбачає своєчасне втручання уповноважених органів у разі виявлення загроз або порушень, координацію дій із іншими органами влади, установами та організаціями, а також вжиття заходів щодо притягнення до відповідальності у випадках порушення законодавства у сфері охорони культурної спадщини.</w:t>
      </w:r>
    </w:p>
    <w:p w:rsidR="004F4D5D" w:rsidRPr="00AC1DB8" w:rsidRDefault="00C31FD5" w:rsidP="00574B5F">
      <w:pPr>
        <w:ind w:firstLine="360"/>
        <w:jc w:val="left"/>
        <w:rPr>
          <w:rFonts w:eastAsia="Times New Roman" w:cs="Times New Roman"/>
          <w:szCs w:val="28"/>
          <w:lang w:eastAsia="uk-UA"/>
        </w:rPr>
      </w:pPr>
      <w:r w:rsidRPr="00AC1DB8">
        <w:rPr>
          <w:rFonts w:eastAsia="Times New Roman" w:cs="Times New Roman"/>
          <w:szCs w:val="28"/>
          <w:lang w:eastAsia="uk-UA"/>
        </w:rPr>
        <w:br w:type="column"/>
      </w:r>
    </w:p>
    <w:p w:rsidR="007136C7" w:rsidRPr="00AC1DB8" w:rsidRDefault="00F64446" w:rsidP="002B6958">
      <w:pPr>
        <w:jc w:val="left"/>
        <w:rPr>
          <w:rFonts w:eastAsia="Times New Roman" w:cs="Times New Roman"/>
          <w:b/>
          <w:bCs/>
          <w:szCs w:val="28"/>
          <w:lang w:eastAsia="uk-UA"/>
        </w:rPr>
      </w:pPr>
      <w:r w:rsidRPr="00AC1DB8">
        <w:rPr>
          <w:rFonts w:eastAsia="Times New Roman" w:cs="Times New Roman"/>
          <w:szCs w:val="28"/>
          <w:lang w:eastAsia="uk-UA"/>
        </w:rPr>
        <w:t xml:space="preserve">    </w:t>
      </w:r>
      <w:r w:rsidR="00A12E53" w:rsidRPr="00AC1DB8">
        <w:rPr>
          <w:rFonts w:eastAsia="Times New Roman" w:cs="Times New Roman"/>
          <w:b/>
          <w:szCs w:val="28"/>
          <w:lang w:eastAsia="uk-UA"/>
        </w:rPr>
        <w:t>1.3</w:t>
      </w:r>
      <w:r w:rsidR="00E92E7B" w:rsidRPr="00AC1DB8">
        <w:rPr>
          <w:rFonts w:eastAsia="Times New Roman" w:cs="Times New Roman"/>
          <w:b/>
          <w:szCs w:val="28"/>
          <w:lang w:eastAsia="uk-UA"/>
        </w:rPr>
        <w:t>.</w:t>
      </w:r>
      <w:r w:rsidR="00A12E53" w:rsidRPr="00AC1DB8">
        <w:rPr>
          <w:rFonts w:eastAsia="Times New Roman" w:cs="Times New Roman"/>
          <w:szCs w:val="28"/>
          <w:lang w:eastAsia="uk-UA"/>
        </w:rPr>
        <w:t xml:space="preserve"> </w:t>
      </w:r>
      <w:r w:rsidR="004F4D5D" w:rsidRPr="00AC1DB8">
        <w:rPr>
          <w:rFonts w:eastAsia="Times New Roman" w:cs="Times New Roman"/>
          <w:b/>
          <w:bCs/>
          <w:szCs w:val="28"/>
          <w:lang w:eastAsia="uk-UA"/>
        </w:rPr>
        <w:t>Світові та державні т</w:t>
      </w:r>
      <w:r w:rsidR="007136C7" w:rsidRPr="00AC1DB8">
        <w:rPr>
          <w:rFonts w:eastAsia="Times New Roman" w:cs="Times New Roman"/>
          <w:b/>
          <w:bCs/>
          <w:szCs w:val="28"/>
          <w:lang w:eastAsia="uk-UA"/>
        </w:rPr>
        <w:t>енденції останніх років</w:t>
      </w:r>
    </w:p>
    <w:p w:rsidR="009C0F02" w:rsidRPr="00AC1DB8" w:rsidRDefault="007136C7" w:rsidP="004426C2">
      <w:pPr>
        <w:ind w:firstLine="567"/>
        <w:rPr>
          <w:rFonts w:eastAsia="Times New Roman" w:cs="Times New Roman"/>
          <w:szCs w:val="28"/>
          <w:lang w:eastAsia="uk-UA"/>
        </w:rPr>
      </w:pPr>
      <w:r w:rsidRPr="00AC1DB8">
        <w:rPr>
          <w:rFonts w:eastAsia="Times New Roman" w:cs="Times New Roman"/>
          <w:szCs w:val="28"/>
          <w:lang w:eastAsia="uk-UA"/>
        </w:rPr>
        <w:t xml:space="preserve">У сучасному глобалізованому </w:t>
      </w:r>
      <w:r w:rsidR="009C0F02" w:rsidRPr="00AC1DB8">
        <w:rPr>
          <w:rFonts w:eastAsia="Times New Roman" w:cs="Times New Roman"/>
          <w:szCs w:val="28"/>
          <w:lang w:eastAsia="uk-UA"/>
        </w:rPr>
        <w:t xml:space="preserve">та цивілізованому </w:t>
      </w:r>
      <w:r w:rsidRPr="00AC1DB8">
        <w:rPr>
          <w:rFonts w:eastAsia="Times New Roman" w:cs="Times New Roman"/>
          <w:szCs w:val="28"/>
          <w:lang w:eastAsia="uk-UA"/>
        </w:rPr>
        <w:t>світі культурна спадщина розглядається як ресурс формування ідентичності та міжкультурного діалогу. Її збереження є предметом уваги не лише національних урядів, а й провідних міжнародних організацій, які форму</w:t>
      </w:r>
      <w:r w:rsidR="009C0F02" w:rsidRPr="00AC1DB8">
        <w:rPr>
          <w:rFonts w:eastAsia="Times New Roman" w:cs="Times New Roman"/>
          <w:szCs w:val="28"/>
          <w:lang w:eastAsia="uk-UA"/>
        </w:rPr>
        <w:t>ють політику</w:t>
      </w:r>
      <w:r w:rsidRPr="00AC1DB8">
        <w:rPr>
          <w:rFonts w:eastAsia="Times New Roman" w:cs="Times New Roman"/>
          <w:szCs w:val="28"/>
          <w:lang w:eastAsia="uk-UA"/>
        </w:rPr>
        <w:t xml:space="preserve"> та стандарти в цій сфері. </w:t>
      </w:r>
      <w:r w:rsidR="009C0F02" w:rsidRPr="00AC1DB8">
        <w:rPr>
          <w:rFonts w:eastAsia="Times New Roman" w:cs="Times New Roman"/>
          <w:szCs w:val="28"/>
          <w:lang w:eastAsia="uk-UA"/>
        </w:rPr>
        <w:t xml:space="preserve">Ключову роль відіграють Організація Об’єднаних Націй з питань освіти, науки і культури – UNESCO, Міжнародна рада з охорони пам’яток і визначних місць – ICOMOS, Міжнародний центр вивчення питань збереження та реставрації культурних цінностей – ICCROM (до якого Україна приєдналася у 2016 році), а також ініціативи Ради Європи та міжнародні мережі, зокрема </w:t>
      </w:r>
      <w:proofErr w:type="spellStart"/>
      <w:r w:rsidR="009C0F02" w:rsidRPr="00AC1DB8">
        <w:rPr>
          <w:rFonts w:eastAsia="Times New Roman" w:cs="Times New Roman"/>
          <w:szCs w:val="28"/>
          <w:lang w:eastAsia="uk-UA"/>
        </w:rPr>
        <w:t>Blue</w:t>
      </w:r>
      <w:proofErr w:type="spellEnd"/>
      <w:r w:rsidR="009C0F02" w:rsidRPr="00AC1DB8">
        <w:rPr>
          <w:rFonts w:eastAsia="Times New Roman" w:cs="Times New Roman"/>
          <w:szCs w:val="28"/>
          <w:lang w:eastAsia="uk-UA"/>
        </w:rPr>
        <w:t xml:space="preserve"> </w:t>
      </w:r>
      <w:proofErr w:type="spellStart"/>
      <w:r w:rsidR="009C0F02" w:rsidRPr="00AC1DB8">
        <w:rPr>
          <w:rFonts w:eastAsia="Times New Roman" w:cs="Times New Roman"/>
          <w:szCs w:val="28"/>
          <w:lang w:eastAsia="uk-UA"/>
        </w:rPr>
        <w:t>Shield</w:t>
      </w:r>
      <w:proofErr w:type="spellEnd"/>
      <w:r w:rsidR="009C0F02" w:rsidRPr="00AC1DB8">
        <w:rPr>
          <w:rFonts w:eastAsia="Times New Roman" w:cs="Times New Roman"/>
          <w:szCs w:val="28"/>
          <w:lang w:eastAsia="uk-UA"/>
        </w:rPr>
        <w:t>, що спеціалізуються на захисті спадщини під час збройних конфліктів.</w:t>
      </w:r>
    </w:p>
    <w:p w:rsidR="009C0F02" w:rsidRPr="00AC1DB8" w:rsidRDefault="009C0F02" w:rsidP="004426C2">
      <w:pPr>
        <w:ind w:firstLine="567"/>
        <w:rPr>
          <w:rFonts w:eastAsia="Times New Roman" w:cs="Times New Roman"/>
          <w:szCs w:val="28"/>
          <w:lang w:eastAsia="uk-UA"/>
        </w:rPr>
      </w:pPr>
      <w:r w:rsidRPr="00AC1DB8">
        <w:rPr>
          <w:rFonts w:eastAsia="Times New Roman" w:cs="Times New Roman"/>
          <w:szCs w:val="28"/>
          <w:lang w:eastAsia="uk-UA"/>
        </w:rPr>
        <w:t xml:space="preserve">У межах їх діяльності формуються міжнародні стандарти охорони пам’яток, механізми моніторингу їх стану, а також підходи до відновлення культурної спадщини у кризових та </w:t>
      </w:r>
      <w:proofErr w:type="spellStart"/>
      <w:r w:rsidRPr="00AC1DB8">
        <w:rPr>
          <w:rFonts w:eastAsia="Times New Roman" w:cs="Times New Roman"/>
          <w:szCs w:val="28"/>
          <w:lang w:eastAsia="uk-UA"/>
        </w:rPr>
        <w:t>постконфліктних</w:t>
      </w:r>
      <w:proofErr w:type="spellEnd"/>
      <w:r w:rsidRPr="00AC1DB8">
        <w:rPr>
          <w:rFonts w:eastAsia="Times New Roman" w:cs="Times New Roman"/>
          <w:szCs w:val="28"/>
          <w:lang w:eastAsia="uk-UA"/>
        </w:rPr>
        <w:t xml:space="preserve"> умовах. Для України, яка перебуває в умовах воєнних викликів та євроінтеграційних процесів, ці підходи мають особливе значення, оскільки визначають орієнтири державної та муніципальної політики у сфері збереження культурної спадщини.</w:t>
      </w:r>
    </w:p>
    <w:p w:rsidR="009C0F02" w:rsidRPr="00AC1DB8" w:rsidRDefault="009C0F02" w:rsidP="009C0F02">
      <w:pPr>
        <w:ind w:firstLine="708"/>
        <w:rPr>
          <w:rFonts w:eastAsia="Times New Roman" w:cs="Times New Roman"/>
          <w:szCs w:val="28"/>
          <w:lang w:eastAsia="uk-UA"/>
        </w:rPr>
      </w:pPr>
    </w:p>
    <w:p w:rsidR="007136C7" w:rsidRPr="00BD6FE2" w:rsidRDefault="009C0F02" w:rsidP="009C0F02">
      <w:pPr>
        <w:ind w:firstLine="360"/>
        <w:rPr>
          <w:rFonts w:eastAsia="Times New Roman" w:cs="Times New Roman"/>
          <w:szCs w:val="28"/>
          <w:lang w:eastAsia="uk-UA"/>
        </w:rPr>
      </w:pPr>
      <w:r w:rsidRPr="00BD6FE2">
        <w:rPr>
          <w:rFonts w:eastAsia="Times New Roman" w:cs="Times New Roman"/>
          <w:bCs/>
          <w:szCs w:val="28"/>
          <w:lang w:eastAsia="uk-UA"/>
        </w:rPr>
        <w:t>Тенденції останніх років у сфері охорони культурної спадщини в Україні:</w:t>
      </w:r>
    </w:p>
    <w:p w:rsidR="006A27AE" w:rsidRPr="00BD6FE2" w:rsidRDefault="006A27AE" w:rsidP="007136C7">
      <w:pPr>
        <w:pStyle w:val="a3"/>
        <w:numPr>
          <w:ilvl w:val="0"/>
          <w:numId w:val="44"/>
        </w:numPr>
        <w:outlineLvl w:val="1"/>
        <w:rPr>
          <w:rFonts w:ascii="Times New Roman" w:eastAsia="Times New Roman" w:hAnsi="Times New Roman"/>
          <w:sz w:val="28"/>
          <w:szCs w:val="28"/>
          <w:lang w:val="uk-UA" w:eastAsia="uk-UA"/>
        </w:rPr>
      </w:pPr>
      <w:r w:rsidRPr="00BD6FE2">
        <w:rPr>
          <w:rFonts w:ascii="Times New Roman" w:eastAsia="Times New Roman" w:hAnsi="Times New Roman"/>
          <w:sz w:val="28"/>
          <w:szCs w:val="28"/>
          <w:lang w:val="uk-UA" w:eastAsia="uk-UA"/>
        </w:rPr>
        <w:t xml:space="preserve">Виклики Війни за Незалежність України та </w:t>
      </w:r>
      <w:proofErr w:type="spellStart"/>
      <w:r w:rsidRPr="00BD6FE2">
        <w:rPr>
          <w:rFonts w:ascii="Times New Roman" w:eastAsia="Times New Roman" w:hAnsi="Times New Roman"/>
          <w:sz w:val="28"/>
          <w:szCs w:val="28"/>
          <w:lang w:val="uk-UA" w:eastAsia="uk-UA"/>
        </w:rPr>
        <w:t>безпековий</w:t>
      </w:r>
      <w:proofErr w:type="spellEnd"/>
      <w:r w:rsidRPr="00BD6FE2">
        <w:rPr>
          <w:rFonts w:ascii="Times New Roman" w:eastAsia="Times New Roman" w:hAnsi="Times New Roman"/>
          <w:sz w:val="28"/>
          <w:szCs w:val="28"/>
          <w:lang w:val="uk-UA" w:eastAsia="uk-UA"/>
        </w:rPr>
        <w:t xml:space="preserve"> фактор</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 xml:space="preserve">В умовах збройної агресії російської федерації культурна спадщина України стала об’єктом цілеспрямованих атак. Руйнування об’єктів, маніпуляції історичними </w:t>
      </w:r>
      <w:proofErr w:type="spellStart"/>
      <w:r w:rsidRPr="00AC1DB8">
        <w:rPr>
          <w:rFonts w:eastAsia="Times New Roman" w:cs="Times New Roman"/>
          <w:szCs w:val="28"/>
          <w:lang w:eastAsia="uk-UA"/>
        </w:rPr>
        <w:t>наративами</w:t>
      </w:r>
      <w:proofErr w:type="spellEnd"/>
      <w:r w:rsidRPr="00AC1DB8">
        <w:rPr>
          <w:rFonts w:eastAsia="Times New Roman" w:cs="Times New Roman"/>
          <w:szCs w:val="28"/>
          <w:lang w:eastAsia="uk-UA"/>
        </w:rPr>
        <w:t>, спроби привласнення культурної спадщини є складовими гібридної війни.</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Для прикордонного міста Чернігова питання охорони спадщини набуває виміру національної безпеки. Збереження історичного середовища та автентичних пам’яток розглядається як елемент стійкості громади, зміцнення локальної ідентичності та протидії дезінформації.</w:t>
      </w:r>
    </w:p>
    <w:p w:rsidR="006A27AE" w:rsidRPr="00AC1DB8" w:rsidRDefault="006A27AE" w:rsidP="00574B5F">
      <w:pPr>
        <w:rPr>
          <w:rFonts w:eastAsia="Times New Roman" w:cs="Times New Roman"/>
          <w:szCs w:val="28"/>
          <w:lang w:eastAsia="uk-UA"/>
        </w:rPr>
      </w:pPr>
    </w:p>
    <w:p w:rsidR="006A27AE" w:rsidRPr="00BD6FE2" w:rsidRDefault="006A27AE" w:rsidP="007136C7">
      <w:pPr>
        <w:pStyle w:val="a3"/>
        <w:numPr>
          <w:ilvl w:val="0"/>
          <w:numId w:val="44"/>
        </w:numPr>
        <w:outlineLvl w:val="1"/>
        <w:rPr>
          <w:rFonts w:ascii="Times New Roman" w:eastAsia="Times New Roman" w:hAnsi="Times New Roman"/>
          <w:sz w:val="28"/>
          <w:szCs w:val="28"/>
          <w:lang w:val="uk-UA" w:eastAsia="uk-UA"/>
        </w:rPr>
      </w:pPr>
      <w:r w:rsidRPr="00BD6FE2">
        <w:rPr>
          <w:rFonts w:ascii="Times New Roman" w:eastAsia="Times New Roman" w:hAnsi="Times New Roman"/>
          <w:sz w:val="28"/>
          <w:szCs w:val="28"/>
          <w:lang w:val="uk-UA" w:eastAsia="uk-UA"/>
        </w:rPr>
        <w:t>Європейська інтеграція та міжнародне партнерство</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Українська культурна спадщина перебуває у фокусі уваги європейських інституцій, донорських організацій та міжнародних програм підтримки.</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У контексті європейської інтеграції зростає значення:</w:t>
      </w:r>
    </w:p>
    <w:p w:rsidR="006A27AE" w:rsidRPr="00AC1DB8" w:rsidRDefault="006A27AE" w:rsidP="00574B5F">
      <w:pPr>
        <w:numPr>
          <w:ilvl w:val="0"/>
          <w:numId w:val="25"/>
        </w:numPr>
        <w:rPr>
          <w:rFonts w:eastAsia="Times New Roman" w:cs="Times New Roman"/>
          <w:szCs w:val="28"/>
          <w:lang w:eastAsia="uk-UA"/>
        </w:rPr>
      </w:pPr>
      <w:r w:rsidRPr="00AC1DB8">
        <w:rPr>
          <w:rFonts w:eastAsia="Times New Roman" w:cs="Times New Roman"/>
          <w:szCs w:val="28"/>
          <w:lang w:eastAsia="uk-UA"/>
        </w:rPr>
        <w:t>впровадження європейських стандартів збереження;</w:t>
      </w:r>
    </w:p>
    <w:p w:rsidR="006A27AE" w:rsidRPr="00AC1DB8" w:rsidRDefault="006A27AE" w:rsidP="00574B5F">
      <w:pPr>
        <w:numPr>
          <w:ilvl w:val="0"/>
          <w:numId w:val="25"/>
        </w:numPr>
        <w:rPr>
          <w:rFonts w:eastAsia="Times New Roman" w:cs="Times New Roman"/>
          <w:szCs w:val="28"/>
          <w:lang w:eastAsia="uk-UA"/>
        </w:rPr>
      </w:pPr>
      <w:r w:rsidRPr="00AC1DB8">
        <w:rPr>
          <w:rFonts w:eastAsia="Times New Roman" w:cs="Times New Roman"/>
          <w:szCs w:val="28"/>
          <w:lang w:eastAsia="uk-UA"/>
        </w:rPr>
        <w:t xml:space="preserve">участі у міжнародних </w:t>
      </w:r>
      <w:r w:rsidR="00477E5E" w:rsidRPr="00AC1DB8">
        <w:rPr>
          <w:rFonts w:eastAsia="Times New Roman" w:cs="Times New Roman"/>
          <w:szCs w:val="28"/>
          <w:lang w:eastAsia="uk-UA"/>
        </w:rPr>
        <w:t>осередках захисту культурної спадщини</w:t>
      </w:r>
      <w:r w:rsidRPr="00AC1DB8">
        <w:rPr>
          <w:rFonts w:eastAsia="Times New Roman" w:cs="Times New Roman"/>
          <w:szCs w:val="28"/>
          <w:lang w:eastAsia="uk-UA"/>
        </w:rPr>
        <w:t>;</w:t>
      </w:r>
    </w:p>
    <w:p w:rsidR="006A27AE" w:rsidRPr="00AC1DB8" w:rsidRDefault="006A27AE" w:rsidP="00574B5F">
      <w:pPr>
        <w:numPr>
          <w:ilvl w:val="0"/>
          <w:numId w:val="25"/>
        </w:numPr>
        <w:rPr>
          <w:rFonts w:eastAsia="Times New Roman" w:cs="Times New Roman"/>
          <w:szCs w:val="28"/>
          <w:lang w:eastAsia="uk-UA"/>
        </w:rPr>
      </w:pPr>
      <w:r w:rsidRPr="00AC1DB8">
        <w:rPr>
          <w:rFonts w:eastAsia="Times New Roman" w:cs="Times New Roman"/>
          <w:szCs w:val="28"/>
          <w:lang w:eastAsia="uk-UA"/>
        </w:rPr>
        <w:t>розвитку культурної дипломатії на муніципальному рівні;</w:t>
      </w:r>
    </w:p>
    <w:p w:rsidR="006A27AE" w:rsidRPr="00AC1DB8" w:rsidRDefault="006A27AE" w:rsidP="00574B5F">
      <w:pPr>
        <w:numPr>
          <w:ilvl w:val="0"/>
          <w:numId w:val="25"/>
        </w:numPr>
        <w:rPr>
          <w:rFonts w:eastAsia="Times New Roman" w:cs="Times New Roman"/>
          <w:szCs w:val="28"/>
          <w:lang w:eastAsia="uk-UA"/>
        </w:rPr>
      </w:pPr>
      <w:r w:rsidRPr="00AC1DB8">
        <w:rPr>
          <w:rFonts w:eastAsia="Times New Roman" w:cs="Times New Roman"/>
          <w:szCs w:val="28"/>
          <w:lang w:eastAsia="uk-UA"/>
        </w:rPr>
        <w:t xml:space="preserve">підготовки </w:t>
      </w:r>
      <w:proofErr w:type="spellStart"/>
      <w:r w:rsidRPr="00AC1DB8">
        <w:rPr>
          <w:rFonts w:eastAsia="Times New Roman" w:cs="Times New Roman"/>
          <w:szCs w:val="28"/>
          <w:lang w:eastAsia="uk-UA"/>
        </w:rPr>
        <w:t>проєктів</w:t>
      </w:r>
      <w:proofErr w:type="spellEnd"/>
      <w:r w:rsidRPr="00AC1DB8">
        <w:rPr>
          <w:rFonts w:eastAsia="Times New Roman" w:cs="Times New Roman"/>
          <w:szCs w:val="28"/>
          <w:lang w:eastAsia="uk-UA"/>
        </w:rPr>
        <w:t xml:space="preserve"> для міжнародного фінансування.</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 xml:space="preserve">Міські програми у сфері </w:t>
      </w:r>
      <w:r w:rsidR="00D8464D" w:rsidRPr="00AC1DB8">
        <w:rPr>
          <w:rFonts w:eastAsia="Times New Roman" w:cs="Times New Roman"/>
          <w:szCs w:val="28"/>
          <w:lang w:eastAsia="uk-UA"/>
        </w:rPr>
        <w:t xml:space="preserve">охорони культурної </w:t>
      </w:r>
      <w:r w:rsidRPr="00AC1DB8">
        <w:rPr>
          <w:rFonts w:eastAsia="Times New Roman" w:cs="Times New Roman"/>
          <w:szCs w:val="28"/>
          <w:lang w:eastAsia="uk-UA"/>
        </w:rPr>
        <w:t>спадщини мають узгод</w:t>
      </w:r>
      <w:r w:rsidR="00D8464D" w:rsidRPr="00AC1DB8">
        <w:rPr>
          <w:rFonts w:eastAsia="Times New Roman" w:cs="Times New Roman"/>
          <w:szCs w:val="28"/>
          <w:lang w:eastAsia="uk-UA"/>
        </w:rPr>
        <w:t>жуватися з положеннями Стратегії</w:t>
      </w:r>
      <w:r w:rsidRPr="00AC1DB8">
        <w:rPr>
          <w:rFonts w:eastAsia="Times New Roman" w:cs="Times New Roman"/>
          <w:szCs w:val="28"/>
          <w:lang w:eastAsia="uk-UA"/>
        </w:rPr>
        <w:t xml:space="preserve"> розвитку культури України на період </w:t>
      </w:r>
      <w:r w:rsidRPr="00AC1DB8">
        <w:rPr>
          <w:rFonts w:eastAsia="Times New Roman" w:cs="Times New Roman"/>
          <w:szCs w:val="28"/>
          <w:lang w:eastAsia="uk-UA"/>
        </w:rPr>
        <w:lastRenderedPageBreak/>
        <w:t>до 2030 року, що визначає культуру як чинник національної безпеки, соціальної згуртованості та міжнародної суб’єктності держави.</w:t>
      </w:r>
    </w:p>
    <w:p w:rsidR="006A27AE" w:rsidRPr="00AC1DB8" w:rsidRDefault="006A27AE" w:rsidP="00574B5F">
      <w:pPr>
        <w:rPr>
          <w:rFonts w:eastAsia="Times New Roman" w:cs="Times New Roman"/>
          <w:szCs w:val="28"/>
          <w:lang w:eastAsia="uk-UA"/>
        </w:rPr>
      </w:pPr>
    </w:p>
    <w:p w:rsidR="006A27AE" w:rsidRPr="00BD6FE2" w:rsidRDefault="006A27AE" w:rsidP="007136C7">
      <w:pPr>
        <w:pStyle w:val="a3"/>
        <w:numPr>
          <w:ilvl w:val="0"/>
          <w:numId w:val="44"/>
        </w:numPr>
        <w:outlineLvl w:val="1"/>
        <w:rPr>
          <w:rFonts w:ascii="Times New Roman" w:eastAsia="Times New Roman" w:hAnsi="Times New Roman"/>
          <w:sz w:val="28"/>
          <w:szCs w:val="28"/>
          <w:lang w:val="uk-UA" w:eastAsia="uk-UA"/>
        </w:rPr>
      </w:pPr>
      <w:r w:rsidRPr="00BD6FE2">
        <w:rPr>
          <w:rFonts w:ascii="Times New Roman" w:eastAsia="Times New Roman" w:hAnsi="Times New Roman"/>
          <w:sz w:val="28"/>
          <w:szCs w:val="28"/>
          <w:lang w:val="uk-UA" w:eastAsia="uk-UA"/>
        </w:rPr>
        <w:t>Реформування державної політики у сфері культури та спадщини</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На національному рівні триває трансформація підходів до управління культурною спадщиною:</w:t>
      </w:r>
    </w:p>
    <w:p w:rsidR="006A27AE" w:rsidRPr="00AC1DB8" w:rsidRDefault="006A27AE" w:rsidP="00574B5F">
      <w:pPr>
        <w:numPr>
          <w:ilvl w:val="0"/>
          <w:numId w:val="26"/>
        </w:numPr>
        <w:rPr>
          <w:rFonts w:eastAsia="Times New Roman" w:cs="Times New Roman"/>
          <w:szCs w:val="28"/>
          <w:lang w:eastAsia="uk-UA"/>
        </w:rPr>
      </w:pPr>
      <w:r w:rsidRPr="00AC1DB8">
        <w:rPr>
          <w:rFonts w:eastAsia="Times New Roman" w:cs="Times New Roman"/>
          <w:szCs w:val="28"/>
          <w:lang w:eastAsia="uk-UA"/>
        </w:rPr>
        <w:t>посилення ролі громад у прийнятті рішень;</w:t>
      </w:r>
    </w:p>
    <w:p w:rsidR="006A27AE" w:rsidRPr="00AC1DB8" w:rsidRDefault="006A27AE" w:rsidP="00574B5F">
      <w:pPr>
        <w:numPr>
          <w:ilvl w:val="0"/>
          <w:numId w:val="26"/>
        </w:numPr>
        <w:rPr>
          <w:rFonts w:eastAsia="Times New Roman" w:cs="Times New Roman"/>
          <w:szCs w:val="28"/>
          <w:lang w:eastAsia="uk-UA"/>
        </w:rPr>
      </w:pPr>
      <w:r w:rsidRPr="00AC1DB8">
        <w:rPr>
          <w:rFonts w:eastAsia="Times New Roman" w:cs="Times New Roman"/>
          <w:szCs w:val="28"/>
          <w:lang w:eastAsia="uk-UA"/>
        </w:rPr>
        <w:t>децентралізація повноважень;</w:t>
      </w:r>
    </w:p>
    <w:p w:rsidR="006A27AE" w:rsidRPr="00AC1DB8" w:rsidRDefault="006A27AE" w:rsidP="00574B5F">
      <w:pPr>
        <w:numPr>
          <w:ilvl w:val="0"/>
          <w:numId w:val="26"/>
        </w:numPr>
        <w:rPr>
          <w:rFonts w:eastAsia="Times New Roman" w:cs="Times New Roman"/>
          <w:szCs w:val="28"/>
          <w:lang w:eastAsia="uk-UA"/>
        </w:rPr>
      </w:pPr>
      <w:r w:rsidRPr="00AC1DB8">
        <w:rPr>
          <w:rFonts w:eastAsia="Times New Roman" w:cs="Times New Roman"/>
          <w:szCs w:val="28"/>
          <w:lang w:eastAsia="uk-UA"/>
        </w:rPr>
        <w:t>оновлення нормати</w:t>
      </w:r>
      <w:r w:rsidR="00477E5E" w:rsidRPr="00AC1DB8">
        <w:rPr>
          <w:rFonts w:eastAsia="Times New Roman" w:cs="Times New Roman"/>
          <w:szCs w:val="28"/>
          <w:lang w:eastAsia="uk-UA"/>
        </w:rPr>
        <w:t>вно-правової</w:t>
      </w:r>
      <w:r w:rsidRPr="00AC1DB8">
        <w:rPr>
          <w:rFonts w:eastAsia="Times New Roman" w:cs="Times New Roman"/>
          <w:szCs w:val="28"/>
          <w:lang w:eastAsia="uk-UA"/>
        </w:rPr>
        <w:t xml:space="preserve"> бази;</w:t>
      </w:r>
    </w:p>
    <w:p w:rsidR="006A27AE" w:rsidRPr="00AC1DB8" w:rsidRDefault="006A27AE" w:rsidP="00574B5F">
      <w:pPr>
        <w:numPr>
          <w:ilvl w:val="0"/>
          <w:numId w:val="26"/>
        </w:numPr>
        <w:rPr>
          <w:rFonts w:eastAsia="Times New Roman" w:cs="Times New Roman"/>
          <w:szCs w:val="28"/>
          <w:lang w:eastAsia="uk-UA"/>
        </w:rPr>
      </w:pPr>
      <w:r w:rsidRPr="00AC1DB8">
        <w:rPr>
          <w:rFonts w:eastAsia="Times New Roman" w:cs="Times New Roman"/>
          <w:szCs w:val="28"/>
          <w:lang w:eastAsia="uk-UA"/>
        </w:rPr>
        <w:t>перехід до програмно-цільового управління.</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 xml:space="preserve">В цих умовах органи місцевого самоврядування повинні формувати системну політику у сфері </w:t>
      </w:r>
      <w:r w:rsidR="00477E5E" w:rsidRPr="00AC1DB8">
        <w:rPr>
          <w:rFonts w:eastAsia="Times New Roman" w:cs="Times New Roman"/>
          <w:szCs w:val="28"/>
          <w:lang w:eastAsia="uk-UA"/>
        </w:rPr>
        <w:t xml:space="preserve">культурної </w:t>
      </w:r>
      <w:r w:rsidRPr="00AC1DB8">
        <w:rPr>
          <w:rFonts w:eastAsia="Times New Roman" w:cs="Times New Roman"/>
          <w:szCs w:val="28"/>
          <w:lang w:eastAsia="uk-UA"/>
        </w:rPr>
        <w:t xml:space="preserve">спадщини, забезпечуючи прозорість, </w:t>
      </w:r>
      <w:proofErr w:type="spellStart"/>
      <w:r w:rsidRPr="00AC1DB8">
        <w:rPr>
          <w:rFonts w:eastAsia="Times New Roman" w:cs="Times New Roman"/>
          <w:szCs w:val="28"/>
          <w:lang w:eastAsia="uk-UA"/>
        </w:rPr>
        <w:t>цифровізацію</w:t>
      </w:r>
      <w:proofErr w:type="spellEnd"/>
      <w:r w:rsidRPr="00AC1DB8">
        <w:rPr>
          <w:rFonts w:eastAsia="Times New Roman" w:cs="Times New Roman"/>
          <w:szCs w:val="28"/>
          <w:lang w:eastAsia="uk-UA"/>
        </w:rPr>
        <w:t xml:space="preserve"> обліку та стратегічне планування.</w:t>
      </w:r>
    </w:p>
    <w:p w:rsidR="006A27AE" w:rsidRPr="00AC1DB8" w:rsidRDefault="006A27AE" w:rsidP="00574B5F">
      <w:pPr>
        <w:rPr>
          <w:rFonts w:eastAsia="Times New Roman" w:cs="Times New Roman"/>
          <w:szCs w:val="28"/>
          <w:lang w:eastAsia="uk-UA"/>
        </w:rPr>
      </w:pPr>
    </w:p>
    <w:p w:rsidR="006A27AE" w:rsidRPr="00BD6FE2" w:rsidRDefault="006A27AE" w:rsidP="007136C7">
      <w:pPr>
        <w:pStyle w:val="a3"/>
        <w:numPr>
          <w:ilvl w:val="0"/>
          <w:numId w:val="44"/>
        </w:numPr>
        <w:outlineLvl w:val="1"/>
        <w:rPr>
          <w:rFonts w:ascii="Times New Roman" w:eastAsia="Times New Roman" w:hAnsi="Times New Roman"/>
          <w:sz w:val="28"/>
          <w:szCs w:val="28"/>
          <w:lang w:val="uk-UA" w:eastAsia="uk-UA"/>
        </w:rPr>
      </w:pPr>
      <w:r w:rsidRPr="00BD6FE2">
        <w:rPr>
          <w:rFonts w:ascii="Times New Roman" w:eastAsia="Times New Roman" w:hAnsi="Times New Roman"/>
          <w:sz w:val="28"/>
          <w:szCs w:val="28"/>
          <w:lang w:val="uk-UA" w:eastAsia="uk-UA"/>
        </w:rPr>
        <w:t>Роль культурної спадщини у повоєнному відновленні</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Культурна спадщина визнається одним із ключових ресурсів повоєнної відбудови України. Вона виконує:</w:t>
      </w:r>
    </w:p>
    <w:p w:rsidR="006A27AE" w:rsidRPr="00AC1DB8" w:rsidRDefault="006A27AE" w:rsidP="00574B5F">
      <w:pPr>
        <w:numPr>
          <w:ilvl w:val="0"/>
          <w:numId w:val="27"/>
        </w:numPr>
        <w:rPr>
          <w:rFonts w:eastAsia="Times New Roman" w:cs="Times New Roman"/>
          <w:szCs w:val="28"/>
          <w:lang w:eastAsia="uk-UA"/>
        </w:rPr>
      </w:pPr>
      <w:r w:rsidRPr="00AC1DB8">
        <w:rPr>
          <w:rFonts w:eastAsia="Times New Roman" w:cs="Times New Roman"/>
          <w:szCs w:val="28"/>
          <w:lang w:eastAsia="uk-UA"/>
        </w:rPr>
        <w:t>ідентифікаційну функцію;</w:t>
      </w:r>
    </w:p>
    <w:p w:rsidR="006A27AE" w:rsidRPr="00AC1DB8" w:rsidRDefault="006A27AE" w:rsidP="00574B5F">
      <w:pPr>
        <w:numPr>
          <w:ilvl w:val="0"/>
          <w:numId w:val="27"/>
        </w:numPr>
        <w:rPr>
          <w:rFonts w:eastAsia="Times New Roman" w:cs="Times New Roman"/>
          <w:szCs w:val="28"/>
          <w:lang w:eastAsia="uk-UA"/>
        </w:rPr>
      </w:pPr>
      <w:r w:rsidRPr="00AC1DB8">
        <w:rPr>
          <w:rFonts w:eastAsia="Times New Roman" w:cs="Times New Roman"/>
          <w:szCs w:val="28"/>
          <w:lang w:eastAsia="uk-UA"/>
        </w:rPr>
        <w:t xml:space="preserve">меморіальну та </w:t>
      </w:r>
      <w:proofErr w:type="spellStart"/>
      <w:r w:rsidRPr="00AC1DB8">
        <w:rPr>
          <w:rFonts w:eastAsia="Times New Roman" w:cs="Times New Roman"/>
          <w:szCs w:val="28"/>
          <w:lang w:eastAsia="uk-UA"/>
        </w:rPr>
        <w:t>комеморативну</w:t>
      </w:r>
      <w:proofErr w:type="spellEnd"/>
      <w:r w:rsidRPr="00AC1DB8">
        <w:rPr>
          <w:rFonts w:eastAsia="Times New Roman" w:cs="Times New Roman"/>
          <w:szCs w:val="28"/>
          <w:lang w:eastAsia="uk-UA"/>
        </w:rPr>
        <w:t xml:space="preserve"> роль;</w:t>
      </w:r>
    </w:p>
    <w:p w:rsidR="006A27AE" w:rsidRPr="00AC1DB8" w:rsidRDefault="006A27AE" w:rsidP="00574B5F">
      <w:pPr>
        <w:numPr>
          <w:ilvl w:val="0"/>
          <w:numId w:val="27"/>
        </w:numPr>
        <w:rPr>
          <w:rFonts w:eastAsia="Times New Roman" w:cs="Times New Roman"/>
          <w:szCs w:val="28"/>
          <w:lang w:eastAsia="uk-UA"/>
        </w:rPr>
      </w:pPr>
      <w:r w:rsidRPr="00AC1DB8">
        <w:rPr>
          <w:rFonts w:eastAsia="Times New Roman" w:cs="Times New Roman"/>
          <w:szCs w:val="28"/>
          <w:lang w:eastAsia="uk-UA"/>
        </w:rPr>
        <w:t>соціально-терапевтичну функцію;</w:t>
      </w:r>
    </w:p>
    <w:p w:rsidR="006A27AE" w:rsidRPr="00AC1DB8" w:rsidRDefault="006A27AE" w:rsidP="00574B5F">
      <w:pPr>
        <w:numPr>
          <w:ilvl w:val="0"/>
          <w:numId w:val="27"/>
        </w:numPr>
        <w:rPr>
          <w:rFonts w:eastAsia="Times New Roman" w:cs="Times New Roman"/>
          <w:szCs w:val="28"/>
          <w:lang w:eastAsia="uk-UA"/>
        </w:rPr>
      </w:pPr>
      <w:r w:rsidRPr="00AC1DB8">
        <w:rPr>
          <w:rFonts w:eastAsia="Times New Roman" w:cs="Times New Roman"/>
          <w:szCs w:val="28"/>
          <w:lang w:eastAsia="uk-UA"/>
        </w:rPr>
        <w:t>економічну функцію через розвиток туризму та креативних індустрій.</w:t>
      </w:r>
    </w:p>
    <w:p w:rsidR="006A27AE" w:rsidRPr="00AC1DB8" w:rsidRDefault="006A27AE" w:rsidP="00574B5F">
      <w:pPr>
        <w:rPr>
          <w:rFonts w:eastAsia="Times New Roman" w:cs="Times New Roman"/>
          <w:szCs w:val="28"/>
          <w:lang w:eastAsia="uk-UA"/>
        </w:rPr>
      </w:pPr>
    </w:p>
    <w:p w:rsidR="006A27AE" w:rsidRPr="00BD6FE2" w:rsidRDefault="006A27AE" w:rsidP="007136C7">
      <w:pPr>
        <w:pStyle w:val="a3"/>
        <w:numPr>
          <w:ilvl w:val="0"/>
          <w:numId w:val="44"/>
        </w:numPr>
        <w:outlineLvl w:val="1"/>
        <w:rPr>
          <w:rFonts w:ascii="Times New Roman" w:eastAsia="Times New Roman" w:hAnsi="Times New Roman"/>
          <w:sz w:val="28"/>
          <w:szCs w:val="28"/>
          <w:lang w:val="uk-UA" w:eastAsia="uk-UA"/>
        </w:rPr>
      </w:pPr>
      <w:proofErr w:type="spellStart"/>
      <w:r w:rsidRPr="00BD6FE2">
        <w:rPr>
          <w:rFonts w:ascii="Times New Roman" w:eastAsia="Times New Roman" w:hAnsi="Times New Roman"/>
          <w:sz w:val="28"/>
          <w:szCs w:val="28"/>
          <w:lang w:val="uk-UA" w:eastAsia="uk-UA"/>
        </w:rPr>
        <w:t>Цифровізація</w:t>
      </w:r>
      <w:proofErr w:type="spellEnd"/>
      <w:r w:rsidRPr="00BD6FE2">
        <w:rPr>
          <w:rFonts w:ascii="Times New Roman" w:eastAsia="Times New Roman" w:hAnsi="Times New Roman"/>
          <w:sz w:val="28"/>
          <w:szCs w:val="28"/>
          <w:lang w:val="uk-UA" w:eastAsia="uk-UA"/>
        </w:rPr>
        <w:t xml:space="preserve"> та нові технології</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Цифрова трансформація впливає на сферу охорони спадщини:</w:t>
      </w:r>
    </w:p>
    <w:p w:rsidR="006A27AE" w:rsidRPr="00AC1DB8" w:rsidRDefault="006A27AE" w:rsidP="00574B5F">
      <w:pPr>
        <w:numPr>
          <w:ilvl w:val="0"/>
          <w:numId w:val="28"/>
        </w:numPr>
        <w:rPr>
          <w:rFonts w:eastAsia="Times New Roman" w:cs="Times New Roman"/>
          <w:szCs w:val="28"/>
          <w:lang w:eastAsia="uk-UA"/>
        </w:rPr>
      </w:pPr>
      <w:r w:rsidRPr="00AC1DB8">
        <w:rPr>
          <w:rFonts w:eastAsia="Times New Roman" w:cs="Times New Roman"/>
          <w:szCs w:val="28"/>
          <w:lang w:eastAsia="uk-UA"/>
        </w:rPr>
        <w:t>створення електронних реєстрів;</w:t>
      </w:r>
    </w:p>
    <w:p w:rsidR="006A27AE" w:rsidRPr="00AC1DB8" w:rsidRDefault="006A27AE" w:rsidP="00574B5F">
      <w:pPr>
        <w:numPr>
          <w:ilvl w:val="0"/>
          <w:numId w:val="28"/>
        </w:numPr>
        <w:rPr>
          <w:rFonts w:eastAsia="Times New Roman" w:cs="Times New Roman"/>
          <w:szCs w:val="28"/>
          <w:lang w:eastAsia="uk-UA"/>
        </w:rPr>
      </w:pPr>
      <w:r w:rsidRPr="00AC1DB8">
        <w:rPr>
          <w:rFonts w:eastAsia="Times New Roman" w:cs="Times New Roman"/>
          <w:szCs w:val="28"/>
          <w:lang w:eastAsia="uk-UA"/>
        </w:rPr>
        <w:t>3D-фіксація об’єктів;</w:t>
      </w:r>
    </w:p>
    <w:p w:rsidR="006A27AE" w:rsidRPr="00AC1DB8" w:rsidRDefault="006A27AE" w:rsidP="00574B5F">
      <w:pPr>
        <w:numPr>
          <w:ilvl w:val="0"/>
          <w:numId w:val="28"/>
        </w:numPr>
        <w:rPr>
          <w:rFonts w:eastAsia="Times New Roman" w:cs="Times New Roman"/>
          <w:szCs w:val="28"/>
          <w:lang w:eastAsia="uk-UA"/>
        </w:rPr>
      </w:pPr>
      <w:r w:rsidRPr="00AC1DB8">
        <w:rPr>
          <w:rFonts w:eastAsia="Times New Roman" w:cs="Times New Roman"/>
          <w:szCs w:val="28"/>
          <w:lang w:eastAsia="uk-UA"/>
        </w:rPr>
        <w:t>цифрове документування воєнних пошкоджень;</w:t>
      </w:r>
    </w:p>
    <w:p w:rsidR="006A27AE" w:rsidRPr="00AC1DB8" w:rsidRDefault="006A27AE" w:rsidP="00574B5F">
      <w:pPr>
        <w:numPr>
          <w:ilvl w:val="0"/>
          <w:numId w:val="28"/>
        </w:numPr>
        <w:rPr>
          <w:rFonts w:eastAsia="Times New Roman" w:cs="Times New Roman"/>
          <w:szCs w:val="28"/>
          <w:lang w:eastAsia="uk-UA"/>
        </w:rPr>
      </w:pPr>
      <w:r w:rsidRPr="00AC1DB8">
        <w:rPr>
          <w:rFonts w:eastAsia="Times New Roman" w:cs="Times New Roman"/>
          <w:szCs w:val="28"/>
          <w:lang w:eastAsia="uk-UA"/>
        </w:rPr>
        <w:t>інтерактивні карти пам’яток;</w:t>
      </w:r>
    </w:p>
    <w:p w:rsidR="006A27AE" w:rsidRPr="00AC1DB8" w:rsidRDefault="006A27AE" w:rsidP="00574B5F">
      <w:pPr>
        <w:numPr>
          <w:ilvl w:val="0"/>
          <w:numId w:val="28"/>
        </w:numPr>
        <w:rPr>
          <w:rFonts w:eastAsia="Times New Roman" w:cs="Times New Roman"/>
          <w:szCs w:val="28"/>
          <w:lang w:eastAsia="uk-UA"/>
        </w:rPr>
      </w:pPr>
      <w:r w:rsidRPr="00AC1DB8">
        <w:rPr>
          <w:rFonts w:eastAsia="Times New Roman" w:cs="Times New Roman"/>
          <w:szCs w:val="28"/>
          <w:lang w:eastAsia="uk-UA"/>
        </w:rPr>
        <w:t>використання технологій штучного інтелекту для аналізу даних.</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Водночас постає потреба у забезпеченні цифрової безпеки, захисті даних та дотриманні етичних стандартів.</w:t>
      </w:r>
    </w:p>
    <w:p w:rsidR="006A27AE" w:rsidRPr="00AC1DB8" w:rsidRDefault="006A27AE" w:rsidP="00574B5F">
      <w:pPr>
        <w:rPr>
          <w:rFonts w:eastAsia="Times New Roman" w:cs="Times New Roman"/>
          <w:szCs w:val="28"/>
          <w:lang w:eastAsia="uk-UA"/>
        </w:rPr>
      </w:pPr>
    </w:p>
    <w:p w:rsidR="006A27AE" w:rsidRPr="00BD6FE2" w:rsidRDefault="006A27AE" w:rsidP="007136C7">
      <w:pPr>
        <w:pStyle w:val="a3"/>
        <w:numPr>
          <w:ilvl w:val="0"/>
          <w:numId w:val="44"/>
        </w:numPr>
        <w:outlineLvl w:val="1"/>
        <w:rPr>
          <w:rFonts w:ascii="Times New Roman" w:eastAsia="Times New Roman" w:hAnsi="Times New Roman"/>
          <w:bCs/>
          <w:sz w:val="28"/>
          <w:szCs w:val="28"/>
          <w:lang w:val="uk-UA" w:eastAsia="uk-UA"/>
        </w:rPr>
      </w:pPr>
      <w:r w:rsidRPr="00BD6FE2">
        <w:rPr>
          <w:rFonts w:ascii="Times New Roman" w:eastAsia="Times New Roman" w:hAnsi="Times New Roman"/>
          <w:bCs/>
          <w:sz w:val="28"/>
          <w:szCs w:val="28"/>
          <w:lang w:val="uk-UA" w:eastAsia="uk-UA"/>
        </w:rPr>
        <w:t>Кліматичні та екологічні виклики</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Зміна клімату, підвищена вологість, екстремальні температурні коливання та інші екологічні фактори впливають на фізичний стан пам’яток.</w:t>
      </w:r>
    </w:p>
    <w:p w:rsidR="006A27AE" w:rsidRPr="00AC1DB8" w:rsidRDefault="006A27AE" w:rsidP="004426C2">
      <w:pPr>
        <w:ind w:firstLine="567"/>
        <w:rPr>
          <w:rFonts w:eastAsia="Times New Roman" w:cs="Times New Roman"/>
          <w:szCs w:val="28"/>
          <w:lang w:eastAsia="uk-UA"/>
        </w:rPr>
      </w:pPr>
      <w:r w:rsidRPr="00AC1DB8">
        <w:rPr>
          <w:rFonts w:eastAsia="Times New Roman" w:cs="Times New Roman"/>
          <w:szCs w:val="28"/>
          <w:lang w:eastAsia="uk-UA"/>
        </w:rPr>
        <w:t>Актуальними стають:</w:t>
      </w:r>
    </w:p>
    <w:p w:rsidR="006A27AE" w:rsidRPr="00AC1DB8" w:rsidRDefault="006A27AE" w:rsidP="00574B5F">
      <w:pPr>
        <w:numPr>
          <w:ilvl w:val="0"/>
          <w:numId w:val="29"/>
        </w:numPr>
        <w:rPr>
          <w:rFonts w:eastAsia="Times New Roman" w:cs="Times New Roman"/>
          <w:szCs w:val="28"/>
          <w:lang w:eastAsia="uk-UA"/>
        </w:rPr>
      </w:pPr>
      <w:r w:rsidRPr="00AC1DB8">
        <w:rPr>
          <w:rFonts w:eastAsia="Times New Roman" w:cs="Times New Roman"/>
          <w:szCs w:val="28"/>
          <w:lang w:eastAsia="uk-UA"/>
        </w:rPr>
        <w:t>адаптація об’єктів до нових кліматичних умов;</w:t>
      </w:r>
    </w:p>
    <w:p w:rsidR="006A27AE" w:rsidRPr="00AC1DB8" w:rsidRDefault="006A27AE" w:rsidP="00574B5F">
      <w:pPr>
        <w:numPr>
          <w:ilvl w:val="0"/>
          <w:numId w:val="29"/>
        </w:numPr>
        <w:rPr>
          <w:rFonts w:eastAsia="Times New Roman" w:cs="Times New Roman"/>
          <w:szCs w:val="28"/>
          <w:lang w:eastAsia="uk-UA"/>
        </w:rPr>
      </w:pPr>
      <w:r w:rsidRPr="00AC1DB8">
        <w:rPr>
          <w:rFonts w:eastAsia="Times New Roman" w:cs="Times New Roman"/>
          <w:szCs w:val="28"/>
          <w:lang w:eastAsia="uk-UA"/>
        </w:rPr>
        <w:t>впровадження енергоефективних рішень без шкоди для автентичності;</w:t>
      </w:r>
    </w:p>
    <w:p w:rsidR="006A27AE" w:rsidRPr="00AC1DB8" w:rsidRDefault="006A27AE" w:rsidP="00574B5F">
      <w:pPr>
        <w:numPr>
          <w:ilvl w:val="0"/>
          <w:numId w:val="29"/>
        </w:numPr>
        <w:rPr>
          <w:rFonts w:eastAsia="Times New Roman" w:cs="Times New Roman"/>
          <w:szCs w:val="28"/>
          <w:lang w:eastAsia="uk-UA"/>
        </w:rPr>
      </w:pPr>
      <w:r w:rsidRPr="00AC1DB8">
        <w:rPr>
          <w:rFonts w:eastAsia="Times New Roman" w:cs="Times New Roman"/>
          <w:szCs w:val="28"/>
          <w:lang w:eastAsia="uk-UA"/>
        </w:rPr>
        <w:t>інтеграція спадщини у концепції сталого розвитку громади.</w:t>
      </w:r>
    </w:p>
    <w:p w:rsidR="003940A2" w:rsidRPr="00AC1DB8" w:rsidRDefault="003940A2" w:rsidP="00574B5F">
      <w:pPr>
        <w:jc w:val="left"/>
        <w:rPr>
          <w:rFonts w:eastAsia="Times New Roman" w:cs="Times New Roman"/>
          <w:szCs w:val="28"/>
          <w:lang w:eastAsia="uk-UA"/>
        </w:rPr>
      </w:pPr>
    </w:p>
    <w:p w:rsidR="002C53C2" w:rsidRPr="00AC1DB8" w:rsidRDefault="002C53C2" w:rsidP="00C21295">
      <w:pPr>
        <w:ind w:left="720"/>
        <w:jc w:val="left"/>
        <w:rPr>
          <w:rFonts w:eastAsia="Times New Roman" w:cs="Times New Roman"/>
          <w:szCs w:val="28"/>
          <w:lang w:eastAsia="uk-UA"/>
        </w:rPr>
      </w:pPr>
    </w:p>
    <w:p w:rsidR="003940A2" w:rsidRPr="00AC1DB8" w:rsidRDefault="00A12E53" w:rsidP="00401F30">
      <w:pPr>
        <w:outlineLvl w:val="1"/>
        <w:rPr>
          <w:rFonts w:eastAsia="Times New Roman" w:cs="Times New Roman"/>
          <w:b/>
          <w:bCs/>
          <w:szCs w:val="28"/>
          <w:lang w:eastAsia="uk-UA"/>
        </w:rPr>
      </w:pPr>
      <w:r w:rsidRPr="00AC1DB8">
        <w:rPr>
          <w:rFonts w:eastAsia="Times New Roman" w:cs="Times New Roman"/>
          <w:b/>
          <w:bCs/>
          <w:szCs w:val="28"/>
          <w:lang w:eastAsia="uk-UA"/>
        </w:rPr>
        <w:lastRenderedPageBreak/>
        <w:t>1.4</w:t>
      </w:r>
      <w:r w:rsidR="00E92E7B" w:rsidRPr="00AC1DB8">
        <w:rPr>
          <w:rFonts w:eastAsia="Times New Roman" w:cs="Times New Roman"/>
          <w:b/>
          <w:bCs/>
          <w:szCs w:val="28"/>
          <w:lang w:eastAsia="uk-UA"/>
        </w:rPr>
        <w:t>.</w:t>
      </w:r>
      <w:r w:rsidRPr="00AC1DB8">
        <w:rPr>
          <w:rFonts w:eastAsia="Times New Roman" w:cs="Times New Roman"/>
          <w:b/>
          <w:bCs/>
          <w:szCs w:val="28"/>
          <w:lang w:eastAsia="uk-UA"/>
        </w:rPr>
        <w:t xml:space="preserve"> </w:t>
      </w:r>
      <w:r w:rsidR="003940A2" w:rsidRPr="00AC1DB8">
        <w:rPr>
          <w:rFonts w:eastAsia="Times New Roman" w:cs="Times New Roman"/>
          <w:b/>
          <w:bCs/>
          <w:szCs w:val="28"/>
          <w:lang w:eastAsia="uk-UA"/>
        </w:rPr>
        <w:t xml:space="preserve">SWOT-аналіз та </w:t>
      </w:r>
      <w:proofErr w:type="spellStart"/>
      <w:r w:rsidR="003940A2" w:rsidRPr="00AC1DB8">
        <w:rPr>
          <w:rFonts w:eastAsia="Times New Roman" w:cs="Times New Roman"/>
          <w:b/>
          <w:bCs/>
          <w:szCs w:val="28"/>
          <w:lang w:eastAsia="uk-UA"/>
        </w:rPr>
        <w:t>стейкхолдери</w:t>
      </w:r>
      <w:proofErr w:type="spellEnd"/>
      <w:r w:rsidR="00401F30" w:rsidRPr="00AC1DB8">
        <w:rPr>
          <w:rFonts w:eastAsia="Times New Roman" w:cs="Times New Roman"/>
          <w:b/>
          <w:bCs/>
          <w:szCs w:val="28"/>
          <w:lang w:eastAsia="uk-UA"/>
        </w:rPr>
        <w:t xml:space="preserve"> сфери охорони культурної спадщини</w:t>
      </w:r>
    </w:p>
    <w:p w:rsidR="00C21295" w:rsidRPr="00AC1DB8" w:rsidRDefault="00C21295" w:rsidP="00574B5F">
      <w:pPr>
        <w:jc w:val="left"/>
        <w:outlineLvl w:val="1"/>
        <w:rPr>
          <w:rFonts w:eastAsia="Times New Roman" w:cs="Times New Roman"/>
          <w:b/>
          <w:bCs/>
          <w:szCs w:val="28"/>
          <w:lang w:eastAsia="uk-UA"/>
        </w:rPr>
      </w:pPr>
    </w:p>
    <w:p w:rsidR="00C21295" w:rsidRPr="00BD6FE2" w:rsidRDefault="00C21295" w:rsidP="004426C2">
      <w:pPr>
        <w:ind w:firstLine="567"/>
        <w:rPr>
          <w:szCs w:val="28"/>
        </w:rPr>
      </w:pPr>
      <w:r w:rsidRPr="00BD6FE2">
        <w:rPr>
          <w:szCs w:val="28"/>
        </w:rPr>
        <w:t>Матриця SWOT-аналізу об’єктів культурної спадщини Чернігівської міської територіальної громади</w:t>
      </w:r>
    </w:p>
    <w:p w:rsidR="00C21295" w:rsidRPr="00AC1DB8" w:rsidRDefault="00C21295" w:rsidP="00C21295">
      <w:pPr>
        <w:rPr>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3674"/>
        <w:gridCol w:w="4185"/>
      </w:tblGrid>
      <w:tr w:rsidR="00C21295" w:rsidRPr="00AC1DB8" w:rsidTr="00C21295">
        <w:tc>
          <w:tcPr>
            <w:tcW w:w="1526" w:type="dxa"/>
            <w:vMerge w:val="restart"/>
            <w:textDirection w:val="btLr"/>
          </w:tcPr>
          <w:p w:rsidR="00C21295" w:rsidRPr="00AC1DB8" w:rsidRDefault="00C21295" w:rsidP="00C21295">
            <w:pPr>
              <w:jc w:val="center"/>
              <w:rPr>
                <w:b/>
                <w:szCs w:val="28"/>
              </w:rPr>
            </w:pPr>
          </w:p>
          <w:p w:rsidR="00C21295" w:rsidRPr="00AC1DB8" w:rsidRDefault="00C21295" w:rsidP="00C21295">
            <w:pPr>
              <w:jc w:val="center"/>
              <w:rPr>
                <w:b/>
                <w:szCs w:val="28"/>
              </w:rPr>
            </w:pPr>
            <w:r w:rsidRPr="00AC1DB8">
              <w:rPr>
                <w:b/>
                <w:szCs w:val="28"/>
              </w:rPr>
              <w:t>Внутрішнє середовище</w:t>
            </w:r>
          </w:p>
        </w:tc>
        <w:tc>
          <w:tcPr>
            <w:tcW w:w="3761" w:type="dxa"/>
          </w:tcPr>
          <w:p w:rsidR="00C21295" w:rsidRPr="00AC1DB8" w:rsidRDefault="00C21295" w:rsidP="00C21295">
            <w:pPr>
              <w:spacing w:line="360" w:lineRule="auto"/>
              <w:jc w:val="center"/>
              <w:rPr>
                <w:b/>
                <w:szCs w:val="28"/>
              </w:rPr>
            </w:pPr>
          </w:p>
          <w:p w:rsidR="00C21295" w:rsidRPr="00AC1DB8" w:rsidRDefault="00C21295" w:rsidP="00C21295">
            <w:pPr>
              <w:spacing w:line="360" w:lineRule="auto"/>
              <w:jc w:val="center"/>
              <w:rPr>
                <w:b/>
                <w:szCs w:val="28"/>
              </w:rPr>
            </w:pPr>
            <w:proofErr w:type="spellStart"/>
            <w:r w:rsidRPr="00AC1DB8">
              <w:rPr>
                <w:b/>
                <w:szCs w:val="28"/>
              </w:rPr>
              <w:t>Strengths</w:t>
            </w:r>
            <w:proofErr w:type="spellEnd"/>
            <w:r w:rsidRPr="00AC1DB8">
              <w:rPr>
                <w:b/>
                <w:szCs w:val="28"/>
              </w:rPr>
              <w:t xml:space="preserve"> (Сили)</w:t>
            </w:r>
          </w:p>
          <w:p w:rsidR="00C21295" w:rsidRPr="00AC1DB8" w:rsidRDefault="00C21295" w:rsidP="00C21295">
            <w:pPr>
              <w:spacing w:line="360" w:lineRule="auto"/>
              <w:jc w:val="center"/>
              <w:rPr>
                <w:b/>
                <w:szCs w:val="28"/>
              </w:rPr>
            </w:pPr>
          </w:p>
        </w:tc>
        <w:tc>
          <w:tcPr>
            <w:tcW w:w="4283" w:type="dxa"/>
          </w:tcPr>
          <w:p w:rsidR="00C21295" w:rsidRPr="00AC1DB8" w:rsidRDefault="00C21295" w:rsidP="00C21295">
            <w:pPr>
              <w:spacing w:line="360" w:lineRule="auto"/>
              <w:jc w:val="center"/>
              <w:rPr>
                <w:b/>
                <w:szCs w:val="28"/>
              </w:rPr>
            </w:pPr>
          </w:p>
          <w:p w:rsidR="00C21295" w:rsidRPr="00AC1DB8" w:rsidRDefault="00C21295" w:rsidP="00C21295">
            <w:pPr>
              <w:spacing w:line="360" w:lineRule="auto"/>
              <w:jc w:val="center"/>
              <w:rPr>
                <w:b/>
                <w:szCs w:val="28"/>
              </w:rPr>
            </w:pPr>
            <w:proofErr w:type="spellStart"/>
            <w:r w:rsidRPr="00AC1DB8">
              <w:rPr>
                <w:b/>
                <w:szCs w:val="28"/>
              </w:rPr>
              <w:t>Weaknesses</w:t>
            </w:r>
            <w:proofErr w:type="spellEnd"/>
            <w:r w:rsidRPr="00AC1DB8">
              <w:rPr>
                <w:b/>
                <w:szCs w:val="28"/>
              </w:rPr>
              <w:t xml:space="preserve"> (Слабкості)</w:t>
            </w:r>
          </w:p>
        </w:tc>
      </w:tr>
      <w:tr w:rsidR="00C21295" w:rsidRPr="00AC1DB8" w:rsidTr="00C21295">
        <w:tc>
          <w:tcPr>
            <w:tcW w:w="1526" w:type="dxa"/>
            <w:vMerge/>
          </w:tcPr>
          <w:p w:rsidR="00C21295" w:rsidRPr="00AC1DB8" w:rsidRDefault="00C21295" w:rsidP="00C21295">
            <w:pPr>
              <w:rPr>
                <w:szCs w:val="28"/>
              </w:rPr>
            </w:pPr>
          </w:p>
        </w:tc>
        <w:tc>
          <w:tcPr>
            <w:tcW w:w="3761" w:type="dxa"/>
          </w:tcPr>
          <w:p w:rsidR="008365BF" w:rsidRPr="00AC1DB8" w:rsidRDefault="008365BF" w:rsidP="008365BF">
            <w:pPr>
              <w:pStyle w:val="a4"/>
              <w:jc w:val="both"/>
              <w:rPr>
                <w:sz w:val="28"/>
                <w:szCs w:val="28"/>
                <w:lang w:val="uk-UA"/>
              </w:rPr>
            </w:pPr>
            <w:r w:rsidRPr="00AC1DB8">
              <w:rPr>
                <w:sz w:val="28"/>
                <w:szCs w:val="28"/>
                <w:lang w:val="uk-UA"/>
              </w:rPr>
              <w:t>Значна кількість об’єктів культурної спадщини (427), у тому числі високий відсоток пам’яток національного значення.</w:t>
            </w:r>
          </w:p>
          <w:p w:rsidR="008365BF" w:rsidRPr="00AC1DB8" w:rsidRDefault="008365BF" w:rsidP="008365BF">
            <w:pPr>
              <w:pStyle w:val="a4"/>
              <w:jc w:val="both"/>
              <w:rPr>
                <w:sz w:val="28"/>
                <w:szCs w:val="28"/>
                <w:lang w:val="uk-UA"/>
              </w:rPr>
            </w:pPr>
            <w:r w:rsidRPr="00AC1DB8">
              <w:rPr>
                <w:sz w:val="28"/>
                <w:szCs w:val="28"/>
                <w:lang w:val="uk-UA"/>
              </w:rPr>
              <w:t>Потужний археологічний потенціал громади (переважна частка пам’яток – археологія).</w:t>
            </w:r>
          </w:p>
          <w:p w:rsidR="008365BF" w:rsidRPr="00AC1DB8" w:rsidRDefault="008365BF" w:rsidP="008365BF">
            <w:pPr>
              <w:pStyle w:val="a4"/>
              <w:jc w:val="both"/>
              <w:rPr>
                <w:sz w:val="28"/>
                <w:szCs w:val="28"/>
                <w:lang w:val="uk-UA"/>
              </w:rPr>
            </w:pPr>
            <w:r w:rsidRPr="00AC1DB8">
              <w:rPr>
                <w:sz w:val="28"/>
                <w:szCs w:val="28"/>
                <w:lang w:val="uk-UA"/>
              </w:rPr>
              <w:t>Наявність унікального історико-культурного середовища та давньоруської спадщини.</w:t>
            </w:r>
          </w:p>
          <w:p w:rsidR="008365BF" w:rsidRPr="00AC1DB8" w:rsidRDefault="008365BF" w:rsidP="008365BF">
            <w:pPr>
              <w:pStyle w:val="a4"/>
              <w:jc w:val="both"/>
              <w:rPr>
                <w:sz w:val="28"/>
                <w:szCs w:val="28"/>
                <w:lang w:val="uk-UA"/>
              </w:rPr>
            </w:pPr>
            <w:r w:rsidRPr="00AC1DB8">
              <w:rPr>
                <w:sz w:val="28"/>
                <w:szCs w:val="28"/>
                <w:lang w:val="uk-UA"/>
              </w:rPr>
              <w:t>Високий рівень локальної ідентичності та історичної самосвідомості громади.</w:t>
            </w:r>
          </w:p>
          <w:p w:rsidR="008365BF" w:rsidRPr="00AC1DB8" w:rsidRDefault="008365BF" w:rsidP="008365BF">
            <w:pPr>
              <w:pStyle w:val="a4"/>
              <w:jc w:val="both"/>
              <w:rPr>
                <w:sz w:val="28"/>
                <w:szCs w:val="28"/>
                <w:lang w:val="uk-UA"/>
              </w:rPr>
            </w:pPr>
            <w:r w:rsidRPr="00AC1DB8">
              <w:rPr>
                <w:sz w:val="28"/>
                <w:szCs w:val="28"/>
                <w:lang w:val="uk-UA"/>
              </w:rPr>
              <w:t>Активність громадських ініціатив у</w:t>
            </w:r>
            <w:r w:rsidR="00AD2CF7" w:rsidRPr="00AC1DB8">
              <w:rPr>
                <w:sz w:val="28"/>
                <w:szCs w:val="28"/>
                <w:lang w:val="uk-UA"/>
              </w:rPr>
              <w:t xml:space="preserve"> питаннях збереження історико-культурного</w:t>
            </w:r>
            <w:r w:rsidRPr="00AC1DB8">
              <w:rPr>
                <w:sz w:val="28"/>
                <w:szCs w:val="28"/>
                <w:lang w:val="uk-UA"/>
              </w:rPr>
              <w:t xml:space="preserve"> середовища.</w:t>
            </w:r>
          </w:p>
          <w:p w:rsidR="008365BF" w:rsidRPr="00AC1DB8" w:rsidRDefault="008365BF" w:rsidP="008365BF">
            <w:pPr>
              <w:pStyle w:val="a4"/>
              <w:jc w:val="both"/>
              <w:rPr>
                <w:sz w:val="28"/>
                <w:szCs w:val="28"/>
                <w:lang w:val="uk-UA"/>
              </w:rPr>
            </w:pPr>
            <w:r w:rsidRPr="00AC1DB8">
              <w:rPr>
                <w:sz w:val="28"/>
                <w:szCs w:val="28"/>
                <w:lang w:val="uk-UA"/>
              </w:rPr>
              <w:t>Високий туристичний потенціал міста.</w:t>
            </w:r>
          </w:p>
          <w:p w:rsidR="00C21295" w:rsidRPr="00AC1DB8" w:rsidRDefault="00C21295" w:rsidP="00C21295">
            <w:pPr>
              <w:rPr>
                <w:szCs w:val="28"/>
              </w:rPr>
            </w:pPr>
          </w:p>
          <w:p w:rsidR="00C21295" w:rsidRPr="00AC1DB8" w:rsidRDefault="00C21295" w:rsidP="00C21295">
            <w:pPr>
              <w:rPr>
                <w:szCs w:val="28"/>
              </w:rPr>
            </w:pPr>
          </w:p>
        </w:tc>
        <w:tc>
          <w:tcPr>
            <w:tcW w:w="4283" w:type="dxa"/>
          </w:tcPr>
          <w:p w:rsidR="00AD2CF7" w:rsidRPr="00AC1DB8" w:rsidRDefault="00D8464D" w:rsidP="00A76012">
            <w:pPr>
              <w:pStyle w:val="a4"/>
              <w:jc w:val="both"/>
              <w:rPr>
                <w:sz w:val="28"/>
                <w:szCs w:val="28"/>
                <w:lang w:val="uk-UA"/>
              </w:rPr>
            </w:pPr>
            <w:r w:rsidRPr="00AC1DB8">
              <w:rPr>
                <w:sz w:val="28"/>
                <w:szCs w:val="28"/>
                <w:lang w:val="uk-UA"/>
              </w:rPr>
              <w:t>Відсутність балансоутримувачів у</w:t>
            </w:r>
            <w:r w:rsidR="00A76012" w:rsidRPr="00AC1DB8">
              <w:rPr>
                <w:sz w:val="28"/>
                <w:szCs w:val="28"/>
                <w:lang w:val="uk-UA"/>
              </w:rPr>
              <w:t xml:space="preserve"> значній кількості об’єктів культурної спадщини.</w:t>
            </w:r>
          </w:p>
          <w:p w:rsidR="00AD2CF7" w:rsidRPr="00AC1DB8" w:rsidRDefault="00AD2CF7" w:rsidP="00A76012">
            <w:pPr>
              <w:pStyle w:val="a4"/>
              <w:jc w:val="both"/>
              <w:rPr>
                <w:sz w:val="28"/>
                <w:szCs w:val="28"/>
                <w:lang w:val="uk-UA"/>
              </w:rPr>
            </w:pPr>
            <w:r w:rsidRPr="00AC1DB8">
              <w:rPr>
                <w:sz w:val="28"/>
                <w:szCs w:val="28"/>
                <w:lang w:val="uk-UA"/>
              </w:rPr>
              <w:t>Наявність об’єктів, що перебувають в аварійному або наближеному до аварійного стані.</w:t>
            </w:r>
          </w:p>
          <w:p w:rsidR="00AD2CF7" w:rsidRPr="00AC1DB8" w:rsidRDefault="00AD2CF7" w:rsidP="00A76012">
            <w:pPr>
              <w:pStyle w:val="a4"/>
              <w:jc w:val="both"/>
              <w:rPr>
                <w:sz w:val="28"/>
                <w:szCs w:val="28"/>
                <w:lang w:val="uk-UA"/>
              </w:rPr>
            </w:pPr>
            <w:r w:rsidRPr="00AC1DB8">
              <w:rPr>
                <w:sz w:val="28"/>
                <w:szCs w:val="28"/>
                <w:lang w:val="uk-UA"/>
              </w:rPr>
              <w:t xml:space="preserve">Неповна або застаріла облікова документація на </w:t>
            </w:r>
            <w:r w:rsidR="00A76012" w:rsidRPr="00AC1DB8">
              <w:rPr>
                <w:sz w:val="28"/>
                <w:szCs w:val="28"/>
                <w:lang w:val="uk-UA"/>
              </w:rPr>
              <w:t>більшу частину об’єктів (особливо в частині пам’яток)</w:t>
            </w:r>
            <w:r w:rsidRPr="00AC1DB8">
              <w:rPr>
                <w:sz w:val="28"/>
                <w:szCs w:val="28"/>
                <w:lang w:val="uk-UA"/>
              </w:rPr>
              <w:t>.</w:t>
            </w:r>
          </w:p>
          <w:p w:rsidR="00A76012" w:rsidRPr="00AC1DB8" w:rsidRDefault="00AD2CF7" w:rsidP="00A76012">
            <w:pPr>
              <w:pStyle w:val="a4"/>
              <w:jc w:val="both"/>
              <w:rPr>
                <w:sz w:val="28"/>
                <w:szCs w:val="28"/>
                <w:lang w:val="uk-UA"/>
              </w:rPr>
            </w:pPr>
            <w:r w:rsidRPr="00AC1DB8">
              <w:rPr>
                <w:sz w:val="28"/>
                <w:szCs w:val="28"/>
                <w:lang w:val="uk-UA"/>
              </w:rPr>
              <w:t xml:space="preserve">Відсутність </w:t>
            </w:r>
            <w:r w:rsidR="00A76012" w:rsidRPr="00AC1DB8">
              <w:rPr>
                <w:sz w:val="28"/>
                <w:szCs w:val="28"/>
                <w:lang w:val="uk-UA"/>
              </w:rPr>
              <w:t>потрібної кількості фахових спеціалістів у сфері охорони культурної спадщини.</w:t>
            </w:r>
          </w:p>
          <w:p w:rsidR="00AD2CF7" w:rsidRPr="00AC1DB8" w:rsidRDefault="00AD2CF7" w:rsidP="00A76012">
            <w:pPr>
              <w:pStyle w:val="a4"/>
              <w:jc w:val="both"/>
              <w:rPr>
                <w:sz w:val="28"/>
                <w:szCs w:val="28"/>
                <w:lang w:val="uk-UA"/>
              </w:rPr>
            </w:pPr>
            <w:r w:rsidRPr="00AC1DB8">
              <w:rPr>
                <w:sz w:val="28"/>
                <w:szCs w:val="28"/>
                <w:lang w:val="uk-UA"/>
              </w:rPr>
              <w:t>Обмежені фінансові ресурси  бюджету</w:t>
            </w:r>
            <w:r w:rsidR="00BD6FE2">
              <w:rPr>
                <w:sz w:val="28"/>
                <w:szCs w:val="28"/>
                <w:lang w:val="uk-UA"/>
              </w:rPr>
              <w:t xml:space="preserve"> </w:t>
            </w:r>
            <w:r w:rsidR="00C3744E" w:rsidRPr="00AC1DB8">
              <w:rPr>
                <w:sz w:val="28"/>
                <w:szCs w:val="28"/>
                <w:lang w:val="uk-UA"/>
              </w:rPr>
              <w:t>Чернігівської міської територіальної громади</w:t>
            </w:r>
            <w:r w:rsidRPr="00AC1DB8">
              <w:rPr>
                <w:sz w:val="28"/>
                <w:szCs w:val="28"/>
                <w:lang w:val="uk-UA"/>
              </w:rPr>
              <w:t xml:space="preserve"> для проведення реставраційних робіт</w:t>
            </w:r>
            <w:r w:rsidR="00A76012" w:rsidRPr="00AC1DB8">
              <w:rPr>
                <w:sz w:val="28"/>
                <w:szCs w:val="28"/>
                <w:lang w:val="uk-UA"/>
              </w:rPr>
              <w:t>, виготовлення облікової документації тощо</w:t>
            </w:r>
            <w:r w:rsidRPr="00AC1DB8">
              <w:rPr>
                <w:sz w:val="28"/>
                <w:szCs w:val="28"/>
                <w:lang w:val="uk-UA"/>
              </w:rPr>
              <w:t>.</w:t>
            </w:r>
          </w:p>
          <w:p w:rsidR="00AD2CF7" w:rsidRPr="00AC1DB8" w:rsidRDefault="00AD2CF7" w:rsidP="00A76012">
            <w:pPr>
              <w:pStyle w:val="a4"/>
              <w:jc w:val="both"/>
              <w:rPr>
                <w:sz w:val="28"/>
                <w:szCs w:val="28"/>
                <w:lang w:val="uk-UA"/>
              </w:rPr>
            </w:pPr>
            <w:r w:rsidRPr="00AC1DB8">
              <w:rPr>
                <w:sz w:val="28"/>
                <w:szCs w:val="28"/>
                <w:lang w:val="uk-UA"/>
              </w:rPr>
              <w:t>Складність контролю за об’єктами приватної форми власності.</w:t>
            </w:r>
          </w:p>
          <w:p w:rsidR="00AD2CF7" w:rsidRPr="00AC1DB8" w:rsidRDefault="00AD2CF7" w:rsidP="00A76012">
            <w:pPr>
              <w:pStyle w:val="a4"/>
              <w:jc w:val="both"/>
              <w:rPr>
                <w:sz w:val="28"/>
                <w:szCs w:val="28"/>
                <w:lang w:val="uk-UA"/>
              </w:rPr>
            </w:pPr>
            <w:r w:rsidRPr="00AC1DB8">
              <w:rPr>
                <w:sz w:val="28"/>
                <w:szCs w:val="28"/>
                <w:lang w:val="uk-UA"/>
              </w:rPr>
              <w:t>Недостатній рівень обізнаності власників щодо вимог</w:t>
            </w:r>
            <w:r w:rsidR="00A76012" w:rsidRPr="00AC1DB8">
              <w:rPr>
                <w:sz w:val="28"/>
                <w:szCs w:val="28"/>
                <w:lang w:val="uk-UA"/>
              </w:rPr>
              <w:t xml:space="preserve"> чинного </w:t>
            </w:r>
            <w:proofErr w:type="spellStart"/>
            <w:r w:rsidR="00A76012" w:rsidRPr="00AC1DB8">
              <w:rPr>
                <w:sz w:val="28"/>
                <w:szCs w:val="28"/>
                <w:lang w:val="uk-UA"/>
              </w:rPr>
              <w:t>пам’ятко</w:t>
            </w:r>
            <w:r w:rsidRPr="00AC1DB8">
              <w:rPr>
                <w:sz w:val="28"/>
                <w:szCs w:val="28"/>
                <w:lang w:val="uk-UA"/>
              </w:rPr>
              <w:t>охоронного</w:t>
            </w:r>
            <w:proofErr w:type="spellEnd"/>
            <w:r w:rsidRPr="00AC1DB8">
              <w:rPr>
                <w:sz w:val="28"/>
                <w:szCs w:val="28"/>
                <w:lang w:val="uk-UA"/>
              </w:rPr>
              <w:t xml:space="preserve"> законодавства.</w:t>
            </w:r>
          </w:p>
          <w:p w:rsidR="00A76012" w:rsidRPr="00AC1DB8" w:rsidRDefault="00A76012" w:rsidP="00A76012">
            <w:pPr>
              <w:pStyle w:val="a4"/>
              <w:jc w:val="both"/>
              <w:rPr>
                <w:sz w:val="28"/>
                <w:szCs w:val="28"/>
                <w:lang w:val="uk-UA"/>
              </w:rPr>
            </w:pPr>
            <w:r w:rsidRPr="00AC1DB8">
              <w:rPr>
                <w:sz w:val="28"/>
                <w:szCs w:val="28"/>
                <w:lang w:val="uk-UA"/>
              </w:rPr>
              <w:lastRenderedPageBreak/>
              <w:t xml:space="preserve">Відсутність затвердженого Історико-архітектурного опорного плану міста Чернігова. </w:t>
            </w:r>
          </w:p>
          <w:p w:rsidR="00C21295" w:rsidRPr="00AC1DB8" w:rsidRDefault="00AD2CF7" w:rsidP="00A76012">
            <w:pPr>
              <w:pStyle w:val="a4"/>
              <w:jc w:val="both"/>
              <w:rPr>
                <w:sz w:val="28"/>
                <w:szCs w:val="28"/>
                <w:lang w:val="uk-UA"/>
              </w:rPr>
            </w:pPr>
            <w:r w:rsidRPr="00AC1DB8">
              <w:rPr>
                <w:sz w:val="28"/>
                <w:szCs w:val="28"/>
                <w:lang w:val="uk-UA"/>
              </w:rPr>
              <w:t>Відсутніс</w:t>
            </w:r>
            <w:r w:rsidR="00A76012" w:rsidRPr="00AC1DB8">
              <w:rPr>
                <w:sz w:val="28"/>
                <w:szCs w:val="28"/>
                <w:lang w:val="uk-UA"/>
              </w:rPr>
              <w:t xml:space="preserve">ть повної </w:t>
            </w:r>
            <w:proofErr w:type="spellStart"/>
            <w:r w:rsidR="00A76012" w:rsidRPr="00AC1DB8">
              <w:rPr>
                <w:sz w:val="28"/>
                <w:szCs w:val="28"/>
                <w:lang w:val="uk-UA"/>
              </w:rPr>
              <w:t>цифровізації</w:t>
            </w:r>
            <w:proofErr w:type="spellEnd"/>
            <w:r w:rsidR="00A76012" w:rsidRPr="00AC1DB8">
              <w:rPr>
                <w:sz w:val="28"/>
                <w:szCs w:val="28"/>
                <w:lang w:val="uk-UA"/>
              </w:rPr>
              <w:t xml:space="preserve"> облікової документації на об’єкти культурної спадщини</w:t>
            </w:r>
            <w:r w:rsidRPr="00AC1DB8">
              <w:rPr>
                <w:sz w:val="28"/>
                <w:szCs w:val="28"/>
                <w:lang w:val="uk-UA"/>
              </w:rPr>
              <w:t>.</w:t>
            </w:r>
          </w:p>
          <w:p w:rsidR="00A76012" w:rsidRPr="00AC1DB8" w:rsidRDefault="00270424" w:rsidP="00242ED1">
            <w:pPr>
              <w:pStyle w:val="a4"/>
              <w:jc w:val="both"/>
              <w:rPr>
                <w:sz w:val="28"/>
                <w:szCs w:val="28"/>
                <w:lang w:val="uk-UA"/>
              </w:rPr>
            </w:pPr>
            <w:r w:rsidRPr="00AC1DB8">
              <w:rPr>
                <w:sz w:val="28"/>
                <w:szCs w:val="28"/>
                <w:lang w:val="uk-UA"/>
              </w:rPr>
              <w:t>Невизначеність щодо</w:t>
            </w:r>
            <w:r w:rsidR="001D3AB9" w:rsidRPr="00AC1DB8">
              <w:rPr>
                <w:sz w:val="28"/>
                <w:szCs w:val="28"/>
                <w:lang w:val="uk-UA"/>
              </w:rPr>
              <w:t xml:space="preserve"> включення історичної частини міста Чернігова до Списку всесвітньої спадщини ЮНЕСКО. </w:t>
            </w:r>
          </w:p>
        </w:tc>
      </w:tr>
      <w:tr w:rsidR="00C21295" w:rsidRPr="00AC1DB8" w:rsidTr="00C21295">
        <w:tc>
          <w:tcPr>
            <w:tcW w:w="1526" w:type="dxa"/>
            <w:vMerge w:val="restart"/>
            <w:textDirection w:val="btLr"/>
          </w:tcPr>
          <w:p w:rsidR="00C21295" w:rsidRPr="00AC1DB8" w:rsidRDefault="00C21295" w:rsidP="00C21295">
            <w:pPr>
              <w:jc w:val="center"/>
              <w:rPr>
                <w:b/>
                <w:szCs w:val="28"/>
              </w:rPr>
            </w:pPr>
            <w:r w:rsidRPr="00AC1DB8">
              <w:rPr>
                <w:b/>
                <w:szCs w:val="28"/>
              </w:rPr>
              <w:lastRenderedPageBreak/>
              <w:t>Зовнішнє середовище</w:t>
            </w:r>
          </w:p>
        </w:tc>
        <w:tc>
          <w:tcPr>
            <w:tcW w:w="3761" w:type="dxa"/>
          </w:tcPr>
          <w:p w:rsidR="00C21295" w:rsidRPr="00AC1DB8" w:rsidRDefault="00C21295" w:rsidP="00C21295">
            <w:pPr>
              <w:spacing w:line="360" w:lineRule="auto"/>
              <w:jc w:val="center"/>
              <w:rPr>
                <w:b/>
                <w:szCs w:val="28"/>
              </w:rPr>
            </w:pPr>
          </w:p>
          <w:p w:rsidR="00C21295" w:rsidRPr="00AC1DB8" w:rsidRDefault="00C21295" w:rsidP="00C21295">
            <w:pPr>
              <w:spacing w:line="360" w:lineRule="auto"/>
              <w:jc w:val="center"/>
              <w:rPr>
                <w:b/>
                <w:szCs w:val="28"/>
              </w:rPr>
            </w:pPr>
            <w:proofErr w:type="spellStart"/>
            <w:r w:rsidRPr="00AC1DB8">
              <w:rPr>
                <w:b/>
                <w:szCs w:val="28"/>
              </w:rPr>
              <w:t>Opportunities</w:t>
            </w:r>
            <w:proofErr w:type="spellEnd"/>
            <w:r w:rsidRPr="00AC1DB8">
              <w:rPr>
                <w:b/>
                <w:szCs w:val="28"/>
              </w:rPr>
              <w:t xml:space="preserve"> (Можливості)</w:t>
            </w:r>
          </w:p>
          <w:p w:rsidR="00C21295" w:rsidRPr="00AC1DB8" w:rsidRDefault="00C21295" w:rsidP="00C21295">
            <w:pPr>
              <w:spacing w:line="360" w:lineRule="auto"/>
              <w:jc w:val="center"/>
              <w:rPr>
                <w:b/>
                <w:szCs w:val="28"/>
              </w:rPr>
            </w:pPr>
          </w:p>
        </w:tc>
        <w:tc>
          <w:tcPr>
            <w:tcW w:w="4283" w:type="dxa"/>
          </w:tcPr>
          <w:p w:rsidR="00C21295" w:rsidRPr="00AC1DB8" w:rsidRDefault="00C21295" w:rsidP="00C21295">
            <w:pPr>
              <w:spacing w:line="360" w:lineRule="auto"/>
              <w:jc w:val="center"/>
              <w:rPr>
                <w:b/>
                <w:szCs w:val="28"/>
              </w:rPr>
            </w:pPr>
          </w:p>
          <w:p w:rsidR="00C21295" w:rsidRPr="00AC1DB8" w:rsidRDefault="00C21295" w:rsidP="00C21295">
            <w:pPr>
              <w:spacing w:line="360" w:lineRule="auto"/>
              <w:jc w:val="center"/>
              <w:rPr>
                <w:b/>
                <w:szCs w:val="28"/>
              </w:rPr>
            </w:pPr>
            <w:proofErr w:type="spellStart"/>
            <w:r w:rsidRPr="00AC1DB8">
              <w:rPr>
                <w:b/>
                <w:szCs w:val="28"/>
              </w:rPr>
              <w:t>Threats</w:t>
            </w:r>
            <w:proofErr w:type="spellEnd"/>
            <w:r w:rsidRPr="00AC1DB8">
              <w:rPr>
                <w:b/>
                <w:szCs w:val="28"/>
              </w:rPr>
              <w:t xml:space="preserve"> (Загрози)</w:t>
            </w:r>
          </w:p>
        </w:tc>
      </w:tr>
      <w:tr w:rsidR="00C21295" w:rsidRPr="00AC1DB8" w:rsidTr="00C21295">
        <w:tc>
          <w:tcPr>
            <w:tcW w:w="1526" w:type="dxa"/>
            <w:vMerge/>
          </w:tcPr>
          <w:p w:rsidR="00C21295" w:rsidRPr="00AC1DB8" w:rsidRDefault="00C21295" w:rsidP="00C21295">
            <w:pPr>
              <w:rPr>
                <w:szCs w:val="28"/>
              </w:rPr>
            </w:pPr>
          </w:p>
        </w:tc>
        <w:tc>
          <w:tcPr>
            <w:tcW w:w="3761" w:type="dxa"/>
          </w:tcPr>
          <w:p w:rsidR="00A76012" w:rsidRPr="00AC1DB8" w:rsidRDefault="00A76012" w:rsidP="00A76012">
            <w:pPr>
              <w:pStyle w:val="a4"/>
              <w:jc w:val="both"/>
              <w:rPr>
                <w:sz w:val="28"/>
                <w:szCs w:val="28"/>
                <w:lang w:val="uk-UA"/>
              </w:rPr>
            </w:pPr>
            <w:r w:rsidRPr="00AC1DB8">
              <w:rPr>
                <w:sz w:val="28"/>
                <w:szCs w:val="28"/>
                <w:lang w:val="uk-UA"/>
              </w:rPr>
              <w:t>Залучення міжнародної технічної допомоги та грантових програм у сфері збереження культурної спадщини.</w:t>
            </w:r>
          </w:p>
          <w:p w:rsidR="00A76012" w:rsidRPr="00AC1DB8" w:rsidRDefault="00A76012" w:rsidP="00A76012">
            <w:pPr>
              <w:pStyle w:val="a4"/>
              <w:jc w:val="both"/>
              <w:rPr>
                <w:sz w:val="28"/>
                <w:szCs w:val="28"/>
                <w:lang w:val="uk-UA"/>
              </w:rPr>
            </w:pPr>
            <w:r w:rsidRPr="00AC1DB8">
              <w:rPr>
                <w:sz w:val="28"/>
                <w:szCs w:val="28"/>
                <w:lang w:val="uk-UA"/>
              </w:rPr>
              <w:t>Інтеграція культурної спадщини у розвиток туристичної галузі громади.</w:t>
            </w:r>
          </w:p>
          <w:p w:rsidR="00A76012" w:rsidRPr="00AC1DB8" w:rsidRDefault="00A76012" w:rsidP="00A76012">
            <w:pPr>
              <w:pStyle w:val="a4"/>
              <w:jc w:val="both"/>
              <w:rPr>
                <w:sz w:val="28"/>
                <w:szCs w:val="28"/>
                <w:lang w:val="uk-UA"/>
              </w:rPr>
            </w:pPr>
            <w:r w:rsidRPr="00AC1DB8">
              <w:rPr>
                <w:sz w:val="28"/>
                <w:szCs w:val="28"/>
                <w:lang w:val="uk-UA"/>
              </w:rPr>
              <w:t>Розвиток цифрових інструментів обліку та 3D-документування пам’яток.</w:t>
            </w:r>
          </w:p>
          <w:p w:rsidR="00A76012" w:rsidRPr="00AC1DB8" w:rsidRDefault="00A76012" w:rsidP="00A76012">
            <w:pPr>
              <w:pStyle w:val="a4"/>
              <w:jc w:val="both"/>
              <w:rPr>
                <w:sz w:val="28"/>
                <w:szCs w:val="28"/>
                <w:lang w:val="uk-UA"/>
              </w:rPr>
            </w:pPr>
            <w:r w:rsidRPr="00AC1DB8">
              <w:rPr>
                <w:sz w:val="28"/>
                <w:szCs w:val="28"/>
                <w:lang w:val="uk-UA"/>
              </w:rPr>
              <w:t>Розширення міжрегіонального та міжнародного партнерства.</w:t>
            </w:r>
          </w:p>
          <w:p w:rsidR="00A76012" w:rsidRPr="00AC1DB8" w:rsidRDefault="00A76012" w:rsidP="00A76012">
            <w:pPr>
              <w:pStyle w:val="a4"/>
              <w:jc w:val="both"/>
              <w:rPr>
                <w:sz w:val="28"/>
                <w:szCs w:val="28"/>
                <w:lang w:val="uk-UA"/>
              </w:rPr>
            </w:pPr>
            <w:r w:rsidRPr="00AC1DB8">
              <w:rPr>
                <w:sz w:val="28"/>
                <w:szCs w:val="28"/>
                <w:lang w:val="uk-UA"/>
              </w:rPr>
              <w:t xml:space="preserve">Використання </w:t>
            </w:r>
            <w:r w:rsidR="00CC6EA3" w:rsidRPr="00AC1DB8">
              <w:rPr>
                <w:sz w:val="28"/>
                <w:szCs w:val="28"/>
                <w:lang w:val="uk-UA"/>
              </w:rPr>
              <w:t xml:space="preserve">культурної </w:t>
            </w:r>
            <w:r w:rsidRPr="00AC1DB8">
              <w:rPr>
                <w:sz w:val="28"/>
                <w:szCs w:val="28"/>
                <w:lang w:val="uk-UA"/>
              </w:rPr>
              <w:t xml:space="preserve">спадщини як ресурсу формування національної </w:t>
            </w:r>
            <w:r w:rsidR="009A4587" w:rsidRPr="00AC1DB8">
              <w:rPr>
                <w:sz w:val="28"/>
                <w:szCs w:val="28"/>
                <w:lang w:val="uk-UA"/>
              </w:rPr>
              <w:t>єдності</w:t>
            </w:r>
            <w:r w:rsidRPr="00AC1DB8">
              <w:rPr>
                <w:sz w:val="28"/>
                <w:szCs w:val="28"/>
                <w:lang w:val="uk-UA"/>
              </w:rPr>
              <w:t>.</w:t>
            </w:r>
          </w:p>
          <w:p w:rsidR="00A76012" w:rsidRPr="00AC1DB8" w:rsidRDefault="00A76012" w:rsidP="00A76012">
            <w:pPr>
              <w:pStyle w:val="a4"/>
              <w:jc w:val="both"/>
              <w:rPr>
                <w:sz w:val="28"/>
                <w:szCs w:val="28"/>
                <w:lang w:val="uk-UA"/>
              </w:rPr>
            </w:pPr>
            <w:r w:rsidRPr="00AC1DB8">
              <w:rPr>
                <w:sz w:val="28"/>
                <w:szCs w:val="28"/>
                <w:lang w:val="uk-UA"/>
              </w:rPr>
              <w:t>Залучення бізнесу до програм державно-приватного партнерства.</w:t>
            </w:r>
          </w:p>
          <w:p w:rsidR="00A76012" w:rsidRPr="00AC1DB8" w:rsidRDefault="00A76012" w:rsidP="00A76012">
            <w:pPr>
              <w:pStyle w:val="a4"/>
              <w:jc w:val="both"/>
              <w:rPr>
                <w:sz w:val="28"/>
                <w:szCs w:val="28"/>
                <w:lang w:val="uk-UA"/>
              </w:rPr>
            </w:pPr>
            <w:r w:rsidRPr="00AC1DB8">
              <w:rPr>
                <w:sz w:val="28"/>
                <w:szCs w:val="28"/>
                <w:lang w:val="uk-UA"/>
              </w:rPr>
              <w:lastRenderedPageBreak/>
              <w:t>Формування нових культурно-туристичних маршрутів.</w:t>
            </w:r>
          </w:p>
          <w:p w:rsidR="00C21295" w:rsidRPr="00AC1DB8" w:rsidRDefault="00A76012" w:rsidP="009A4587">
            <w:pPr>
              <w:pStyle w:val="a4"/>
              <w:jc w:val="both"/>
              <w:rPr>
                <w:sz w:val="28"/>
                <w:szCs w:val="28"/>
                <w:lang w:val="uk-UA"/>
              </w:rPr>
            </w:pPr>
            <w:r w:rsidRPr="00AC1DB8">
              <w:rPr>
                <w:sz w:val="28"/>
                <w:szCs w:val="28"/>
                <w:lang w:val="uk-UA"/>
              </w:rPr>
              <w:t xml:space="preserve">Розвиток просвітницьких та освітніх програм щодо збереження </w:t>
            </w:r>
            <w:r w:rsidR="009A4587" w:rsidRPr="00AC1DB8">
              <w:rPr>
                <w:sz w:val="28"/>
                <w:szCs w:val="28"/>
                <w:lang w:val="uk-UA"/>
              </w:rPr>
              <w:t xml:space="preserve">культурної </w:t>
            </w:r>
            <w:r w:rsidRPr="00AC1DB8">
              <w:rPr>
                <w:sz w:val="28"/>
                <w:szCs w:val="28"/>
                <w:lang w:val="uk-UA"/>
              </w:rPr>
              <w:t>спадщини.</w:t>
            </w:r>
          </w:p>
        </w:tc>
        <w:tc>
          <w:tcPr>
            <w:tcW w:w="4283" w:type="dxa"/>
          </w:tcPr>
          <w:p w:rsidR="009A4587" w:rsidRPr="00AC1DB8" w:rsidRDefault="00C21295" w:rsidP="009A4587">
            <w:pPr>
              <w:autoSpaceDN w:val="0"/>
              <w:rPr>
                <w:rFonts w:eastAsia="Times New Roman" w:cs="Times New Roman"/>
                <w:szCs w:val="28"/>
                <w:lang w:eastAsia="uk-UA"/>
              </w:rPr>
            </w:pPr>
            <w:r w:rsidRPr="00AC1DB8">
              <w:rPr>
                <w:szCs w:val="28"/>
              </w:rPr>
              <w:lastRenderedPageBreak/>
              <w:t xml:space="preserve">Воєнний стан та </w:t>
            </w:r>
            <w:r w:rsidR="009A4587" w:rsidRPr="00AC1DB8">
              <w:rPr>
                <w:rFonts w:eastAsia="Times New Roman" w:cs="Times New Roman"/>
                <w:szCs w:val="28"/>
                <w:lang w:eastAsia="uk-UA"/>
              </w:rPr>
              <w:t>прикордонне геополітичне розташування громади.</w:t>
            </w:r>
          </w:p>
          <w:p w:rsidR="009A4587" w:rsidRPr="00AC1DB8" w:rsidRDefault="009A4587" w:rsidP="009A4587">
            <w:p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Прямі пошкодження об’єктів культурної спадщини унаслідок бойових дій.</w:t>
            </w:r>
          </w:p>
          <w:p w:rsidR="009A4587" w:rsidRPr="00AC1DB8" w:rsidRDefault="009A4587" w:rsidP="009A4587">
            <w:p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Урбаністичний тиск та хаотична забудова.</w:t>
            </w:r>
          </w:p>
          <w:p w:rsidR="009A4587" w:rsidRPr="00AC1DB8" w:rsidRDefault="009A4587" w:rsidP="009A4587">
            <w:p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Незаконне будівництво в охоронних зонах.</w:t>
            </w:r>
          </w:p>
          <w:p w:rsidR="009A4587" w:rsidRPr="00AC1DB8" w:rsidRDefault="009A4587" w:rsidP="009A4587">
            <w:p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Відтік кваліфікованих фахівців у сфері охорони культурної спадщини, архітектури, реставрації.</w:t>
            </w:r>
          </w:p>
          <w:p w:rsidR="009A4587" w:rsidRPr="00AC1DB8" w:rsidRDefault="009A4587" w:rsidP="009A4587">
            <w:p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Фінансова нестабільність та інфляційні процеси.</w:t>
            </w:r>
          </w:p>
          <w:p w:rsidR="009A4587" w:rsidRPr="00AC1DB8" w:rsidRDefault="009A4587" w:rsidP="009A4587">
            <w:p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Зростання вартості будівельних матеріалів та реставраційних робіт.</w:t>
            </w:r>
          </w:p>
          <w:p w:rsidR="009A4587" w:rsidRPr="00AC1DB8" w:rsidRDefault="009A4587" w:rsidP="009A4587">
            <w:p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lastRenderedPageBreak/>
              <w:t xml:space="preserve">Переобтяження галузі культурної спадщини нормативно-правовими актами, положення частини з яких ще і створюють правові колізії, відсутність синхронізації українського законодавства з міжнародним правом.  </w:t>
            </w:r>
          </w:p>
          <w:p w:rsidR="00C21295" w:rsidRPr="00AC1DB8" w:rsidRDefault="009A4587" w:rsidP="009A4587">
            <w:p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Кліматичні зміни та посилення природних руйнівних процесів.</w:t>
            </w:r>
          </w:p>
        </w:tc>
      </w:tr>
    </w:tbl>
    <w:p w:rsidR="00C21295" w:rsidRPr="00AC1DB8" w:rsidRDefault="00C21295" w:rsidP="00C21295">
      <w:pPr>
        <w:rPr>
          <w:szCs w:val="28"/>
        </w:rPr>
      </w:pPr>
    </w:p>
    <w:p w:rsidR="003940A2" w:rsidRPr="00AC1DB8" w:rsidRDefault="003940A2" w:rsidP="000B0971">
      <w:pPr>
        <w:jc w:val="center"/>
        <w:outlineLvl w:val="2"/>
        <w:rPr>
          <w:rFonts w:eastAsia="Times New Roman" w:cs="Times New Roman"/>
          <w:b/>
          <w:bCs/>
          <w:szCs w:val="28"/>
          <w:lang w:eastAsia="uk-UA"/>
        </w:rPr>
      </w:pPr>
      <w:r w:rsidRPr="00BD6FE2">
        <w:rPr>
          <w:rFonts w:eastAsia="Times New Roman" w:cs="Times New Roman"/>
          <w:bCs/>
          <w:szCs w:val="28"/>
          <w:lang w:eastAsia="uk-UA"/>
        </w:rPr>
        <w:t xml:space="preserve">Основні </w:t>
      </w:r>
      <w:proofErr w:type="spellStart"/>
      <w:r w:rsidRPr="00BD6FE2">
        <w:rPr>
          <w:rFonts w:eastAsia="Times New Roman" w:cs="Times New Roman"/>
          <w:bCs/>
          <w:szCs w:val="28"/>
          <w:lang w:eastAsia="uk-UA"/>
        </w:rPr>
        <w:t>стейкхолдери</w:t>
      </w:r>
      <w:proofErr w:type="spellEnd"/>
      <w:r w:rsidR="00662962" w:rsidRPr="00BD6FE2">
        <w:rPr>
          <w:rFonts w:eastAsia="Times New Roman" w:cs="Times New Roman"/>
          <w:bCs/>
          <w:szCs w:val="28"/>
          <w:lang w:eastAsia="uk-UA"/>
        </w:rPr>
        <w:t xml:space="preserve"> </w:t>
      </w:r>
      <w:r w:rsidR="000B0971" w:rsidRPr="00BD6FE2">
        <w:rPr>
          <w:rFonts w:eastAsia="Times New Roman" w:cs="Times New Roman"/>
          <w:bCs/>
          <w:szCs w:val="28"/>
          <w:lang w:eastAsia="uk-UA"/>
        </w:rPr>
        <w:t>у сфері охорони культурної спадщини Чернігівської міської територіальної громади</w:t>
      </w:r>
      <w:r w:rsidRPr="00BD6FE2">
        <w:rPr>
          <w:rFonts w:eastAsia="Times New Roman" w:cs="Times New Roman"/>
          <w:bCs/>
          <w:szCs w:val="28"/>
          <w:lang w:eastAsia="uk-UA"/>
        </w:rPr>
        <w:t>:</w:t>
      </w:r>
      <w:r w:rsidR="00F64446" w:rsidRPr="00AC1DB8">
        <w:rPr>
          <w:rFonts w:eastAsia="Times New Roman" w:cs="Times New Roman"/>
          <w:noProof/>
          <w:szCs w:val="28"/>
          <w:lang w:eastAsia="uk-UA"/>
        </w:rPr>
        <w:drawing>
          <wp:inline distT="0" distB="0" distL="0" distR="0">
            <wp:extent cx="6003235" cy="4405023"/>
            <wp:effectExtent l="0" t="57150" r="0" b="10985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55A35" w:rsidRPr="00AC1DB8" w:rsidRDefault="00555A35" w:rsidP="00401F30">
      <w:pPr>
        <w:outlineLvl w:val="1"/>
        <w:rPr>
          <w:rFonts w:eastAsia="Times New Roman" w:cs="Times New Roman"/>
          <w:b/>
          <w:bCs/>
          <w:szCs w:val="28"/>
          <w:lang w:eastAsia="uk-UA"/>
        </w:rPr>
      </w:pPr>
    </w:p>
    <w:p w:rsidR="00555A35" w:rsidRPr="00AC1DB8" w:rsidRDefault="00555A35" w:rsidP="00401F30">
      <w:pPr>
        <w:outlineLvl w:val="1"/>
        <w:rPr>
          <w:rFonts w:eastAsia="Times New Roman" w:cs="Times New Roman"/>
          <w:b/>
          <w:bCs/>
          <w:szCs w:val="28"/>
          <w:lang w:eastAsia="uk-UA"/>
        </w:rPr>
      </w:pPr>
    </w:p>
    <w:p w:rsidR="00555A35" w:rsidRPr="00AC1DB8" w:rsidRDefault="00555A35" w:rsidP="00401F30">
      <w:pPr>
        <w:outlineLvl w:val="1"/>
        <w:rPr>
          <w:rFonts w:eastAsia="Times New Roman" w:cs="Times New Roman"/>
          <w:b/>
          <w:bCs/>
          <w:szCs w:val="28"/>
          <w:lang w:eastAsia="uk-UA"/>
        </w:rPr>
      </w:pPr>
    </w:p>
    <w:p w:rsidR="003940A2" w:rsidRPr="00AC1DB8" w:rsidRDefault="00A12E53" w:rsidP="00401F30">
      <w:pPr>
        <w:outlineLvl w:val="1"/>
        <w:rPr>
          <w:rFonts w:eastAsia="Times New Roman" w:cs="Times New Roman"/>
          <w:b/>
          <w:bCs/>
          <w:szCs w:val="28"/>
          <w:lang w:eastAsia="uk-UA"/>
        </w:rPr>
      </w:pPr>
      <w:r w:rsidRPr="00AC1DB8">
        <w:rPr>
          <w:rFonts w:eastAsia="Times New Roman" w:cs="Times New Roman"/>
          <w:b/>
          <w:bCs/>
          <w:szCs w:val="28"/>
          <w:lang w:eastAsia="uk-UA"/>
        </w:rPr>
        <w:t>1.5</w:t>
      </w:r>
      <w:r w:rsidR="003940A2" w:rsidRPr="00AC1DB8">
        <w:rPr>
          <w:rFonts w:eastAsia="Times New Roman" w:cs="Times New Roman"/>
          <w:b/>
          <w:bCs/>
          <w:szCs w:val="28"/>
          <w:lang w:eastAsia="uk-UA"/>
        </w:rPr>
        <w:t xml:space="preserve">. </w:t>
      </w:r>
      <w:r w:rsidR="00401F30" w:rsidRPr="00AC1DB8">
        <w:rPr>
          <w:rFonts w:eastAsia="Times New Roman" w:cs="Times New Roman"/>
          <w:b/>
          <w:bCs/>
          <w:szCs w:val="28"/>
          <w:lang w:eastAsia="uk-UA"/>
        </w:rPr>
        <w:t>Основні проблеми у сфері охорони культурної спадщини</w:t>
      </w:r>
    </w:p>
    <w:p w:rsidR="00025A51" w:rsidRPr="00AC1DB8" w:rsidRDefault="004B5E31" w:rsidP="004426C2">
      <w:pPr>
        <w:ind w:firstLine="567"/>
        <w:outlineLvl w:val="1"/>
        <w:rPr>
          <w:rFonts w:eastAsia="Times New Roman" w:cs="Times New Roman"/>
          <w:bCs/>
          <w:szCs w:val="28"/>
          <w:lang w:eastAsia="uk-UA"/>
        </w:rPr>
      </w:pPr>
      <w:r w:rsidRPr="00AC1DB8">
        <w:rPr>
          <w:rFonts w:eastAsia="Times New Roman" w:cs="Times New Roman"/>
          <w:bCs/>
          <w:szCs w:val="28"/>
          <w:lang w:eastAsia="uk-UA"/>
        </w:rPr>
        <w:t xml:space="preserve">Сфера охорони культурної спадщини громади характеризується низкою проблемних питань, що потребують комплексного та системного вирішення. Сучасні виклики, пов’язані з наслідками воєнних дій, недостатнім рівнем фінансування, недосконалістю механізмів управління та контролю, а також </w:t>
      </w:r>
      <w:r w:rsidRPr="00AC1DB8">
        <w:rPr>
          <w:rFonts w:eastAsia="Times New Roman" w:cs="Times New Roman"/>
          <w:bCs/>
          <w:szCs w:val="28"/>
          <w:lang w:eastAsia="uk-UA"/>
        </w:rPr>
        <w:lastRenderedPageBreak/>
        <w:t>кадровими труднощами, негативно впливають на стан збереження об’єктів культурної спадщини. Наявні проблеми ускладнюють забезпечення належної охорони пам’яток, збереження історичного середовища та реалізацію ефективної державної політики у сфері культурної спадщини на місцевому рівні.</w:t>
      </w:r>
    </w:p>
    <w:p w:rsidR="00474F7E" w:rsidRPr="00BD6FE2" w:rsidRDefault="003940A2" w:rsidP="00025A51">
      <w:pPr>
        <w:numPr>
          <w:ilvl w:val="0"/>
          <w:numId w:val="16"/>
        </w:numPr>
        <w:jc w:val="left"/>
        <w:rPr>
          <w:rFonts w:eastAsia="Times New Roman" w:cs="Times New Roman"/>
          <w:szCs w:val="28"/>
          <w:lang w:eastAsia="uk-UA"/>
        </w:rPr>
      </w:pPr>
      <w:r w:rsidRPr="00BD6FE2">
        <w:rPr>
          <w:rFonts w:eastAsia="Times New Roman" w:cs="Times New Roman"/>
          <w:szCs w:val="28"/>
          <w:lang w:eastAsia="uk-UA"/>
        </w:rPr>
        <w:t>Неврегульованість питань власності та відповідальності.</w:t>
      </w:r>
    </w:p>
    <w:p w:rsidR="00393363" w:rsidRPr="00AC1DB8" w:rsidRDefault="004B5E31" w:rsidP="004426C2">
      <w:pPr>
        <w:ind w:firstLine="567"/>
        <w:rPr>
          <w:rFonts w:eastAsia="Times New Roman" w:cs="Times New Roman"/>
          <w:szCs w:val="28"/>
          <w:lang w:eastAsia="uk-UA"/>
        </w:rPr>
      </w:pPr>
      <w:r w:rsidRPr="00AC1DB8">
        <w:rPr>
          <w:rFonts w:eastAsia="Times New Roman" w:cs="Times New Roman"/>
          <w:szCs w:val="28"/>
          <w:lang w:eastAsia="uk-UA"/>
        </w:rPr>
        <w:t xml:space="preserve">Окремі об’єкти культурної спадщини потребують уточнення правового статусу та врегулювання питань щодо їх утримання й використання. Удосконалення механізмів взаємодії між власниками, балансоутримувачами та органами влади сприятиме підвищенню ефективності управління та збереження пам’яток культурної спадщини. </w:t>
      </w:r>
      <w:r w:rsidR="00393363" w:rsidRPr="00AC1DB8">
        <w:rPr>
          <w:rFonts w:eastAsia="Times New Roman" w:cs="Times New Roman"/>
          <w:szCs w:val="28"/>
          <w:lang w:eastAsia="uk-UA"/>
        </w:rPr>
        <w:t>Відсутність чіткого розподілу відповідальності між власниками, балансоутримувачами та органами влади призводить до безсистемного управління пам’ятками та зниження ефективності заходів із їх збереження.</w:t>
      </w:r>
    </w:p>
    <w:p w:rsidR="00474F7E" w:rsidRPr="00AC1DB8" w:rsidRDefault="00474F7E" w:rsidP="00393363">
      <w:pPr>
        <w:ind w:firstLine="360"/>
        <w:rPr>
          <w:rFonts w:eastAsia="Times New Roman" w:cs="Times New Roman"/>
          <w:szCs w:val="28"/>
          <w:lang w:eastAsia="uk-UA"/>
        </w:rPr>
      </w:pPr>
    </w:p>
    <w:p w:rsidR="003940A2" w:rsidRPr="00BD6FE2" w:rsidRDefault="003940A2" w:rsidP="00574B5F">
      <w:pPr>
        <w:numPr>
          <w:ilvl w:val="0"/>
          <w:numId w:val="16"/>
        </w:numPr>
        <w:jc w:val="left"/>
        <w:rPr>
          <w:rFonts w:eastAsia="Times New Roman" w:cs="Times New Roman"/>
          <w:szCs w:val="28"/>
          <w:lang w:eastAsia="uk-UA"/>
        </w:rPr>
      </w:pPr>
      <w:r w:rsidRPr="00BD6FE2">
        <w:rPr>
          <w:rFonts w:eastAsia="Times New Roman" w:cs="Times New Roman"/>
          <w:szCs w:val="28"/>
          <w:lang w:eastAsia="uk-UA"/>
        </w:rPr>
        <w:t>Недостатній контроль за експлуатацією пам’яток.</w:t>
      </w:r>
    </w:p>
    <w:p w:rsidR="00474F7E" w:rsidRPr="00AC1DB8" w:rsidRDefault="00474F7E" w:rsidP="004426C2">
      <w:pPr>
        <w:ind w:firstLine="567"/>
        <w:rPr>
          <w:rFonts w:eastAsia="Times New Roman" w:cs="Times New Roman"/>
          <w:szCs w:val="28"/>
          <w:lang w:eastAsia="uk-UA"/>
        </w:rPr>
      </w:pPr>
      <w:r w:rsidRPr="00AC1DB8">
        <w:rPr>
          <w:rFonts w:eastAsia="Times New Roman" w:cs="Times New Roman"/>
          <w:szCs w:val="28"/>
          <w:lang w:eastAsia="uk-UA"/>
        </w:rPr>
        <w:t>Існуючі механізми контролю не забезпечують належного дотримання вимог законодавства у сфері охорони культурної спадщини. Фіксуються випадки порушення режимів використання пам’яток, самовільних перебудов, невідповідних ремонтних робіт, що призводить до втрати автентичності об’єктів.</w:t>
      </w:r>
    </w:p>
    <w:p w:rsidR="00474F7E" w:rsidRPr="00AC1DB8" w:rsidRDefault="00474F7E" w:rsidP="00474F7E">
      <w:pPr>
        <w:ind w:firstLine="360"/>
        <w:rPr>
          <w:rFonts w:eastAsia="Times New Roman" w:cs="Times New Roman"/>
          <w:szCs w:val="28"/>
          <w:lang w:eastAsia="uk-UA"/>
        </w:rPr>
      </w:pPr>
    </w:p>
    <w:p w:rsidR="003940A2" w:rsidRPr="00BD6FE2" w:rsidRDefault="003940A2" w:rsidP="00574B5F">
      <w:pPr>
        <w:numPr>
          <w:ilvl w:val="0"/>
          <w:numId w:val="16"/>
        </w:numPr>
        <w:jc w:val="left"/>
        <w:rPr>
          <w:rFonts w:eastAsia="Times New Roman" w:cs="Times New Roman"/>
          <w:szCs w:val="28"/>
          <w:lang w:eastAsia="uk-UA"/>
        </w:rPr>
      </w:pPr>
      <w:r w:rsidRPr="00BD6FE2">
        <w:rPr>
          <w:rFonts w:eastAsia="Times New Roman" w:cs="Times New Roman"/>
          <w:szCs w:val="28"/>
          <w:lang w:eastAsia="uk-UA"/>
        </w:rPr>
        <w:t>Обмежені повноваження органів охорони</w:t>
      </w:r>
      <w:r w:rsidR="009A4587" w:rsidRPr="00BD6FE2">
        <w:rPr>
          <w:rFonts w:eastAsia="Times New Roman" w:cs="Times New Roman"/>
          <w:szCs w:val="28"/>
          <w:lang w:eastAsia="uk-UA"/>
        </w:rPr>
        <w:t xml:space="preserve"> культурної спадщини</w:t>
      </w:r>
      <w:r w:rsidRPr="00BD6FE2">
        <w:rPr>
          <w:rFonts w:eastAsia="Times New Roman" w:cs="Times New Roman"/>
          <w:szCs w:val="28"/>
          <w:lang w:eastAsia="uk-UA"/>
        </w:rPr>
        <w:t>.</w:t>
      </w:r>
    </w:p>
    <w:p w:rsidR="00474F7E" w:rsidRPr="00AC1DB8" w:rsidRDefault="00474F7E" w:rsidP="004426C2">
      <w:pPr>
        <w:ind w:firstLine="567"/>
        <w:rPr>
          <w:rFonts w:eastAsia="Times New Roman" w:cs="Times New Roman"/>
          <w:szCs w:val="28"/>
          <w:lang w:eastAsia="uk-UA"/>
        </w:rPr>
      </w:pPr>
      <w:r w:rsidRPr="00AC1DB8">
        <w:rPr>
          <w:rFonts w:eastAsia="Times New Roman" w:cs="Times New Roman"/>
          <w:szCs w:val="28"/>
          <w:lang w:eastAsia="uk-UA"/>
        </w:rPr>
        <w:t>Органи охорони культурної спадщини на місцевому рівні мають недостатній інструментарій впливу на порушників, зокрема обмежені можливості щодо зупинення незаконних робіт, накладення санкцій та забезпечення виконання приписів. Це знижує ефективність державної політики у сфері збереження спадщини.</w:t>
      </w:r>
    </w:p>
    <w:p w:rsidR="00474F7E" w:rsidRPr="00AC1DB8" w:rsidRDefault="00474F7E" w:rsidP="00474F7E">
      <w:pPr>
        <w:ind w:firstLine="360"/>
        <w:rPr>
          <w:rFonts w:eastAsia="Times New Roman" w:cs="Times New Roman"/>
          <w:szCs w:val="28"/>
          <w:lang w:eastAsia="uk-UA"/>
        </w:rPr>
      </w:pPr>
    </w:p>
    <w:p w:rsidR="003940A2" w:rsidRPr="00BD6FE2" w:rsidRDefault="003940A2" w:rsidP="00574B5F">
      <w:pPr>
        <w:numPr>
          <w:ilvl w:val="0"/>
          <w:numId w:val="16"/>
        </w:numPr>
        <w:jc w:val="left"/>
        <w:rPr>
          <w:rFonts w:eastAsia="Times New Roman" w:cs="Times New Roman"/>
          <w:szCs w:val="28"/>
          <w:lang w:eastAsia="uk-UA"/>
        </w:rPr>
      </w:pPr>
      <w:r w:rsidRPr="00BD6FE2">
        <w:rPr>
          <w:rFonts w:eastAsia="Times New Roman" w:cs="Times New Roman"/>
          <w:szCs w:val="28"/>
          <w:lang w:eastAsia="uk-UA"/>
        </w:rPr>
        <w:t>Відсутність повного комплекту облікової документації.</w:t>
      </w:r>
    </w:p>
    <w:p w:rsidR="00474F7E" w:rsidRPr="00AC1DB8" w:rsidRDefault="00474F7E" w:rsidP="004426C2">
      <w:pPr>
        <w:ind w:firstLine="567"/>
        <w:rPr>
          <w:rFonts w:eastAsia="Times New Roman" w:cs="Times New Roman"/>
          <w:szCs w:val="28"/>
          <w:lang w:eastAsia="uk-UA"/>
        </w:rPr>
      </w:pPr>
      <w:r w:rsidRPr="00AC1DB8">
        <w:rPr>
          <w:rFonts w:eastAsia="Times New Roman" w:cs="Times New Roman"/>
          <w:szCs w:val="28"/>
          <w:lang w:eastAsia="uk-UA"/>
        </w:rPr>
        <w:t>На значну частину об’єктів культурної спадщини відсутня або застаріла облікова документація, зокрема</w:t>
      </w:r>
      <w:r w:rsidR="00025A51" w:rsidRPr="00AC1DB8">
        <w:rPr>
          <w:rFonts w:eastAsia="Times New Roman" w:cs="Times New Roman"/>
          <w:szCs w:val="28"/>
          <w:lang w:eastAsia="uk-UA"/>
        </w:rPr>
        <w:t>:</w:t>
      </w:r>
      <w:r w:rsidRPr="00AC1DB8">
        <w:rPr>
          <w:rFonts w:eastAsia="Times New Roman" w:cs="Times New Roman"/>
          <w:szCs w:val="28"/>
          <w:lang w:eastAsia="uk-UA"/>
        </w:rPr>
        <w:t xml:space="preserve"> паспорти пам’яток</w:t>
      </w:r>
      <w:r w:rsidR="00025A51" w:rsidRPr="00AC1DB8">
        <w:rPr>
          <w:rFonts w:eastAsia="Times New Roman" w:cs="Times New Roman"/>
          <w:szCs w:val="28"/>
          <w:lang w:eastAsia="uk-UA"/>
        </w:rPr>
        <w:t xml:space="preserve"> старого зразка</w:t>
      </w:r>
      <w:r w:rsidRPr="00AC1DB8">
        <w:rPr>
          <w:rFonts w:eastAsia="Times New Roman" w:cs="Times New Roman"/>
          <w:szCs w:val="28"/>
          <w:lang w:eastAsia="uk-UA"/>
        </w:rPr>
        <w:t>, науково-</w:t>
      </w:r>
      <w:proofErr w:type="spellStart"/>
      <w:r w:rsidRPr="00AC1DB8">
        <w:rPr>
          <w:rFonts w:eastAsia="Times New Roman" w:cs="Times New Roman"/>
          <w:szCs w:val="28"/>
          <w:lang w:eastAsia="uk-UA"/>
        </w:rPr>
        <w:t>проєктна</w:t>
      </w:r>
      <w:proofErr w:type="spellEnd"/>
      <w:r w:rsidRPr="00AC1DB8">
        <w:rPr>
          <w:rFonts w:eastAsia="Times New Roman" w:cs="Times New Roman"/>
          <w:szCs w:val="28"/>
          <w:lang w:eastAsia="uk-UA"/>
        </w:rPr>
        <w:t xml:space="preserve"> документація</w:t>
      </w:r>
      <w:r w:rsidR="00025A51" w:rsidRPr="00AC1DB8">
        <w:rPr>
          <w:rFonts w:eastAsia="Times New Roman" w:cs="Times New Roman"/>
          <w:szCs w:val="28"/>
          <w:lang w:eastAsia="uk-UA"/>
        </w:rPr>
        <w:t xml:space="preserve"> не розроблена, охоронні договори потребують переукладення у відповідності до оновлених норм </w:t>
      </w:r>
      <w:proofErr w:type="spellStart"/>
      <w:r w:rsidR="00025A51" w:rsidRPr="00AC1DB8">
        <w:rPr>
          <w:rFonts w:eastAsia="Times New Roman" w:cs="Times New Roman"/>
          <w:szCs w:val="28"/>
          <w:lang w:eastAsia="uk-UA"/>
        </w:rPr>
        <w:t>пам’яткоохоронного</w:t>
      </w:r>
      <w:proofErr w:type="spellEnd"/>
      <w:r w:rsidR="00025A51" w:rsidRPr="00AC1DB8">
        <w:rPr>
          <w:rFonts w:eastAsia="Times New Roman" w:cs="Times New Roman"/>
          <w:szCs w:val="28"/>
          <w:lang w:eastAsia="uk-UA"/>
        </w:rPr>
        <w:t xml:space="preserve"> законодавства</w:t>
      </w:r>
      <w:r w:rsidRPr="00AC1DB8">
        <w:rPr>
          <w:rFonts w:eastAsia="Times New Roman" w:cs="Times New Roman"/>
          <w:szCs w:val="28"/>
          <w:lang w:eastAsia="uk-UA"/>
        </w:rPr>
        <w:t>. Це ускладнює процеси їх ідентифікації, обліку, належного утримання та реставрації.</w:t>
      </w:r>
    </w:p>
    <w:p w:rsidR="00474F7E" w:rsidRPr="00AC1DB8" w:rsidRDefault="00474F7E" w:rsidP="00474F7E">
      <w:pPr>
        <w:ind w:firstLine="360"/>
        <w:rPr>
          <w:rFonts w:eastAsia="Times New Roman" w:cs="Times New Roman"/>
          <w:b/>
          <w:szCs w:val="28"/>
          <w:lang w:eastAsia="uk-UA"/>
        </w:rPr>
      </w:pPr>
    </w:p>
    <w:p w:rsidR="003940A2" w:rsidRPr="00BD6FE2" w:rsidRDefault="003940A2" w:rsidP="00574B5F">
      <w:pPr>
        <w:numPr>
          <w:ilvl w:val="0"/>
          <w:numId w:val="16"/>
        </w:numPr>
        <w:jc w:val="left"/>
        <w:rPr>
          <w:rFonts w:eastAsia="Times New Roman" w:cs="Times New Roman"/>
          <w:szCs w:val="28"/>
          <w:lang w:eastAsia="uk-UA"/>
        </w:rPr>
      </w:pPr>
      <w:r w:rsidRPr="00BD6FE2">
        <w:rPr>
          <w:rFonts w:eastAsia="Times New Roman" w:cs="Times New Roman"/>
          <w:szCs w:val="28"/>
          <w:lang w:eastAsia="uk-UA"/>
        </w:rPr>
        <w:t>Відсутність системного моніторингу.</w:t>
      </w:r>
    </w:p>
    <w:p w:rsidR="00474F7E" w:rsidRPr="00AC1DB8" w:rsidRDefault="00474F7E" w:rsidP="004426C2">
      <w:pPr>
        <w:ind w:firstLine="567"/>
        <w:rPr>
          <w:rFonts w:eastAsia="Times New Roman" w:cs="Times New Roman"/>
          <w:szCs w:val="28"/>
          <w:lang w:eastAsia="uk-UA"/>
        </w:rPr>
      </w:pPr>
      <w:r w:rsidRPr="00AC1DB8">
        <w:rPr>
          <w:rFonts w:eastAsia="Times New Roman" w:cs="Times New Roman"/>
          <w:szCs w:val="28"/>
          <w:lang w:eastAsia="uk-UA"/>
        </w:rPr>
        <w:t>Не впроваджено комплексної системи регулярного моніторингу технічного стану об’єктів культурної спадщини та їхнього середовища. Відсутність актуальних даних унеможливлює своєчасне виявлення загроз, планування реставраційних заходів і запобігання руйнуванню пам’яток.</w:t>
      </w:r>
    </w:p>
    <w:p w:rsidR="00474F7E" w:rsidRPr="00AC1DB8" w:rsidRDefault="00474F7E" w:rsidP="00474F7E">
      <w:pPr>
        <w:ind w:firstLine="360"/>
        <w:rPr>
          <w:rFonts w:eastAsia="Times New Roman" w:cs="Times New Roman"/>
          <w:b/>
          <w:szCs w:val="28"/>
          <w:lang w:eastAsia="uk-UA"/>
        </w:rPr>
      </w:pPr>
    </w:p>
    <w:p w:rsidR="00027C1E" w:rsidRPr="00AC1DB8" w:rsidRDefault="00027C1E" w:rsidP="00474F7E">
      <w:pPr>
        <w:ind w:firstLine="360"/>
        <w:rPr>
          <w:rFonts w:eastAsia="Times New Roman" w:cs="Times New Roman"/>
          <w:b/>
          <w:szCs w:val="28"/>
          <w:lang w:eastAsia="uk-UA"/>
        </w:rPr>
      </w:pPr>
    </w:p>
    <w:p w:rsidR="003940A2" w:rsidRPr="00BD6FE2" w:rsidRDefault="003940A2" w:rsidP="00574B5F">
      <w:pPr>
        <w:numPr>
          <w:ilvl w:val="0"/>
          <w:numId w:val="16"/>
        </w:numPr>
        <w:jc w:val="left"/>
        <w:rPr>
          <w:rFonts w:eastAsia="Times New Roman" w:cs="Times New Roman"/>
          <w:szCs w:val="28"/>
          <w:lang w:eastAsia="uk-UA"/>
        </w:rPr>
      </w:pPr>
      <w:r w:rsidRPr="00BD6FE2">
        <w:rPr>
          <w:rFonts w:eastAsia="Times New Roman" w:cs="Times New Roman"/>
          <w:szCs w:val="28"/>
          <w:lang w:eastAsia="uk-UA"/>
        </w:rPr>
        <w:lastRenderedPageBreak/>
        <w:t>Низький рівень утримання частини об’єктів</w:t>
      </w:r>
      <w:r w:rsidR="009A4587" w:rsidRPr="00BD6FE2">
        <w:rPr>
          <w:rFonts w:eastAsia="Times New Roman" w:cs="Times New Roman"/>
          <w:szCs w:val="28"/>
          <w:lang w:eastAsia="uk-UA"/>
        </w:rPr>
        <w:t xml:space="preserve"> культурної спадщини</w:t>
      </w:r>
      <w:r w:rsidRPr="00BD6FE2">
        <w:rPr>
          <w:rFonts w:eastAsia="Times New Roman" w:cs="Times New Roman"/>
          <w:szCs w:val="28"/>
          <w:lang w:eastAsia="uk-UA"/>
        </w:rPr>
        <w:t>.</w:t>
      </w:r>
    </w:p>
    <w:p w:rsidR="00474F7E" w:rsidRPr="00BD6FE2" w:rsidRDefault="00474F7E" w:rsidP="004426C2">
      <w:pPr>
        <w:ind w:firstLine="567"/>
        <w:rPr>
          <w:rFonts w:eastAsia="Times New Roman" w:cs="Times New Roman"/>
          <w:szCs w:val="28"/>
          <w:lang w:eastAsia="uk-UA"/>
        </w:rPr>
      </w:pPr>
      <w:r w:rsidRPr="00BD6FE2">
        <w:rPr>
          <w:rFonts w:eastAsia="Times New Roman" w:cs="Times New Roman"/>
          <w:szCs w:val="28"/>
          <w:lang w:eastAsia="uk-UA"/>
        </w:rPr>
        <w:t>Окремі пам’ятки перебувають у незадовільному технічному стані через недостатнє фінансування, відсутність належного догляду та порушення умов експлуатації. Це створює ризики їх подальшої деградації або втрати.</w:t>
      </w:r>
    </w:p>
    <w:p w:rsidR="00474F7E" w:rsidRPr="00BD6FE2" w:rsidRDefault="00474F7E" w:rsidP="00474F7E">
      <w:pPr>
        <w:ind w:firstLine="360"/>
        <w:rPr>
          <w:rFonts w:eastAsia="Times New Roman" w:cs="Times New Roman"/>
          <w:szCs w:val="28"/>
          <w:lang w:eastAsia="uk-UA"/>
        </w:rPr>
      </w:pPr>
    </w:p>
    <w:p w:rsidR="003940A2" w:rsidRPr="00BD6FE2" w:rsidRDefault="003940A2" w:rsidP="00474F7E">
      <w:pPr>
        <w:numPr>
          <w:ilvl w:val="0"/>
          <w:numId w:val="16"/>
        </w:numPr>
        <w:rPr>
          <w:rFonts w:eastAsia="Times New Roman" w:cs="Times New Roman"/>
          <w:szCs w:val="28"/>
          <w:lang w:eastAsia="uk-UA"/>
        </w:rPr>
      </w:pPr>
      <w:r w:rsidRPr="00BD6FE2">
        <w:rPr>
          <w:rFonts w:eastAsia="Times New Roman" w:cs="Times New Roman"/>
          <w:szCs w:val="28"/>
          <w:lang w:eastAsia="uk-UA"/>
        </w:rPr>
        <w:t>Загроза втрати історико-культурного середовища через хаотичну забудову.</w:t>
      </w:r>
    </w:p>
    <w:p w:rsidR="00BF7603" w:rsidRPr="00BD6FE2" w:rsidRDefault="00474F7E" w:rsidP="004426C2">
      <w:pPr>
        <w:ind w:firstLine="567"/>
        <w:rPr>
          <w:rFonts w:eastAsia="Times New Roman" w:cs="Times New Roman"/>
          <w:szCs w:val="28"/>
          <w:lang w:eastAsia="uk-UA"/>
        </w:rPr>
      </w:pPr>
      <w:r w:rsidRPr="00BD6FE2">
        <w:rPr>
          <w:rFonts w:eastAsia="Times New Roman" w:cs="Times New Roman"/>
          <w:szCs w:val="28"/>
          <w:lang w:eastAsia="uk-UA"/>
        </w:rPr>
        <w:t>Недостатнє регулювання містобудівної діяльності в межах історичних ареалів призводить до появи дисгармонійної нової забудови, що порушує традиційний характер історичного середовища. Відсутність чітких обмежень та контролю створює ризик втрати цілісності культурного ландшафту міста.</w:t>
      </w:r>
    </w:p>
    <w:p w:rsidR="00C735D8" w:rsidRPr="00BD6FE2" w:rsidRDefault="00C735D8" w:rsidP="00BF7603">
      <w:pPr>
        <w:ind w:firstLine="360"/>
        <w:rPr>
          <w:rFonts w:eastAsia="Times New Roman" w:cs="Times New Roman"/>
          <w:szCs w:val="28"/>
          <w:lang w:eastAsia="uk-UA"/>
        </w:rPr>
      </w:pPr>
    </w:p>
    <w:p w:rsidR="00BF7603" w:rsidRPr="00BD6FE2" w:rsidRDefault="00BF7603" w:rsidP="00C735D8">
      <w:pPr>
        <w:pStyle w:val="a3"/>
        <w:numPr>
          <w:ilvl w:val="0"/>
          <w:numId w:val="16"/>
        </w:numPr>
        <w:spacing w:after="0"/>
        <w:rPr>
          <w:rFonts w:eastAsia="Times New Roman"/>
          <w:sz w:val="28"/>
          <w:szCs w:val="28"/>
          <w:lang w:val="uk-UA" w:eastAsia="uk-UA"/>
        </w:rPr>
      </w:pPr>
      <w:r w:rsidRPr="00BD6FE2">
        <w:rPr>
          <w:rFonts w:ascii="Times New Roman" w:eastAsia="Times New Roman" w:hAnsi="Times New Roman"/>
          <w:sz w:val="28"/>
          <w:szCs w:val="28"/>
          <w:lang w:val="uk-UA" w:eastAsia="uk-UA"/>
        </w:rPr>
        <w:t xml:space="preserve">Недостатня кількість кадрового потенціалу. </w:t>
      </w:r>
    </w:p>
    <w:p w:rsidR="00BF7603" w:rsidRPr="00AC1DB8" w:rsidRDefault="00BF7603" w:rsidP="004426C2">
      <w:pPr>
        <w:ind w:firstLine="567"/>
        <w:rPr>
          <w:rFonts w:eastAsia="Times New Roman" w:cs="Times New Roman"/>
          <w:szCs w:val="28"/>
          <w:lang w:eastAsia="ru-RU"/>
        </w:rPr>
      </w:pPr>
      <w:r w:rsidRPr="00AC1DB8">
        <w:rPr>
          <w:rFonts w:eastAsia="Times New Roman" w:cs="Times New Roman"/>
          <w:szCs w:val="28"/>
          <w:lang w:eastAsia="ru-RU"/>
        </w:rPr>
        <w:t>У сфері охорони культурної спадщини спостерігається дефіцит кваліфікованих спеціалістів, що суттєво ускладнює реалізацію державної політики у цьому напрямі. В умовах воєнної загрози частина фахівців була змушена залишити регіон, що призвело до втрати професійного досвіду та інституційної спроможності. Водночас відсутня достатня система підвищення кваліфікації кадрів: обмежена кількість спеціалізованих навчальних програм, тренінгів і курсів, спрямованих на підготовку та розвиток фахівців у сфері охорони культурної спадщини. Недостатня увага приділяється безперервному професійному навчанню, впровадженню сучасних підходів до збереження пам’яток, управління історичним середовищем та роботи з міжнародними стандартами.</w:t>
      </w:r>
    </w:p>
    <w:p w:rsidR="00BF7603" w:rsidRPr="00AC1DB8" w:rsidRDefault="00BF7603" w:rsidP="00BF7603">
      <w:pPr>
        <w:rPr>
          <w:rFonts w:eastAsia="Times New Roman"/>
          <w:szCs w:val="28"/>
          <w:lang w:eastAsia="uk-UA"/>
        </w:rPr>
      </w:pPr>
    </w:p>
    <w:p w:rsidR="00474F7E" w:rsidRPr="00AC1DB8" w:rsidRDefault="00474F7E" w:rsidP="00574B5F">
      <w:pPr>
        <w:jc w:val="left"/>
        <w:rPr>
          <w:rFonts w:eastAsia="Times New Roman" w:cs="Times New Roman"/>
          <w:szCs w:val="28"/>
          <w:lang w:eastAsia="uk-UA"/>
        </w:rPr>
      </w:pPr>
    </w:p>
    <w:p w:rsidR="003940A2" w:rsidRPr="00AC1DB8" w:rsidRDefault="003940A2" w:rsidP="00D5714F">
      <w:pPr>
        <w:outlineLvl w:val="0"/>
        <w:rPr>
          <w:rFonts w:eastAsia="Times New Roman" w:cs="Times New Roman"/>
          <w:b/>
          <w:bCs/>
          <w:kern w:val="36"/>
          <w:szCs w:val="28"/>
          <w:lang w:eastAsia="uk-UA"/>
        </w:rPr>
      </w:pPr>
      <w:r w:rsidRPr="00AC1DB8">
        <w:rPr>
          <w:rFonts w:eastAsia="Times New Roman" w:cs="Times New Roman"/>
          <w:b/>
          <w:bCs/>
          <w:kern w:val="36"/>
          <w:szCs w:val="28"/>
          <w:lang w:eastAsia="uk-UA"/>
        </w:rPr>
        <w:t>Розділ 2. Пріоритетні напрями розвитку сфери</w:t>
      </w:r>
      <w:r w:rsidR="00401F30" w:rsidRPr="00AC1DB8">
        <w:rPr>
          <w:rFonts w:eastAsia="Times New Roman" w:cs="Times New Roman"/>
          <w:b/>
          <w:bCs/>
          <w:kern w:val="36"/>
          <w:szCs w:val="28"/>
          <w:lang w:eastAsia="uk-UA"/>
        </w:rPr>
        <w:t xml:space="preserve"> охорони культурної спадщини</w:t>
      </w:r>
    </w:p>
    <w:p w:rsidR="003B79F0" w:rsidRPr="00AC1DB8" w:rsidRDefault="003B79F0" w:rsidP="00C56CB0">
      <w:pPr>
        <w:ind w:firstLine="567"/>
        <w:outlineLvl w:val="0"/>
        <w:rPr>
          <w:rFonts w:eastAsia="Times New Roman" w:cs="Times New Roman"/>
          <w:bCs/>
          <w:kern w:val="36"/>
          <w:szCs w:val="28"/>
          <w:lang w:eastAsia="uk-UA"/>
        </w:rPr>
      </w:pPr>
      <w:r w:rsidRPr="00AC1DB8">
        <w:rPr>
          <w:rFonts w:eastAsia="Times New Roman" w:cs="Times New Roman"/>
          <w:bCs/>
          <w:kern w:val="36"/>
          <w:szCs w:val="28"/>
          <w:lang w:eastAsia="uk-UA"/>
        </w:rPr>
        <w:t xml:space="preserve">Культурна спадщина не лише зберігає історичну пам’ять міста, а й формує його культурний простір, туристичну привабливість та суспільну ідентичність. В умовах сучасних викликів, пов’язаних із наслідками воєнних дій, урбанізаційними процесами, необхідністю переосмислення історичного простору та інтеграції європейських підходів у сферу охорони спадщини, особливого значення набуває реалізація комплексної політики у цій сфері. Пріоритетні напрями розвитку спрямовані на забезпечення належного збереження та охорони пам’яток, інтеграцію культурної спадщини у просторовий розвиток громади, популяризацію історико-культурного надбання, реалізацію процесів декомунізації та деколонізації відповідно до вимог чинного </w:t>
      </w:r>
      <w:proofErr w:type="spellStart"/>
      <w:r w:rsidR="00E44674" w:rsidRPr="00AC1DB8">
        <w:rPr>
          <w:rFonts w:eastAsia="Times New Roman" w:cs="Times New Roman"/>
          <w:bCs/>
          <w:kern w:val="36"/>
          <w:szCs w:val="28"/>
          <w:lang w:eastAsia="uk-UA"/>
        </w:rPr>
        <w:t>пам’яткоохоронного</w:t>
      </w:r>
      <w:proofErr w:type="spellEnd"/>
      <w:r w:rsidR="00E44674" w:rsidRPr="00AC1DB8">
        <w:rPr>
          <w:rFonts w:eastAsia="Times New Roman" w:cs="Times New Roman"/>
          <w:bCs/>
          <w:kern w:val="36"/>
          <w:szCs w:val="28"/>
          <w:lang w:eastAsia="uk-UA"/>
        </w:rPr>
        <w:t xml:space="preserve"> </w:t>
      </w:r>
      <w:r w:rsidRPr="00AC1DB8">
        <w:rPr>
          <w:rFonts w:eastAsia="Times New Roman" w:cs="Times New Roman"/>
          <w:bCs/>
          <w:kern w:val="36"/>
          <w:szCs w:val="28"/>
          <w:lang w:eastAsia="uk-UA"/>
        </w:rPr>
        <w:t xml:space="preserve">законодавства України, а також формування інклюзивного та </w:t>
      </w:r>
      <w:proofErr w:type="spellStart"/>
      <w:r w:rsidRPr="00AC1DB8">
        <w:rPr>
          <w:rFonts w:eastAsia="Times New Roman" w:cs="Times New Roman"/>
          <w:bCs/>
          <w:kern w:val="36"/>
          <w:szCs w:val="28"/>
          <w:lang w:eastAsia="uk-UA"/>
        </w:rPr>
        <w:t>безбар’єрного</w:t>
      </w:r>
      <w:proofErr w:type="spellEnd"/>
      <w:r w:rsidRPr="00AC1DB8">
        <w:rPr>
          <w:rFonts w:eastAsia="Times New Roman" w:cs="Times New Roman"/>
          <w:bCs/>
          <w:kern w:val="36"/>
          <w:szCs w:val="28"/>
          <w:lang w:eastAsia="uk-UA"/>
        </w:rPr>
        <w:t xml:space="preserve"> культурного простору, доступного для всіх категорій населення.</w:t>
      </w:r>
    </w:p>
    <w:p w:rsidR="00AB7AD4" w:rsidRPr="00AC1DB8" w:rsidRDefault="00AB7AD4" w:rsidP="00574B5F">
      <w:pPr>
        <w:jc w:val="left"/>
        <w:outlineLvl w:val="1"/>
        <w:rPr>
          <w:rFonts w:eastAsia="Times New Roman" w:cs="Times New Roman"/>
          <w:b/>
          <w:bCs/>
          <w:szCs w:val="28"/>
          <w:lang w:eastAsia="uk-UA"/>
        </w:rPr>
      </w:pPr>
    </w:p>
    <w:p w:rsidR="00027C1E" w:rsidRPr="00AC1DB8" w:rsidRDefault="00027C1E" w:rsidP="00574B5F">
      <w:pPr>
        <w:jc w:val="left"/>
        <w:outlineLvl w:val="1"/>
        <w:rPr>
          <w:rFonts w:eastAsia="Times New Roman" w:cs="Times New Roman"/>
          <w:b/>
          <w:bCs/>
          <w:szCs w:val="28"/>
          <w:lang w:eastAsia="uk-UA"/>
        </w:rPr>
      </w:pPr>
    </w:p>
    <w:p w:rsidR="00027C1E" w:rsidRPr="00AC1DB8" w:rsidRDefault="00027C1E" w:rsidP="00574B5F">
      <w:pPr>
        <w:jc w:val="left"/>
        <w:outlineLvl w:val="1"/>
        <w:rPr>
          <w:rFonts w:eastAsia="Times New Roman" w:cs="Times New Roman"/>
          <w:b/>
          <w:bCs/>
          <w:szCs w:val="28"/>
          <w:lang w:eastAsia="uk-UA"/>
        </w:rPr>
      </w:pPr>
    </w:p>
    <w:p w:rsidR="003940A2" w:rsidRPr="00AC1DB8" w:rsidRDefault="003940A2" w:rsidP="00401F30">
      <w:pPr>
        <w:outlineLvl w:val="1"/>
        <w:rPr>
          <w:rFonts w:eastAsia="Times New Roman" w:cs="Times New Roman"/>
          <w:b/>
          <w:bCs/>
          <w:szCs w:val="28"/>
          <w:lang w:eastAsia="uk-UA"/>
        </w:rPr>
      </w:pPr>
      <w:r w:rsidRPr="00AC1DB8">
        <w:rPr>
          <w:rFonts w:eastAsia="Times New Roman" w:cs="Times New Roman"/>
          <w:b/>
          <w:bCs/>
          <w:szCs w:val="28"/>
          <w:lang w:eastAsia="uk-UA"/>
        </w:rPr>
        <w:lastRenderedPageBreak/>
        <w:t>2.1. Охорона та збереження</w:t>
      </w:r>
      <w:r w:rsidR="00401F30" w:rsidRPr="00AC1DB8">
        <w:rPr>
          <w:rFonts w:eastAsia="Times New Roman" w:cs="Times New Roman"/>
          <w:b/>
          <w:bCs/>
          <w:szCs w:val="28"/>
          <w:lang w:eastAsia="uk-UA"/>
        </w:rPr>
        <w:t xml:space="preserve"> об’єктів культурної спадщини</w:t>
      </w:r>
    </w:p>
    <w:p w:rsidR="00B844EA" w:rsidRPr="00AC1DB8" w:rsidRDefault="0061109A" w:rsidP="00C56CB0">
      <w:pPr>
        <w:ind w:firstLine="567"/>
        <w:outlineLvl w:val="1"/>
        <w:rPr>
          <w:rFonts w:eastAsia="Times New Roman" w:cs="Times New Roman"/>
          <w:bCs/>
          <w:szCs w:val="28"/>
          <w:lang w:eastAsia="uk-UA"/>
        </w:rPr>
      </w:pPr>
      <w:r w:rsidRPr="00AC1DB8">
        <w:rPr>
          <w:rFonts w:eastAsia="Times New Roman" w:cs="Times New Roman"/>
          <w:bCs/>
          <w:szCs w:val="28"/>
          <w:lang w:eastAsia="uk-UA"/>
        </w:rPr>
        <w:t>Збереження культурної спадщини сприяє розвитку культури, освіти, туризму та міжнародного іміджу території, підвищує туристичну привабливість громади та створює умови для сталого соціально-</w:t>
      </w:r>
      <w:r w:rsidR="00B844EA" w:rsidRPr="00AC1DB8">
        <w:rPr>
          <w:rFonts w:eastAsia="Times New Roman" w:cs="Times New Roman"/>
          <w:bCs/>
          <w:szCs w:val="28"/>
          <w:lang w:eastAsia="uk-UA"/>
        </w:rPr>
        <w:t>економічного розвитку. Особливо</w:t>
      </w:r>
      <w:r w:rsidRPr="00AC1DB8">
        <w:rPr>
          <w:rFonts w:eastAsia="Times New Roman" w:cs="Times New Roman"/>
          <w:bCs/>
          <w:szCs w:val="28"/>
          <w:lang w:eastAsia="uk-UA"/>
        </w:rPr>
        <w:t>го значення охорона культурної спадщини набуває в умовах сучасних викликів, пов’язаних із воєнними діями, руйнуванням історичного середовища та необхідністю відновлення пошкоджених пам’яток.</w:t>
      </w:r>
    </w:p>
    <w:p w:rsidR="0061109A" w:rsidRPr="00AC1DB8" w:rsidRDefault="0061109A" w:rsidP="00C56CB0">
      <w:pPr>
        <w:ind w:firstLine="567"/>
        <w:outlineLvl w:val="1"/>
        <w:rPr>
          <w:rFonts w:eastAsia="Times New Roman" w:cs="Times New Roman"/>
          <w:bCs/>
          <w:szCs w:val="28"/>
          <w:lang w:eastAsia="uk-UA"/>
        </w:rPr>
      </w:pPr>
      <w:r w:rsidRPr="00AC1DB8">
        <w:rPr>
          <w:rFonts w:eastAsia="Times New Roman" w:cs="Times New Roman"/>
          <w:bCs/>
          <w:szCs w:val="28"/>
          <w:lang w:eastAsia="uk-UA"/>
        </w:rPr>
        <w:t xml:space="preserve">Ефективна система охорони та збереження об’єктів культурної спадщини забезпечує їх належний облік, захист, дослідження, популяризацію та передачу майбутнім поколінням як невід’ємної частини культурного надбання </w:t>
      </w:r>
      <w:r w:rsidR="00B844EA" w:rsidRPr="00AC1DB8">
        <w:rPr>
          <w:rFonts w:eastAsia="Times New Roman" w:cs="Times New Roman"/>
          <w:bCs/>
          <w:szCs w:val="28"/>
          <w:lang w:eastAsia="uk-UA"/>
        </w:rPr>
        <w:t>Чернігівщини</w:t>
      </w:r>
      <w:r w:rsidRPr="00AC1DB8">
        <w:rPr>
          <w:rFonts w:eastAsia="Times New Roman" w:cs="Times New Roman"/>
          <w:bCs/>
          <w:szCs w:val="28"/>
          <w:lang w:eastAsia="uk-UA"/>
        </w:rPr>
        <w:t>.</w:t>
      </w:r>
    </w:p>
    <w:p w:rsidR="00B844EA" w:rsidRPr="00AC1DB8" w:rsidRDefault="00B844EA" w:rsidP="00B844EA">
      <w:pPr>
        <w:ind w:firstLine="708"/>
        <w:outlineLvl w:val="1"/>
        <w:rPr>
          <w:rFonts w:eastAsia="Times New Roman" w:cs="Times New Roman"/>
          <w:bCs/>
          <w:sz w:val="20"/>
          <w:szCs w:val="20"/>
          <w:lang w:eastAsia="uk-UA"/>
        </w:rPr>
      </w:pPr>
    </w:p>
    <w:p w:rsidR="003940A2" w:rsidRPr="00AC1DB8" w:rsidRDefault="000B0971" w:rsidP="00FE6D2F">
      <w:pPr>
        <w:numPr>
          <w:ilvl w:val="0"/>
          <w:numId w:val="17"/>
        </w:numPr>
        <w:rPr>
          <w:rFonts w:eastAsia="Times New Roman" w:cs="Times New Roman"/>
          <w:szCs w:val="28"/>
          <w:lang w:eastAsia="uk-UA"/>
        </w:rPr>
      </w:pPr>
      <w:r w:rsidRPr="00AC1DB8">
        <w:rPr>
          <w:rFonts w:eastAsia="Times New Roman" w:cs="Times New Roman"/>
          <w:szCs w:val="28"/>
          <w:lang w:eastAsia="uk-UA"/>
        </w:rPr>
        <w:t>З</w:t>
      </w:r>
      <w:r w:rsidR="003940A2" w:rsidRPr="00AC1DB8">
        <w:rPr>
          <w:rFonts w:eastAsia="Times New Roman" w:cs="Times New Roman"/>
          <w:szCs w:val="28"/>
          <w:lang w:eastAsia="uk-UA"/>
        </w:rPr>
        <w:t>абе</w:t>
      </w:r>
      <w:r w:rsidR="00E44674" w:rsidRPr="00AC1DB8">
        <w:rPr>
          <w:rFonts w:eastAsia="Times New Roman" w:cs="Times New Roman"/>
          <w:szCs w:val="28"/>
          <w:lang w:eastAsia="uk-UA"/>
        </w:rPr>
        <w:t>зпечення системного моніторингу.</w:t>
      </w:r>
    </w:p>
    <w:p w:rsidR="00FA5F33" w:rsidRPr="00AC1DB8" w:rsidRDefault="00FA5F33" w:rsidP="00C56CB0">
      <w:pPr>
        <w:ind w:firstLine="567"/>
        <w:rPr>
          <w:rFonts w:eastAsia="Times New Roman" w:cs="Times New Roman"/>
          <w:szCs w:val="28"/>
          <w:lang w:eastAsia="uk-UA"/>
        </w:rPr>
      </w:pPr>
      <w:r w:rsidRPr="00AC1DB8">
        <w:rPr>
          <w:rFonts w:eastAsia="Times New Roman" w:cs="Times New Roman"/>
          <w:szCs w:val="28"/>
          <w:lang w:eastAsia="uk-UA"/>
        </w:rPr>
        <w:t>Впровадження постійного моніторингу технічного стану об’єктів культурної спадщини та їхнього середовища шляхом проведення регулярних обстежень, фотофіксації та створення єдиної інформаційної бази даних. Це дозволить своєчасно виявляти загрози, запобігати руйнуванню пам’яток і планувати необхідні заходи з їх збереження.</w:t>
      </w:r>
    </w:p>
    <w:p w:rsidR="00FA5F33" w:rsidRPr="00AC1DB8" w:rsidRDefault="00FA5F33" w:rsidP="00FE6D2F">
      <w:pPr>
        <w:rPr>
          <w:rFonts w:eastAsia="Times New Roman" w:cs="Times New Roman"/>
          <w:sz w:val="20"/>
          <w:szCs w:val="20"/>
          <w:lang w:eastAsia="uk-UA"/>
        </w:rPr>
      </w:pPr>
    </w:p>
    <w:p w:rsidR="003940A2" w:rsidRPr="00AC1DB8" w:rsidRDefault="000B0971" w:rsidP="00FE6D2F">
      <w:pPr>
        <w:numPr>
          <w:ilvl w:val="0"/>
          <w:numId w:val="17"/>
        </w:numPr>
        <w:rPr>
          <w:rFonts w:eastAsia="Times New Roman" w:cs="Times New Roman"/>
          <w:szCs w:val="28"/>
          <w:lang w:eastAsia="uk-UA"/>
        </w:rPr>
      </w:pPr>
      <w:r w:rsidRPr="00AC1DB8">
        <w:rPr>
          <w:rFonts w:eastAsia="Times New Roman" w:cs="Times New Roman"/>
          <w:szCs w:val="28"/>
          <w:lang w:eastAsia="uk-UA"/>
        </w:rPr>
        <w:t>А</w:t>
      </w:r>
      <w:r w:rsidR="003940A2" w:rsidRPr="00AC1DB8">
        <w:rPr>
          <w:rFonts w:eastAsia="Times New Roman" w:cs="Times New Roman"/>
          <w:szCs w:val="28"/>
          <w:lang w:eastAsia="uk-UA"/>
        </w:rPr>
        <w:t>кту</w:t>
      </w:r>
      <w:r w:rsidR="00E44674" w:rsidRPr="00AC1DB8">
        <w:rPr>
          <w:rFonts w:eastAsia="Times New Roman" w:cs="Times New Roman"/>
          <w:szCs w:val="28"/>
          <w:lang w:eastAsia="uk-UA"/>
        </w:rPr>
        <w:t>алізація облікової документації.</w:t>
      </w:r>
    </w:p>
    <w:p w:rsidR="00FA5F33" w:rsidRPr="00AC1DB8" w:rsidRDefault="00FA5F33" w:rsidP="00C56CB0">
      <w:pPr>
        <w:ind w:firstLine="567"/>
        <w:rPr>
          <w:rFonts w:eastAsia="Times New Roman" w:cs="Times New Roman"/>
          <w:szCs w:val="28"/>
          <w:lang w:eastAsia="uk-UA"/>
        </w:rPr>
      </w:pPr>
      <w:r w:rsidRPr="00AC1DB8">
        <w:rPr>
          <w:rFonts w:eastAsia="Times New Roman" w:cs="Times New Roman"/>
          <w:szCs w:val="28"/>
          <w:lang w:eastAsia="uk-UA"/>
        </w:rPr>
        <w:t>Проведення інвентаризації об’єктів культурної спадщини</w:t>
      </w:r>
      <w:r w:rsidR="00E13D4D" w:rsidRPr="00AC1DB8">
        <w:rPr>
          <w:rFonts w:eastAsia="Times New Roman" w:cs="Times New Roman"/>
          <w:szCs w:val="28"/>
          <w:lang w:eastAsia="uk-UA"/>
        </w:rPr>
        <w:t>, оновлення паспортів пам’яток</w:t>
      </w:r>
      <w:r w:rsidRPr="00AC1DB8">
        <w:rPr>
          <w:rFonts w:eastAsia="Times New Roman" w:cs="Times New Roman"/>
          <w:szCs w:val="28"/>
          <w:lang w:eastAsia="uk-UA"/>
        </w:rPr>
        <w:t>, розроблення та приведення у відповідність науково-</w:t>
      </w:r>
      <w:proofErr w:type="spellStart"/>
      <w:r w:rsidRPr="00AC1DB8">
        <w:rPr>
          <w:rFonts w:eastAsia="Times New Roman" w:cs="Times New Roman"/>
          <w:szCs w:val="28"/>
          <w:lang w:eastAsia="uk-UA"/>
        </w:rPr>
        <w:t>проєктної</w:t>
      </w:r>
      <w:proofErr w:type="spellEnd"/>
      <w:r w:rsidRPr="00AC1DB8">
        <w:rPr>
          <w:rFonts w:eastAsia="Times New Roman" w:cs="Times New Roman"/>
          <w:szCs w:val="28"/>
          <w:lang w:eastAsia="uk-UA"/>
        </w:rPr>
        <w:t xml:space="preserve"> документації. Забезпечення повноти та достовірності облікових даних є основою ефективного управління та охорони спадщини.</w:t>
      </w:r>
    </w:p>
    <w:p w:rsidR="00FA5F33" w:rsidRPr="00AC1DB8" w:rsidRDefault="00FA5F33" w:rsidP="00FE6D2F">
      <w:pPr>
        <w:rPr>
          <w:rFonts w:eastAsia="Times New Roman" w:cs="Times New Roman"/>
          <w:sz w:val="20"/>
          <w:szCs w:val="20"/>
          <w:lang w:eastAsia="uk-UA"/>
        </w:rPr>
      </w:pPr>
    </w:p>
    <w:p w:rsidR="003940A2" w:rsidRPr="00AC1DB8" w:rsidRDefault="000B0971" w:rsidP="00FE6D2F">
      <w:pPr>
        <w:numPr>
          <w:ilvl w:val="0"/>
          <w:numId w:val="17"/>
        </w:numPr>
        <w:rPr>
          <w:rFonts w:eastAsia="Times New Roman" w:cs="Times New Roman"/>
          <w:szCs w:val="28"/>
          <w:lang w:eastAsia="uk-UA"/>
        </w:rPr>
      </w:pPr>
      <w:r w:rsidRPr="00AC1DB8">
        <w:rPr>
          <w:rFonts w:eastAsia="Times New Roman" w:cs="Times New Roman"/>
          <w:szCs w:val="28"/>
          <w:lang w:eastAsia="uk-UA"/>
        </w:rPr>
        <w:t>П</w:t>
      </w:r>
      <w:r w:rsidR="00E44674" w:rsidRPr="00AC1DB8">
        <w:rPr>
          <w:rFonts w:eastAsia="Times New Roman" w:cs="Times New Roman"/>
          <w:szCs w:val="28"/>
          <w:lang w:eastAsia="uk-UA"/>
        </w:rPr>
        <w:t>роведення протиаварійних робіт.</w:t>
      </w:r>
    </w:p>
    <w:p w:rsidR="00FA5F33" w:rsidRPr="00AC1DB8" w:rsidRDefault="00FA5F33" w:rsidP="00C56CB0">
      <w:pPr>
        <w:ind w:firstLine="567"/>
        <w:rPr>
          <w:rFonts w:eastAsia="Times New Roman" w:cs="Times New Roman"/>
          <w:szCs w:val="28"/>
          <w:lang w:eastAsia="uk-UA"/>
        </w:rPr>
      </w:pPr>
      <w:r w:rsidRPr="00AC1DB8">
        <w:rPr>
          <w:rFonts w:eastAsia="Times New Roman" w:cs="Times New Roman"/>
          <w:szCs w:val="28"/>
          <w:lang w:eastAsia="uk-UA"/>
        </w:rPr>
        <w:t>Здійснення невідкладних заходів на об’єктах, що перебувають в аварійному або загрозливому стані, з метою запобігання їх подальшому руйнуванню. До таких заходів належать консервація, укріплення конструкцій, тимчасове накриття, обмеження доступу та інші роботи, спрямовані на збереження автентичності пам’яток.</w:t>
      </w:r>
    </w:p>
    <w:p w:rsidR="00FA5F33" w:rsidRPr="00AC1DB8" w:rsidRDefault="00FA5F33" w:rsidP="00FE6D2F">
      <w:pPr>
        <w:rPr>
          <w:rFonts w:eastAsia="Times New Roman" w:cs="Times New Roman"/>
          <w:sz w:val="20"/>
          <w:szCs w:val="20"/>
          <w:lang w:eastAsia="uk-UA"/>
        </w:rPr>
      </w:pPr>
    </w:p>
    <w:p w:rsidR="003940A2" w:rsidRPr="00AC1DB8" w:rsidRDefault="000B0971" w:rsidP="00FE6D2F">
      <w:pPr>
        <w:numPr>
          <w:ilvl w:val="0"/>
          <w:numId w:val="17"/>
        </w:numPr>
        <w:rPr>
          <w:rFonts w:eastAsia="Times New Roman" w:cs="Times New Roman"/>
          <w:szCs w:val="28"/>
          <w:lang w:eastAsia="uk-UA"/>
        </w:rPr>
      </w:pPr>
      <w:r w:rsidRPr="00AC1DB8">
        <w:rPr>
          <w:rFonts w:eastAsia="Times New Roman" w:cs="Times New Roman"/>
          <w:szCs w:val="28"/>
          <w:lang w:eastAsia="uk-UA"/>
        </w:rPr>
        <w:t>Д</w:t>
      </w:r>
      <w:r w:rsidR="003940A2" w:rsidRPr="00AC1DB8">
        <w:rPr>
          <w:rFonts w:eastAsia="Times New Roman" w:cs="Times New Roman"/>
          <w:szCs w:val="28"/>
          <w:lang w:eastAsia="uk-UA"/>
        </w:rPr>
        <w:t>окументування воєнних</w:t>
      </w:r>
      <w:r w:rsidR="00E44674" w:rsidRPr="00AC1DB8">
        <w:rPr>
          <w:rFonts w:eastAsia="Times New Roman" w:cs="Times New Roman"/>
          <w:szCs w:val="28"/>
          <w:lang w:eastAsia="uk-UA"/>
        </w:rPr>
        <w:t xml:space="preserve"> пошкоджень.</w:t>
      </w:r>
    </w:p>
    <w:p w:rsidR="00FA5F33" w:rsidRPr="00AC1DB8" w:rsidRDefault="00FA5F33" w:rsidP="00C56CB0">
      <w:pPr>
        <w:ind w:firstLine="567"/>
        <w:rPr>
          <w:rFonts w:eastAsia="Times New Roman" w:cs="Times New Roman"/>
          <w:szCs w:val="28"/>
          <w:lang w:eastAsia="uk-UA"/>
        </w:rPr>
      </w:pPr>
      <w:r w:rsidRPr="00AC1DB8">
        <w:rPr>
          <w:rFonts w:eastAsia="Times New Roman" w:cs="Times New Roman"/>
          <w:szCs w:val="28"/>
          <w:lang w:eastAsia="uk-UA"/>
        </w:rPr>
        <w:t xml:space="preserve">Системна фіксація пошкоджень об’єктів культурної спадщини, спричинених воєнними діями, із застосуванням фото-, </w:t>
      </w:r>
      <w:proofErr w:type="spellStart"/>
      <w:r w:rsidRPr="00AC1DB8">
        <w:rPr>
          <w:rFonts w:eastAsia="Times New Roman" w:cs="Times New Roman"/>
          <w:szCs w:val="28"/>
          <w:lang w:eastAsia="uk-UA"/>
        </w:rPr>
        <w:t>відеофіксації</w:t>
      </w:r>
      <w:proofErr w:type="spellEnd"/>
      <w:r w:rsidRPr="00AC1DB8">
        <w:rPr>
          <w:rFonts w:eastAsia="Times New Roman" w:cs="Times New Roman"/>
          <w:szCs w:val="28"/>
          <w:lang w:eastAsia="uk-UA"/>
        </w:rPr>
        <w:t xml:space="preserve">, </w:t>
      </w:r>
      <w:proofErr w:type="spellStart"/>
      <w:r w:rsidRPr="00AC1DB8">
        <w:rPr>
          <w:rFonts w:eastAsia="Times New Roman" w:cs="Times New Roman"/>
          <w:szCs w:val="28"/>
          <w:lang w:eastAsia="uk-UA"/>
        </w:rPr>
        <w:t>геоприв’язки</w:t>
      </w:r>
      <w:proofErr w:type="spellEnd"/>
      <w:r w:rsidRPr="00AC1DB8">
        <w:rPr>
          <w:rFonts w:eastAsia="Times New Roman" w:cs="Times New Roman"/>
          <w:szCs w:val="28"/>
          <w:lang w:eastAsia="uk-UA"/>
        </w:rPr>
        <w:t xml:space="preserve"> та описових матеріалів. Формування відповідної бази даних є необхідним для подальшої реставрації, залучення міжнародної допомоги та притягнення до відповідальності за завдані збитки.</w:t>
      </w:r>
    </w:p>
    <w:p w:rsidR="00FA5F33" w:rsidRPr="00AC1DB8" w:rsidRDefault="00FA5F33" w:rsidP="00FE6D2F">
      <w:pPr>
        <w:rPr>
          <w:rFonts w:eastAsia="Times New Roman" w:cs="Times New Roman"/>
          <w:sz w:val="20"/>
          <w:szCs w:val="20"/>
          <w:lang w:eastAsia="uk-UA"/>
        </w:rPr>
      </w:pPr>
    </w:p>
    <w:p w:rsidR="003940A2" w:rsidRPr="00AC1DB8" w:rsidRDefault="000B0971" w:rsidP="00FE6D2F">
      <w:pPr>
        <w:numPr>
          <w:ilvl w:val="0"/>
          <w:numId w:val="17"/>
        </w:numPr>
        <w:rPr>
          <w:rFonts w:eastAsia="Times New Roman" w:cs="Times New Roman"/>
          <w:szCs w:val="28"/>
          <w:lang w:eastAsia="uk-UA"/>
        </w:rPr>
      </w:pPr>
      <w:r w:rsidRPr="00AC1DB8">
        <w:rPr>
          <w:rFonts w:eastAsia="Times New Roman" w:cs="Times New Roman"/>
          <w:szCs w:val="28"/>
          <w:lang w:eastAsia="uk-UA"/>
        </w:rPr>
        <w:t>М</w:t>
      </w:r>
      <w:r w:rsidR="003940A2" w:rsidRPr="00AC1DB8">
        <w:rPr>
          <w:rFonts w:eastAsia="Times New Roman" w:cs="Times New Roman"/>
          <w:szCs w:val="28"/>
          <w:lang w:eastAsia="uk-UA"/>
        </w:rPr>
        <w:t>іжнародна співпраця.</w:t>
      </w:r>
    </w:p>
    <w:p w:rsidR="00FA5F33" w:rsidRPr="00AC1DB8" w:rsidRDefault="00FE6D2F" w:rsidP="00C56CB0">
      <w:pPr>
        <w:ind w:firstLine="567"/>
        <w:rPr>
          <w:rFonts w:eastAsia="Times New Roman" w:cs="Times New Roman"/>
          <w:szCs w:val="28"/>
          <w:lang w:eastAsia="uk-UA"/>
        </w:rPr>
      </w:pPr>
      <w:r w:rsidRPr="00AC1DB8">
        <w:rPr>
          <w:rFonts w:eastAsia="Times New Roman" w:cs="Times New Roman"/>
          <w:szCs w:val="28"/>
          <w:lang w:eastAsia="uk-UA"/>
        </w:rPr>
        <w:t>Розширення співпраці з міжнародними організаціями, зокрема ЮНЕСКО, ІКОМОС, іншими профільними інституціями та фондами з метою залучення експертної, технічної та фінансової підтримки. Участь у міжнародних програмах сприятиме впровадженню сучасних підходів до збереження культурної спадщини та інтеграції у світовий культурний простір.</w:t>
      </w:r>
    </w:p>
    <w:p w:rsidR="00FE6D2F" w:rsidRPr="00AC1DB8" w:rsidRDefault="00FE6D2F" w:rsidP="00FE6D2F">
      <w:pPr>
        <w:jc w:val="left"/>
        <w:rPr>
          <w:rFonts w:eastAsia="Times New Roman" w:cs="Times New Roman"/>
          <w:szCs w:val="28"/>
          <w:lang w:eastAsia="uk-UA"/>
        </w:rPr>
      </w:pPr>
    </w:p>
    <w:p w:rsidR="003940A2" w:rsidRPr="00AC1DB8" w:rsidRDefault="003940A2" w:rsidP="00401F30">
      <w:pPr>
        <w:outlineLvl w:val="1"/>
        <w:rPr>
          <w:rFonts w:eastAsia="Times New Roman" w:cs="Times New Roman"/>
          <w:b/>
          <w:bCs/>
          <w:szCs w:val="28"/>
          <w:lang w:eastAsia="uk-UA"/>
        </w:rPr>
      </w:pPr>
      <w:r w:rsidRPr="00AC1DB8">
        <w:rPr>
          <w:rFonts w:eastAsia="Times New Roman" w:cs="Times New Roman"/>
          <w:b/>
          <w:bCs/>
          <w:szCs w:val="28"/>
          <w:lang w:eastAsia="uk-UA"/>
        </w:rPr>
        <w:lastRenderedPageBreak/>
        <w:t>2.2. Інтеграція</w:t>
      </w:r>
      <w:r w:rsidR="00401F30" w:rsidRPr="00AC1DB8">
        <w:rPr>
          <w:rFonts w:eastAsia="Times New Roman" w:cs="Times New Roman"/>
          <w:b/>
          <w:bCs/>
          <w:szCs w:val="28"/>
          <w:lang w:eastAsia="uk-UA"/>
        </w:rPr>
        <w:t xml:space="preserve"> культурної</w:t>
      </w:r>
      <w:r w:rsidRPr="00AC1DB8">
        <w:rPr>
          <w:rFonts w:eastAsia="Times New Roman" w:cs="Times New Roman"/>
          <w:b/>
          <w:bCs/>
          <w:szCs w:val="28"/>
          <w:lang w:eastAsia="uk-UA"/>
        </w:rPr>
        <w:t xml:space="preserve"> спадщини у </w:t>
      </w:r>
      <w:r w:rsidR="00401F30" w:rsidRPr="00AC1DB8">
        <w:rPr>
          <w:rFonts w:eastAsia="Times New Roman" w:cs="Times New Roman"/>
          <w:b/>
          <w:bCs/>
          <w:szCs w:val="28"/>
          <w:lang w:eastAsia="uk-UA"/>
        </w:rPr>
        <w:t xml:space="preserve">просторовий </w:t>
      </w:r>
      <w:r w:rsidRPr="00AC1DB8">
        <w:rPr>
          <w:rFonts w:eastAsia="Times New Roman" w:cs="Times New Roman"/>
          <w:b/>
          <w:bCs/>
          <w:szCs w:val="28"/>
          <w:lang w:eastAsia="uk-UA"/>
        </w:rPr>
        <w:t>розвиток громади</w:t>
      </w:r>
    </w:p>
    <w:p w:rsidR="001A43D8" w:rsidRPr="00AC1DB8" w:rsidRDefault="001A43D8" w:rsidP="00C56CB0">
      <w:pPr>
        <w:ind w:firstLine="567"/>
        <w:outlineLvl w:val="1"/>
        <w:rPr>
          <w:rFonts w:eastAsia="Times New Roman" w:cs="Times New Roman"/>
          <w:bCs/>
          <w:szCs w:val="28"/>
          <w:lang w:eastAsia="uk-UA"/>
        </w:rPr>
      </w:pPr>
      <w:r w:rsidRPr="00AC1DB8">
        <w:rPr>
          <w:rFonts w:eastAsia="Times New Roman" w:cs="Times New Roman"/>
          <w:bCs/>
          <w:szCs w:val="28"/>
          <w:lang w:eastAsia="uk-UA"/>
        </w:rPr>
        <w:t xml:space="preserve">Інтеграція культурної спадщини у розвиток громади є </w:t>
      </w:r>
      <w:r w:rsidR="0061109A" w:rsidRPr="00AC1DB8">
        <w:rPr>
          <w:rFonts w:eastAsia="Times New Roman" w:cs="Times New Roman"/>
          <w:bCs/>
          <w:szCs w:val="28"/>
          <w:lang w:eastAsia="uk-UA"/>
        </w:rPr>
        <w:t>однією із умов</w:t>
      </w:r>
      <w:r w:rsidRPr="00AC1DB8">
        <w:rPr>
          <w:rFonts w:eastAsia="Times New Roman" w:cs="Times New Roman"/>
          <w:bCs/>
          <w:szCs w:val="28"/>
          <w:lang w:eastAsia="uk-UA"/>
        </w:rPr>
        <w:t xml:space="preserve"> збереження історичного середовища та формування якісного міського простору. Об’єкти культурної спадщини складають архітектурний образ міста, туристичну привабливість, інвестиційний потенціал та культурну ідентичність громади. Врахування питань охорони спадщини у містобудівній документації, земельних відносинах, економічному розвитку та збереженні традиційної забудови сприятиме гармонійному поєднанню історичного середовища із сучасними потребами громади.</w:t>
      </w:r>
    </w:p>
    <w:p w:rsidR="003940A2" w:rsidRPr="00AC1DB8" w:rsidRDefault="00E44674" w:rsidP="00FE6D2F">
      <w:pPr>
        <w:numPr>
          <w:ilvl w:val="0"/>
          <w:numId w:val="18"/>
        </w:numPr>
        <w:rPr>
          <w:rFonts w:eastAsia="Times New Roman" w:cs="Times New Roman"/>
          <w:szCs w:val="28"/>
          <w:lang w:eastAsia="uk-UA"/>
        </w:rPr>
      </w:pPr>
      <w:r w:rsidRPr="00AC1DB8">
        <w:rPr>
          <w:rFonts w:eastAsia="Times New Roman" w:cs="Times New Roman"/>
          <w:szCs w:val="28"/>
          <w:lang w:eastAsia="uk-UA"/>
        </w:rPr>
        <w:t>В</w:t>
      </w:r>
      <w:r w:rsidR="003940A2" w:rsidRPr="00AC1DB8">
        <w:rPr>
          <w:rFonts w:eastAsia="Times New Roman" w:cs="Times New Roman"/>
          <w:szCs w:val="28"/>
          <w:lang w:eastAsia="uk-UA"/>
        </w:rPr>
        <w:t xml:space="preserve">рахування об’єктів спадщини у </w:t>
      </w:r>
      <w:r w:rsidRPr="00AC1DB8">
        <w:rPr>
          <w:rFonts w:eastAsia="Times New Roman" w:cs="Times New Roman"/>
          <w:szCs w:val="28"/>
          <w:lang w:eastAsia="uk-UA"/>
        </w:rPr>
        <w:t>генеральному плані.</w:t>
      </w:r>
    </w:p>
    <w:p w:rsidR="00FE6D2F" w:rsidRPr="00AC1DB8" w:rsidRDefault="00FE6D2F" w:rsidP="00C56CB0">
      <w:pPr>
        <w:ind w:firstLine="567"/>
        <w:rPr>
          <w:rFonts w:eastAsia="Times New Roman" w:cs="Times New Roman"/>
          <w:szCs w:val="28"/>
          <w:lang w:eastAsia="uk-UA"/>
        </w:rPr>
      </w:pPr>
      <w:r w:rsidRPr="00AC1DB8">
        <w:rPr>
          <w:rFonts w:eastAsia="Times New Roman" w:cs="Times New Roman"/>
          <w:szCs w:val="28"/>
          <w:lang w:eastAsia="uk-UA"/>
        </w:rPr>
        <w:t>Забезпечення обов’язкового врахування об’єктів культурної спадщини та меж історичних ареалів під час розроблення та оновлення генерального плану міста, детальних планів територій та інших видів містобудівної документації. Це сприятиме збереженню історичного середовища, недопущенню дисгармонійної забудови та формуванню збалансованого просторового розвитку громади.</w:t>
      </w:r>
    </w:p>
    <w:p w:rsidR="00FE6D2F" w:rsidRPr="00AC1DB8" w:rsidRDefault="00FE6D2F" w:rsidP="00FE6D2F">
      <w:pPr>
        <w:rPr>
          <w:rFonts w:eastAsia="Times New Roman" w:cs="Times New Roman"/>
          <w:szCs w:val="28"/>
          <w:lang w:eastAsia="uk-UA"/>
        </w:rPr>
      </w:pPr>
    </w:p>
    <w:p w:rsidR="003940A2" w:rsidRPr="00AC1DB8" w:rsidRDefault="00E44674" w:rsidP="00FE6D2F">
      <w:pPr>
        <w:numPr>
          <w:ilvl w:val="0"/>
          <w:numId w:val="18"/>
        </w:numPr>
        <w:rPr>
          <w:rFonts w:eastAsia="Times New Roman" w:cs="Times New Roman"/>
          <w:szCs w:val="28"/>
          <w:lang w:eastAsia="uk-UA"/>
        </w:rPr>
      </w:pPr>
      <w:r w:rsidRPr="00AC1DB8">
        <w:rPr>
          <w:rFonts w:eastAsia="Times New Roman" w:cs="Times New Roman"/>
          <w:szCs w:val="28"/>
          <w:lang w:eastAsia="uk-UA"/>
        </w:rPr>
        <w:t>І</w:t>
      </w:r>
      <w:r w:rsidR="003940A2" w:rsidRPr="00AC1DB8">
        <w:rPr>
          <w:rFonts w:eastAsia="Times New Roman" w:cs="Times New Roman"/>
          <w:szCs w:val="28"/>
          <w:lang w:eastAsia="uk-UA"/>
        </w:rPr>
        <w:t xml:space="preserve">нтеграція </w:t>
      </w:r>
      <w:r w:rsidRPr="00AC1DB8">
        <w:rPr>
          <w:rFonts w:eastAsia="Times New Roman" w:cs="Times New Roman"/>
          <w:szCs w:val="28"/>
          <w:lang w:eastAsia="uk-UA"/>
        </w:rPr>
        <w:t>у земельно-кадастрові матеріали.</w:t>
      </w:r>
    </w:p>
    <w:p w:rsidR="00FE6D2F" w:rsidRPr="00AC1DB8" w:rsidRDefault="00FE6D2F" w:rsidP="00C56CB0">
      <w:pPr>
        <w:ind w:firstLine="567"/>
        <w:rPr>
          <w:rFonts w:eastAsia="Times New Roman" w:cs="Times New Roman"/>
          <w:szCs w:val="28"/>
          <w:lang w:eastAsia="uk-UA"/>
        </w:rPr>
      </w:pPr>
      <w:r w:rsidRPr="00AC1DB8">
        <w:rPr>
          <w:rFonts w:eastAsia="Times New Roman" w:cs="Times New Roman"/>
          <w:szCs w:val="28"/>
          <w:lang w:eastAsia="uk-UA"/>
        </w:rPr>
        <w:t>Внесення інформації про об’єкти культурної спадщини, їх охоронні зони та обмеження у використанні до земельного кадастру. Це забезпечить правовий захист пам’яток, підвищить прозорість управління земельними ресурсами та дозволить враховувати вимоги охорони спадщини при прийнятті управлінських рішень.</w:t>
      </w:r>
    </w:p>
    <w:p w:rsidR="00FE6D2F" w:rsidRPr="00AC1DB8" w:rsidRDefault="00FE6D2F" w:rsidP="00FE6D2F">
      <w:pPr>
        <w:rPr>
          <w:rFonts w:eastAsia="Times New Roman" w:cs="Times New Roman"/>
          <w:szCs w:val="28"/>
          <w:lang w:eastAsia="uk-UA"/>
        </w:rPr>
      </w:pPr>
    </w:p>
    <w:p w:rsidR="003940A2" w:rsidRPr="00AC1DB8" w:rsidRDefault="00E44674" w:rsidP="00FE6D2F">
      <w:pPr>
        <w:numPr>
          <w:ilvl w:val="0"/>
          <w:numId w:val="18"/>
        </w:numPr>
        <w:rPr>
          <w:rFonts w:eastAsia="Times New Roman" w:cs="Times New Roman"/>
          <w:szCs w:val="28"/>
          <w:lang w:eastAsia="uk-UA"/>
        </w:rPr>
      </w:pPr>
      <w:r w:rsidRPr="00AC1DB8">
        <w:rPr>
          <w:rFonts w:eastAsia="Times New Roman" w:cs="Times New Roman"/>
          <w:szCs w:val="28"/>
          <w:lang w:eastAsia="uk-UA"/>
        </w:rPr>
        <w:t>С</w:t>
      </w:r>
      <w:r w:rsidR="003940A2" w:rsidRPr="00AC1DB8">
        <w:rPr>
          <w:rFonts w:eastAsia="Times New Roman" w:cs="Times New Roman"/>
          <w:szCs w:val="28"/>
          <w:lang w:eastAsia="uk-UA"/>
        </w:rPr>
        <w:t>півпрац</w:t>
      </w:r>
      <w:r w:rsidRPr="00AC1DB8">
        <w:rPr>
          <w:rFonts w:eastAsia="Times New Roman" w:cs="Times New Roman"/>
          <w:szCs w:val="28"/>
          <w:lang w:eastAsia="uk-UA"/>
        </w:rPr>
        <w:t>я з бізнесом.</w:t>
      </w:r>
    </w:p>
    <w:p w:rsidR="00FE6D2F" w:rsidRPr="00AC1DB8" w:rsidRDefault="00FE6D2F" w:rsidP="00C56CB0">
      <w:pPr>
        <w:ind w:firstLine="567"/>
        <w:rPr>
          <w:rFonts w:eastAsia="Times New Roman" w:cs="Times New Roman"/>
          <w:szCs w:val="28"/>
          <w:lang w:eastAsia="uk-UA"/>
        </w:rPr>
      </w:pPr>
      <w:r w:rsidRPr="00AC1DB8">
        <w:rPr>
          <w:rFonts w:eastAsia="Times New Roman" w:cs="Times New Roman"/>
          <w:szCs w:val="28"/>
          <w:lang w:eastAsia="uk-UA"/>
        </w:rPr>
        <w:t xml:space="preserve">Сприяння залученню приватного сектору до збереження та </w:t>
      </w:r>
      <w:proofErr w:type="spellStart"/>
      <w:r w:rsidRPr="00AC1DB8">
        <w:rPr>
          <w:rFonts w:eastAsia="Times New Roman" w:cs="Times New Roman"/>
          <w:szCs w:val="28"/>
          <w:lang w:eastAsia="uk-UA"/>
        </w:rPr>
        <w:t>ревіталізації</w:t>
      </w:r>
      <w:proofErr w:type="spellEnd"/>
      <w:r w:rsidRPr="00AC1DB8">
        <w:rPr>
          <w:rFonts w:eastAsia="Times New Roman" w:cs="Times New Roman"/>
          <w:szCs w:val="28"/>
          <w:lang w:eastAsia="uk-UA"/>
        </w:rPr>
        <w:t xml:space="preserve"> об’єктів культурної спадщини</w:t>
      </w:r>
      <w:r w:rsidR="00E13D4D" w:rsidRPr="00AC1DB8">
        <w:rPr>
          <w:rFonts w:eastAsia="Times New Roman" w:cs="Times New Roman"/>
          <w:szCs w:val="28"/>
          <w:lang w:eastAsia="uk-UA"/>
        </w:rPr>
        <w:t>.</w:t>
      </w:r>
      <w:r w:rsidRPr="00AC1DB8">
        <w:rPr>
          <w:rFonts w:eastAsia="Times New Roman" w:cs="Times New Roman"/>
          <w:szCs w:val="28"/>
          <w:lang w:eastAsia="uk-UA"/>
        </w:rPr>
        <w:t xml:space="preserve"> </w:t>
      </w:r>
      <w:r w:rsidR="00CA2534" w:rsidRPr="00AC1DB8">
        <w:rPr>
          <w:rFonts w:eastAsia="Times New Roman" w:cs="Times New Roman"/>
          <w:szCs w:val="28"/>
          <w:lang w:eastAsia="uk-UA"/>
        </w:rPr>
        <w:t>Ключовим</w:t>
      </w:r>
      <w:r w:rsidRPr="00AC1DB8">
        <w:rPr>
          <w:rFonts w:eastAsia="Times New Roman" w:cs="Times New Roman"/>
          <w:szCs w:val="28"/>
          <w:lang w:eastAsia="uk-UA"/>
        </w:rPr>
        <w:t xml:space="preserve"> є формування відповідальної моделі використання пам’яток, що поєднує економічну доцільність із збереженням їх історичної цінності.</w:t>
      </w:r>
    </w:p>
    <w:p w:rsidR="00FE6D2F" w:rsidRPr="00AC1DB8" w:rsidRDefault="00FE6D2F" w:rsidP="00FE6D2F">
      <w:pPr>
        <w:rPr>
          <w:rFonts w:eastAsia="Times New Roman" w:cs="Times New Roman"/>
          <w:szCs w:val="28"/>
          <w:lang w:eastAsia="uk-UA"/>
        </w:rPr>
      </w:pPr>
    </w:p>
    <w:p w:rsidR="003940A2" w:rsidRPr="00AC1DB8" w:rsidRDefault="00E44674" w:rsidP="00FE6D2F">
      <w:pPr>
        <w:numPr>
          <w:ilvl w:val="0"/>
          <w:numId w:val="18"/>
        </w:numPr>
        <w:rPr>
          <w:rFonts w:eastAsia="Times New Roman" w:cs="Times New Roman"/>
          <w:szCs w:val="28"/>
          <w:lang w:eastAsia="uk-UA"/>
        </w:rPr>
      </w:pPr>
      <w:r w:rsidRPr="00AC1DB8">
        <w:rPr>
          <w:rFonts w:eastAsia="Times New Roman" w:cs="Times New Roman"/>
          <w:szCs w:val="28"/>
          <w:lang w:eastAsia="uk-UA"/>
        </w:rPr>
        <w:t>З</w:t>
      </w:r>
      <w:r w:rsidR="003940A2" w:rsidRPr="00AC1DB8">
        <w:rPr>
          <w:rFonts w:eastAsia="Times New Roman" w:cs="Times New Roman"/>
          <w:szCs w:val="28"/>
          <w:lang w:eastAsia="uk-UA"/>
        </w:rPr>
        <w:t>бе</w:t>
      </w:r>
      <w:r w:rsidR="00555A35" w:rsidRPr="00AC1DB8">
        <w:rPr>
          <w:rFonts w:eastAsia="Times New Roman" w:cs="Times New Roman"/>
          <w:szCs w:val="28"/>
          <w:lang w:eastAsia="uk-UA"/>
        </w:rPr>
        <w:t>реження традиційної забудови.</w:t>
      </w:r>
    </w:p>
    <w:p w:rsidR="00FE6D2F" w:rsidRPr="00AC1DB8" w:rsidRDefault="00FE6D2F" w:rsidP="00C56CB0">
      <w:pPr>
        <w:ind w:firstLine="567"/>
        <w:rPr>
          <w:rFonts w:eastAsia="Times New Roman" w:cs="Times New Roman"/>
          <w:szCs w:val="28"/>
          <w:lang w:eastAsia="uk-UA"/>
        </w:rPr>
      </w:pPr>
      <w:r w:rsidRPr="00AC1DB8">
        <w:rPr>
          <w:rFonts w:eastAsia="Times New Roman" w:cs="Times New Roman"/>
          <w:szCs w:val="28"/>
          <w:lang w:eastAsia="uk-UA"/>
        </w:rPr>
        <w:t>Вжиття заходів щодо охорони, реставрації та популяризації традиційної історичної забудови Чернігова, особливо унікальних зразків дерев’яної архітектури з різьбленим декором. Передбачає розроблення спеціальних програм підтримки власників таких будинків, встановлення вимог до їх утримання та ремонту, а також запобігання їх знищенню чи заміні новою забудовою.</w:t>
      </w:r>
    </w:p>
    <w:p w:rsidR="00102C85" w:rsidRPr="00AC1DB8" w:rsidRDefault="00102C85" w:rsidP="00D02256">
      <w:pPr>
        <w:ind w:firstLine="360"/>
        <w:rPr>
          <w:rFonts w:eastAsia="Times New Roman" w:cs="Times New Roman"/>
          <w:szCs w:val="28"/>
          <w:lang w:eastAsia="uk-UA"/>
        </w:rPr>
      </w:pPr>
    </w:p>
    <w:p w:rsidR="003940A2" w:rsidRPr="00AC1DB8" w:rsidRDefault="003940A2" w:rsidP="00574B5F">
      <w:pPr>
        <w:jc w:val="left"/>
        <w:outlineLvl w:val="1"/>
        <w:rPr>
          <w:rFonts w:eastAsia="Times New Roman" w:cs="Times New Roman"/>
          <w:b/>
          <w:bCs/>
          <w:szCs w:val="28"/>
          <w:lang w:eastAsia="uk-UA"/>
        </w:rPr>
      </w:pPr>
      <w:r w:rsidRPr="00AC1DB8">
        <w:rPr>
          <w:rFonts w:eastAsia="Times New Roman" w:cs="Times New Roman"/>
          <w:b/>
          <w:bCs/>
          <w:szCs w:val="28"/>
          <w:lang w:eastAsia="uk-UA"/>
        </w:rPr>
        <w:t>2.3. Популяризація</w:t>
      </w:r>
      <w:r w:rsidR="00401F30" w:rsidRPr="00AC1DB8">
        <w:rPr>
          <w:rFonts w:eastAsia="Times New Roman" w:cs="Times New Roman"/>
          <w:b/>
          <w:bCs/>
          <w:szCs w:val="28"/>
          <w:lang w:eastAsia="uk-UA"/>
        </w:rPr>
        <w:t xml:space="preserve"> культурної спадщини</w:t>
      </w:r>
    </w:p>
    <w:p w:rsidR="001A43D8" w:rsidRPr="00AC1DB8" w:rsidRDefault="001A43D8" w:rsidP="00C56CB0">
      <w:pPr>
        <w:ind w:firstLine="567"/>
        <w:outlineLvl w:val="1"/>
        <w:rPr>
          <w:rFonts w:eastAsia="Times New Roman" w:cs="Times New Roman"/>
          <w:bCs/>
          <w:szCs w:val="28"/>
          <w:lang w:eastAsia="uk-UA"/>
        </w:rPr>
      </w:pPr>
      <w:r w:rsidRPr="00AC1DB8">
        <w:rPr>
          <w:rFonts w:eastAsia="Times New Roman" w:cs="Times New Roman"/>
          <w:bCs/>
          <w:szCs w:val="28"/>
          <w:lang w:eastAsia="uk-UA"/>
        </w:rPr>
        <w:t>Попу</w:t>
      </w:r>
      <w:r w:rsidR="0061109A" w:rsidRPr="00AC1DB8">
        <w:rPr>
          <w:rFonts w:eastAsia="Times New Roman" w:cs="Times New Roman"/>
          <w:bCs/>
          <w:szCs w:val="28"/>
          <w:lang w:eastAsia="uk-UA"/>
        </w:rPr>
        <w:t>ляризація культурної спадщини є</w:t>
      </w:r>
      <w:r w:rsidR="00B844EA" w:rsidRPr="00AC1DB8">
        <w:rPr>
          <w:rFonts w:eastAsia="Times New Roman" w:cs="Times New Roman"/>
          <w:bCs/>
          <w:szCs w:val="28"/>
          <w:lang w:eastAsia="uk-UA"/>
        </w:rPr>
        <w:t xml:space="preserve"> </w:t>
      </w:r>
      <w:r w:rsidRPr="00AC1DB8">
        <w:rPr>
          <w:rFonts w:eastAsia="Times New Roman" w:cs="Times New Roman"/>
          <w:bCs/>
          <w:szCs w:val="28"/>
          <w:lang w:eastAsia="uk-UA"/>
        </w:rPr>
        <w:t xml:space="preserve">складовою її збереження, адже формує суспільну обізнаність, відповідальне ставлення до об’єктів культурної спадщини та усвідомлення їхньої цінності для історико-культурного розвитку громади. Через просвітницькі та інформаційні заходи забезпечується залучення мешканців до вивчення історії Чернігівщини, підвищується рівень </w:t>
      </w:r>
      <w:r w:rsidRPr="00AC1DB8">
        <w:rPr>
          <w:rFonts w:eastAsia="Times New Roman" w:cs="Times New Roman"/>
          <w:bCs/>
          <w:szCs w:val="28"/>
          <w:lang w:eastAsia="uk-UA"/>
        </w:rPr>
        <w:lastRenderedPageBreak/>
        <w:t>культурної свідомості та створюються умови для активної участі громадськості у процесах збереження культурної спадщини. Комплекс заходів у цьому напрямі спрямований на поширення знань про культурне надбання міста та формування сучасного відкритого культурного середовища</w:t>
      </w:r>
      <w:r w:rsidR="00F344A4" w:rsidRPr="00AC1DB8">
        <w:rPr>
          <w:rFonts w:eastAsia="Times New Roman" w:cs="Times New Roman"/>
          <w:bCs/>
          <w:szCs w:val="28"/>
          <w:lang w:eastAsia="uk-UA"/>
        </w:rPr>
        <w:t xml:space="preserve"> з дотриманням європейських стандартів</w:t>
      </w:r>
      <w:r w:rsidRPr="00AC1DB8">
        <w:rPr>
          <w:rFonts w:eastAsia="Times New Roman" w:cs="Times New Roman"/>
          <w:bCs/>
          <w:szCs w:val="28"/>
          <w:lang w:eastAsia="uk-UA"/>
        </w:rPr>
        <w:t xml:space="preserve">. Також популяризація культурної спадщини забезпечує залучення бізнесу </w:t>
      </w:r>
      <w:r w:rsidR="00F344A4" w:rsidRPr="00AC1DB8">
        <w:rPr>
          <w:rFonts w:eastAsia="Times New Roman" w:cs="Times New Roman"/>
          <w:bCs/>
          <w:szCs w:val="28"/>
          <w:lang w:eastAsia="uk-UA"/>
        </w:rPr>
        <w:t>та громадських ініціатив</w:t>
      </w:r>
      <w:r w:rsidRPr="00AC1DB8">
        <w:rPr>
          <w:rFonts w:eastAsia="Times New Roman" w:cs="Times New Roman"/>
          <w:bCs/>
          <w:szCs w:val="28"/>
          <w:lang w:eastAsia="uk-UA"/>
        </w:rPr>
        <w:t xml:space="preserve"> у відновленні об’єктів. </w:t>
      </w:r>
    </w:p>
    <w:p w:rsidR="003940A2" w:rsidRPr="00AC1DB8" w:rsidRDefault="00E44674" w:rsidP="00C92066">
      <w:pPr>
        <w:numPr>
          <w:ilvl w:val="0"/>
          <w:numId w:val="19"/>
        </w:numPr>
        <w:rPr>
          <w:rFonts w:eastAsia="Times New Roman" w:cs="Times New Roman"/>
          <w:szCs w:val="28"/>
          <w:lang w:eastAsia="uk-UA"/>
        </w:rPr>
      </w:pPr>
      <w:r w:rsidRPr="00AC1DB8">
        <w:rPr>
          <w:rFonts w:eastAsia="Times New Roman" w:cs="Times New Roman"/>
          <w:szCs w:val="28"/>
          <w:lang w:eastAsia="uk-UA"/>
        </w:rPr>
        <w:t>Просвітницькі програми.</w:t>
      </w:r>
    </w:p>
    <w:p w:rsidR="00C92066" w:rsidRPr="00AC1DB8" w:rsidRDefault="00C92066" w:rsidP="00C56CB0">
      <w:pPr>
        <w:ind w:firstLine="567"/>
        <w:rPr>
          <w:rFonts w:eastAsia="Times New Roman" w:cs="Times New Roman"/>
          <w:szCs w:val="28"/>
          <w:lang w:eastAsia="uk-UA"/>
        </w:rPr>
      </w:pPr>
      <w:r w:rsidRPr="00AC1DB8">
        <w:rPr>
          <w:rFonts w:eastAsia="Times New Roman" w:cs="Times New Roman"/>
          <w:szCs w:val="28"/>
          <w:lang w:eastAsia="uk-UA"/>
        </w:rPr>
        <w:t xml:space="preserve">Організація та проведення освітніх заходів, спрямованих на підвищення обізнаності мешканців громади щодо цінності культурної спадщини, необхідності її збереження та відповідального ставлення до пам’яток. Це включає лекції, екскурсії, виставки, інтерактивні програми для </w:t>
      </w:r>
      <w:r w:rsidR="00E13D4D" w:rsidRPr="00AC1DB8">
        <w:rPr>
          <w:rFonts w:eastAsia="Times New Roman" w:cs="Times New Roman"/>
          <w:szCs w:val="28"/>
          <w:lang w:eastAsia="uk-UA"/>
        </w:rPr>
        <w:t>чернігівців</w:t>
      </w:r>
      <w:r w:rsidRPr="00AC1DB8">
        <w:rPr>
          <w:rFonts w:eastAsia="Times New Roman" w:cs="Times New Roman"/>
          <w:szCs w:val="28"/>
          <w:lang w:eastAsia="uk-UA"/>
        </w:rPr>
        <w:t>, а також інтеграцію тематики культурної спадщини в освітній процес.</w:t>
      </w:r>
    </w:p>
    <w:p w:rsidR="003940A2" w:rsidRPr="00AC1DB8" w:rsidRDefault="00E44674" w:rsidP="00C92066">
      <w:pPr>
        <w:numPr>
          <w:ilvl w:val="0"/>
          <w:numId w:val="19"/>
        </w:numPr>
        <w:rPr>
          <w:rFonts w:eastAsia="Times New Roman" w:cs="Times New Roman"/>
          <w:szCs w:val="28"/>
          <w:lang w:eastAsia="uk-UA"/>
        </w:rPr>
      </w:pPr>
      <w:r w:rsidRPr="00AC1DB8">
        <w:rPr>
          <w:rFonts w:eastAsia="Times New Roman" w:cs="Times New Roman"/>
          <w:szCs w:val="28"/>
          <w:lang w:eastAsia="uk-UA"/>
        </w:rPr>
        <w:t>Маркування об’єктів.</w:t>
      </w:r>
    </w:p>
    <w:p w:rsidR="00C92066" w:rsidRPr="00AC1DB8" w:rsidRDefault="00C92066" w:rsidP="00C56CB0">
      <w:pPr>
        <w:ind w:firstLine="567"/>
        <w:rPr>
          <w:rFonts w:eastAsia="Times New Roman" w:cs="Times New Roman"/>
          <w:szCs w:val="28"/>
          <w:lang w:eastAsia="uk-UA"/>
        </w:rPr>
      </w:pPr>
      <w:r w:rsidRPr="00AC1DB8">
        <w:rPr>
          <w:rFonts w:eastAsia="Times New Roman" w:cs="Times New Roman"/>
          <w:szCs w:val="28"/>
          <w:lang w:eastAsia="uk-UA"/>
        </w:rPr>
        <w:t>Запровадження системи інформаційного маркування пам’яток (охоронні дошки, інформаційні стенди, QR-коди</w:t>
      </w:r>
      <w:r w:rsidR="00F21961" w:rsidRPr="00AC1DB8">
        <w:rPr>
          <w:rFonts w:eastAsia="Times New Roman" w:cs="Times New Roman"/>
          <w:szCs w:val="28"/>
          <w:lang w:eastAsia="uk-UA"/>
        </w:rPr>
        <w:t xml:space="preserve"> тощо</w:t>
      </w:r>
      <w:r w:rsidRPr="00AC1DB8">
        <w:rPr>
          <w:rFonts w:eastAsia="Times New Roman" w:cs="Times New Roman"/>
          <w:szCs w:val="28"/>
          <w:lang w:eastAsia="uk-UA"/>
        </w:rPr>
        <w:t>), що міститимуть коротку історичну довідку та відомості про статус об’єкта. Це сприятиме кращій ідентифікації пам’яток</w:t>
      </w:r>
      <w:r w:rsidR="00F21961" w:rsidRPr="00AC1DB8">
        <w:rPr>
          <w:rFonts w:eastAsia="Times New Roman" w:cs="Times New Roman"/>
          <w:szCs w:val="28"/>
          <w:lang w:eastAsia="uk-UA"/>
        </w:rPr>
        <w:t xml:space="preserve">, їх захисту </w:t>
      </w:r>
      <w:r w:rsidRPr="00AC1DB8">
        <w:rPr>
          <w:rFonts w:eastAsia="Times New Roman" w:cs="Times New Roman"/>
          <w:szCs w:val="28"/>
          <w:lang w:eastAsia="uk-UA"/>
        </w:rPr>
        <w:t>та формуванню поваги до культурної спадщини.</w:t>
      </w:r>
    </w:p>
    <w:p w:rsidR="003940A2" w:rsidRPr="00AC1DB8" w:rsidRDefault="00E44674" w:rsidP="00C92066">
      <w:pPr>
        <w:numPr>
          <w:ilvl w:val="0"/>
          <w:numId w:val="19"/>
        </w:numPr>
        <w:rPr>
          <w:rFonts w:eastAsia="Times New Roman" w:cs="Times New Roman"/>
          <w:szCs w:val="28"/>
          <w:lang w:eastAsia="uk-UA"/>
        </w:rPr>
      </w:pPr>
      <w:r w:rsidRPr="00AC1DB8">
        <w:rPr>
          <w:rFonts w:eastAsia="Times New Roman" w:cs="Times New Roman"/>
          <w:szCs w:val="28"/>
          <w:lang w:eastAsia="uk-UA"/>
        </w:rPr>
        <w:t>П</w:t>
      </w:r>
      <w:r w:rsidR="003940A2" w:rsidRPr="00AC1DB8">
        <w:rPr>
          <w:rFonts w:eastAsia="Times New Roman" w:cs="Times New Roman"/>
          <w:szCs w:val="28"/>
          <w:lang w:eastAsia="uk-UA"/>
        </w:rPr>
        <w:t>ідтримка п</w:t>
      </w:r>
      <w:r w:rsidRPr="00AC1DB8">
        <w:rPr>
          <w:rFonts w:eastAsia="Times New Roman" w:cs="Times New Roman"/>
          <w:szCs w:val="28"/>
          <w:lang w:eastAsia="uk-UA"/>
        </w:rPr>
        <w:t>риватних ініціатив.</w:t>
      </w:r>
    </w:p>
    <w:p w:rsidR="00C92066" w:rsidRPr="00AC1DB8" w:rsidRDefault="00C92066" w:rsidP="00C56CB0">
      <w:pPr>
        <w:ind w:firstLine="567"/>
        <w:rPr>
          <w:rFonts w:eastAsia="Times New Roman" w:cs="Times New Roman"/>
          <w:szCs w:val="28"/>
          <w:lang w:eastAsia="uk-UA"/>
        </w:rPr>
      </w:pPr>
      <w:r w:rsidRPr="00AC1DB8">
        <w:rPr>
          <w:rFonts w:eastAsia="Times New Roman" w:cs="Times New Roman"/>
          <w:szCs w:val="28"/>
          <w:lang w:eastAsia="uk-UA"/>
        </w:rPr>
        <w:t xml:space="preserve">Сприяння розвитку громадських та приватних ініціатив у сфері збереження і популяризації культурної спадщини, зокрема через інформаційну підтримку, </w:t>
      </w:r>
      <w:proofErr w:type="spellStart"/>
      <w:r w:rsidRPr="00AC1DB8">
        <w:rPr>
          <w:rFonts w:eastAsia="Times New Roman" w:cs="Times New Roman"/>
          <w:szCs w:val="28"/>
          <w:lang w:eastAsia="uk-UA"/>
        </w:rPr>
        <w:t>співфінансування</w:t>
      </w:r>
      <w:proofErr w:type="spellEnd"/>
      <w:r w:rsidRPr="00AC1DB8">
        <w:rPr>
          <w:rFonts w:eastAsia="Times New Roman" w:cs="Times New Roman"/>
          <w:szCs w:val="28"/>
          <w:lang w:eastAsia="uk-UA"/>
        </w:rPr>
        <w:t xml:space="preserve">, грантові програми та партнерські </w:t>
      </w:r>
      <w:proofErr w:type="spellStart"/>
      <w:r w:rsidRPr="00AC1DB8">
        <w:rPr>
          <w:rFonts w:eastAsia="Times New Roman" w:cs="Times New Roman"/>
          <w:szCs w:val="28"/>
          <w:lang w:eastAsia="uk-UA"/>
        </w:rPr>
        <w:t>проєкти</w:t>
      </w:r>
      <w:proofErr w:type="spellEnd"/>
      <w:r w:rsidRPr="00AC1DB8">
        <w:rPr>
          <w:rFonts w:eastAsia="Times New Roman" w:cs="Times New Roman"/>
          <w:szCs w:val="28"/>
          <w:lang w:eastAsia="uk-UA"/>
        </w:rPr>
        <w:t xml:space="preserve">. </w:t>
      </w:r>
      <w:r w:rsidR="00CA2534" w:rsidRPr="00AC1DB8">
        <w:rPr>
          <w:rFonts w:eastAsia="Times New Roman" w:cs="Times New Roman"/>
          <w:szCs w:val="28"/>
          <w:lang w:eastAsia="uk-UA"/>
        </w:rPr>
        <w:t>Пріоритетним</w:t>
      </w:r>
      <w:r w:rsidRPr="00AC1DB8">
        <w:rPr>
          <w:rFonts w:eastAsia="Times New Roman" w:cs="Times New Roman"/>
          <w:szCs w:val="28"/>
          <w:lang w:eastAsia="uk-UA"/>
        </w:rPr>
        <w:t xml:space="preserve"> є залучення активних мешканців, громадських організацій та креативних індустрій до процесів збереження історичного середовища.</w:t>
      </w:r>
    </w:p>
    <w:p w:rsidR="00C92066" w:rsidRPr="00AC1DB8" w:rsidRDefault="00E44674" w:rsidP="00C92066">
      <w:pPr>
        <w:numPr>
          <w:ilvl w:val="0"/>
          <w:numId w:val="19"/>
        </w:numPr>
        <w:rPr>
          <w:rFonts w:eastAsia="Times New Roman" w:cs="Times New Roman"/>
          <w:szCs w:val="28"/>
          <w:lang w:eastAsia="uk-UA"/>
        </w:rPr>
      </w:pPr>
      <w:r w:rsidRPr="00AC1DB8">
        <w:rPr>
          <w:rFonts w:eastAsia="Times New Roman" w:cs="Times New Roman"/>
          <w:szCs w:val="28"/>
          <w:lang w:eastAsia="uk-UA"/>
        </w:rPr>
        <w:t>С</w:t>
      </w:r>
      <w:r w:rsidR="003940A2" w:rsidRPr="00AC1DB8">
        <w:rPr>
          <w:rFonts w:eastAsia="Times New Roman" w:cs="Times New Roman"/>
          <w:szCs w:val="28"/>
          <w:lang w:eastAsia="uk-UA"/>
        </w:rPr>
        <w:t>творення інформаційних ресурсів.</w:t>
      </w:r>
    </w:p>
    <w:p w:rsidR="00C92066" w:rsidRPr="00AC1DB8" w:rsidRDefault="00C92066" w:rsidP="00C56CB0">
      <w:pPr>
        <w:ind w:firstLine="567"/>
        <w:rPr>
          <w:rFonts w:eastAsia="Times New Roman" w:cs="Times New Roman"/>
          <w:szCs w:val="28"/>
          <w:lang w:eastAsia="uk-UA"/>
        </w:rPr>
      </w:pPr>
      <w:r w:rsidRPr="00AC1DB8">
        <w:rPr>
          <w:szCs w:val="28"/>
        </w:rPr>
        <w:t xml:space="preserve">Розроблення та підтримка сучасних цифрових ресурсів (офіційні </w:t>
      </w:r>
      <w:proofErr w:type="spellStart"/>
      <w:r w:rsidRPr="00AC1DB8">
        <w:rPr>
          <w:szCs w:val="28"/>
        </w:rPr>
        <w:t>вебсайти</w:t>
      </w:r>
      <w:proofErr w:type="spellEnd"/>
      <w:r w:rsidRPr="00AC1DB8">
        <w:rPr>
          <w:szCs w:val="28"/>
        </w:rPr>
        <w:t>, інтерактивні карти, мобільні додатки, електронні реєстри), що містять актуальну інформацію про об’єкти культурної спадщини громади. Це забезпечить відкритість даних, зручний доступ до інформації та сприятиме популяризації культурного потенціалу міста на національному та міжнародному рівнях.</w:t>
      </w:r>
    </w:p>
    <w:p w:rsidR="00C92066" w:rsidRPr="00AC1DB8" w:rsidRDefault="00C92066" w:rsidP="00C92066">
      <w:pPr>
        <w:jc w:val="left"/>
        <w:rPr>
          <w:rFonts w:eastAsia="Times New Roman" w:cs="Times New Roman"/>
          <w:szCs w:val="28"/>
          <w:lang w:eastAsia="uk-UA"/>
        </w:rPr>
      </w:pPr>
    </w:p>
    <w:p w:rsidR="003940A2" w:rsidRPr="00AC1DB8" w:rsidRDefault="003940A2" w:rsidP="00401F30">
      <w:pPr>
        <w:outlineLvl w:val="1"/>
        <w:rPr>
          <w:rFonts w:eastAsia="Times New Roman" w:cs="Times New Roman"/>
          <w:b/>
          <w:bCs/>
          <w:szCs w:val="28"/>
          <w:lang w:eastAsia="uk-UA"/>
        </w:rPr>
      </w:pPr>
      <w:r w:rsidRPr="00AC1DB8">
        <w:rPr>
          <w:rFonts w:eastAsia="Times New Roman" w:cs="Times New Roman"/>
          <w:b/>
          <w:bCs/>
          <w:szCs w:val="28"/>
          <w:lang w:eastAsia="uk-UA"/>
        </w:rPr>
        <w:t>2.4. Декомунізація та деколонізація</w:t>
      </w:r>
      <w:r w:rsidR="00401F30" w:rsidRPr="00AC1DB8">
        <w:rPr>
          <w:rFonts w:eastAsia="Times New Roman" w:cs="Times New Roman"/>
          <w:b/>
          <w:bCs/>
          <w:szCs w:val="28"/>
          <w:lang w:eastAsia="uk-UA"/>
        </w:rPr>
        <w:t xml:space="preserve"> культурного простору</w:t>
      </w:r>
    </w:p>
    <w:p w:rsidR="00F344A4" w:rsidRDefault="00F344A4" w:rsidP="00C56CB0">
      <w:pPr>
        <w:ind w:firstLine="567"/>
        <w:outlineLvl w:val="1"/>
        <w:rPr>
          <w:rFonts w:eastAsia="Times New Roman" w:cs="Times New Roman"/>
          <w:bCs/>
          <w:szCs w:val="28"/>
          <w:lang w:eastAsia="uk-UA"/>
        </w:rPr>
      </w:pPr>
      <w:r w:rsidRPr="00AC1DB8">
        <w:rPr>
          <w:rFonts w:eastAsia="Times New Roman" w:cs="Times New Roman"/>
          <w:bCs/>
          <w:szCs w:val="28"/>
          <w:lang w:eastAsia="uk-UA"/>
        </w:rPr>
        <w:t xml:space="preserve">Одним із </w:t>
      </w:r>
      <w:r w:rsidR="00B844EA" w:rsidRPr="00AC1DB8">
        <w:rPr>
          <w:rFonts w:eastAsia="Times New Roman" w:cs="Times New Roman"/>
          <w:bCs/>
          <w:szCs w:val="28"/>
          <w:lang w:eastAsia="uk-UA"/>
        </w:rPr>
        <w:t>актуальних</w:t>
      </w:r>
      <w:r w:rsidRPr="00AC1DB8">
        <w:rPr>
          <w:rFonts w:eastAsia="Times New Roman" w:cs="Times New Roman"/>
          <w:bCs/>
          <w:szCs w:val="28"/>
          <w:lang w:eastAsia="uk-UA"/>
        </w:rPr>
        <w:t xml:space="preserve"> напрямів розвитку сфери охорони культурної спадщини є реалізація </w:t>
      </w:r>
      <w:r w:rsidR="00B844EA" w:rsidRPr="00AC1DB8">
        <w:rPr>
          <w:rFonts w:eastAsia="Times New Roman" w:cs="Times New Roman"/>
          <w:bCs/>
          <w:szCs w:val="28"/>
          <w:lang w:eastAsia="uk-UA"/>
        </w:rPr>
        <w:t>державної політики</w:t>
      </w:r>
      <w:r w:rsidRPr="00AC1DB8">
        <w:rPr>
          <w:rFonts w:eastAsia="Times New Roman" w:cs="Times New Roman"/>
          <w:bCs/>
          <w:szCs w:val="28"/>
          <w:lang w:eastAsia="uk-UA"/>
        </w:rPr>
        <w:t xml:space="preserve"> з декомунізації та деколонізац</w:t>
      </w:r>
      <w:r w:rsidR="00B844EA" w:rsidRPr="00AC1DB8">
        <w:rPr>
          <w:rFonts w:eastAsia="Times New Roman" w:cs="Times New Roman"/>
          <w:bCs/>
          <w:szCs w:val="28"/>
          <w:lang w:eastAsia="uk-UA"/>
        </w:rPr>
        <w:t>ії, спрямованої</w:t>
      </w:r>
      <w:r w:rsidRPr="00AC1DB8">
        <w:rPr>
          <w:rFonts w:eastAsia="Times New Roman" w:cs="Times New Roman"/>
          <w:bCs/>
          <w:szCs w:val="28"/>
          <w:lang w:eastAsia="uk-UA"/>
        </w:rPr>
        <w:t xml:space="preserve"> на подолання наслідків імперської та радянської політики у культурному житті громади. Цей процес передбачає не лише виконання вимог чинного законодавства, а й системну роботу з переосмислення історичного середовища, усунення символів та штампів тоталітарного минулого та формування якісно нового культурного простору, що відповідає сучасним державним цінностям. </w:t>
      </w:r>
      <w:r w:rsidR="00CA2534" w:rsidRPr="00AC1DB8">
        <w:rPr>
          <w:rFonts w:eastAsia="Times New Roman" w:cs="Times New Roman"/>
          <w:bCs/>
          <w:szCs w:val="28"/>
          <w:lang w:eastAsia="uk-UA"/>
        </w:rPr>
        <w:t>Невід’ємною</w:t>
      </w:r>
      <w:r w:rsidRPr="00AC1DB8">
        <w:rPr>
          <w:rFonts w:eastAsia="Times New Roman" w:cs="Times New Roman"/>
          <w:bCs/>
          <w:szCs w:val="28"/>
          <w:lang w:eastAsia="uk-UA"/>
        </w:rPr>
        <w:t xml:space="preserve"> складовою є відкритість рішень, залучення громадськості та фахових експертів, а також забезпечення </w:t>
      </w:r>
      <w:r w:rsidRPr="00AC1DB8">
        <w:rPr>
          <w:rFonts w:eastAsia="Times New Roman" w:cs="Times New Roman"/>
          <w:bCs/>
          <w:szCs w:val="28"/>
          <w:lang w:eastAsia="uk-UA"/>
        </w:rPr>
        <w:lastRenderedPageBreak/>
        <w:t>відповідального підходу до переосмислення значення об’єктів культурної спадщини.</w:t>
      </w:r>
    </w:p>
    <w:p w:rsidR="00BD6FE2" w:rsidRPr="00AC1DB8" w:rsidRDefault="00BD6FE2" w:rsidP="00C56CB0">
      <w:pPr>
        <w:ind w:firstLine="567"/>
        <w:outlineLvl w:val="1"/>
        <w:rPr>
          <w:rFonts w:eastAsia="Times New Roman" w:cs="Times New Roman"/>
          <w:bCs/>
          <w:szCs w:val="28"/>
          <w:lang w:eastAsia="uk-UA"/>
        </w:rPr>
      </w:pPr>
    </w:p>
    <w:p w:rsidR="003940A2" w:rsidRPr="00AC1DB8" w:rsidRDefault="00E44674" w:rsidP="008B3975">
      <w:pPr>
        <w:numPr>
          <w:ilvl w:val="0"/>
          <w:numId w:val="20"/>
        </w:numPr>
        <w:tabs>
          <w:tab w:val="clear" w:pos="720"/>
          <w:tab w:val="num" w:pos="360"/>
        </w:tabs>
        <w:ind w:left="0" w:firstLine="360"/>
        <w:rPr>
          <w:rFonts w:eastAsia="Times New Roman" w:cs="Times New Roman"/>
          <w:szCs w:val="28"/>
          <w:lang w:eastAsia="uk-UA"/>
        </w:rPr>
      </w:pPr>
      <w:r w:rsidRPr="00AC1DB8">
        <w:rPr>
          <w:rFonts w:eastAsia="Times New Roman" w:cs="Times New Roman"/>
          <w:szCs w:val="28"/>
          <w:lang w:eastAsia="uk-UA"/>
        </w:rPr>
        <w:t>Р</w:t>
      </w:r>
      <w:r w:rsidR="003940A2" w:rsidRPr="00AC1DB8">
        <w:rPr>
          <w:rFonts w:eastAsia="Times New Roman" w:cs="Times New Roman"/>
          <w:szCs w:val="28"/>
          <w:lang w:eastAsia="uk-UA"/>
        </w:rPr>
        <w:t xml:space="preserve">еалізація Закону України </w:t>
      </w:r>
      <w:r w:rsidR="00F21961" w:rsidRPr="00AC1DB8">
        <w:rPr>
          <w:rFonts w:eastAsia="Times New Roman" w:cs="Times New Roman"/>
          <w:szCs w:val="28"/>
          <w:lang w:eastAsia="uk-UA"/>
        </w:rPr>
        <w:t>«Про засудження та заборону пропаганди російської імперської політики в Україні і деколонізацію топонімії»</w:t>
      </w:r>
      <w:r w:rsidRPr="00AC1DB8">
        <w:rPr>
          <w:rFonts w:eastAsia="Times New Roman" w:cs="Times New Roman"/>
          <w:szCs w:val="28"/>
          <w:lang w:eastAsia="uk-UA"/>
        </w:rPr>
        <w:t>.</w:t>
      </w:r>
    </w:p>
    <w:p w:rsidR="000D6CD1" w:rsidRPr="00AC1DB8" w:rsidRDefault="00544051" w:rsidP="000D6CD1">
      <w:pPr>
        <w:ind w:firstLine="567"/>
        <w:rPr>
          <w:szCs w:val="28"/>
        </w:rPr>
      </w:pPr>
      <w:r w:rsidRPr="00AC1DB8">
        <w:rPr>
          <w:rFonts w:eastAsia="Times New Roman" w:cs="Times New Roman"/>
          <w:szCs w:val="28"/>
          <w:lang w:eastAsia="uk-UA"/>
        </w:rPr>
        <w:t xml:space="preserve">У громаді забезпечено виконання вимог Закону України «Про засудження та заборону пропаганди російської імперської політики в Україні і деколонізацію топонімії». З метою його реалізації розпорядженням </w:t>
      </w:r>
      <w:r w:rsidR="00BD6FE2">
        <w:rPr>
          <w:rFonts w:eastAsia="Times New Roman" w:cs="Times New Roman"/>
          <w:szCs w:val="28"/>
          <w:lang w:eastAsia="uk-UA"/>
        </w:rPr>
        <w:t xml:space="preserve">чернігівського міського голови </w:t>
      </w:r>
      <w:r w:rsidRPr="00AC1DB8">
        <w:rPr>
          <w:rFonts w:eastAsia="Times New Roman" w:cs="Times New Roman"/>
          <w:szCs w:val="28"/>
          <w:lang w:eastAsia="uk-UA"/>
        </w:rPr>
        <w:t xml:space="preserve">від 10 липня 2023 року № 84-р створено </w:t>
      </w:r>
      <w:r w:rsidR="000D6CD1" w:rsidRPr="00AC1DB8">
        <w:rPr>
          <w:szCs w:val="28"/>
        </w:rPr>
        <w:t>робочу групу з питань засудження та заборони пропаганди російської імперської політики в Україні і деколонізації топонімії (далі – Робоча група)</w:t>
      </w:r>
      <w:r w:rsidRPr="00AC1DB8">
        <w:rPr>
          <w:rFonts w:eastAsia="Times New Roman" w:cs="Times New Roman"/>
          <w:szCs w:val="28"/>
          <w:lang w:eastAsia="uk-UA"/>
        </w:rPr>
        <w:t>.</w:t>
      </w:r>
      <w:r w:rsidR="000D6CD1" w:rsidRPr="00AC1DB8">
        <w:rPr>
          <w:rFonts w:eastAsia="Times New Roman" w:cs="Times New Roman"/>
          <w:szCs w:val="28"/>
          <w:lang w:eastAsia="uk-UA"/>
        </w:rPr>
        <w:t xml:space="preserve"> </w:t>
      </w:r>
      <w:r w:rsidR="000D6CD1" w:rsidRPr="00AC1DB8">
        <w:rPr>
          <w:szCs w:val="28"/>
        </w:rPr>
        <w:t>Відповідно до Порядку обліку об’єктів культурної спадщини, затвердженого наказом Міністерства культури України від 11 квітня 2013 року № 158, упродовж липня – вересня 2023 року було проведено моніторинг об’єктів культурної спадщини, розташованих на території Чернігівської міської територіальної громади, та зібрано необхідну інформацію для подальшого її опрацювання на засіданнях Робочої групи.</w:t>
      </w:r>
    </w:p>
    <w:p w:rsidR="0087156E" w:rsidRPr="00AC1DB8" w:rsidRDefault="000D6CD1" w:rsidP="0087156E">
      <w:pPr>
        <w:ind w:firstLine="567"/>
        <w:rPr>
          <w:szCs w:val="28"/>
        </w:rPr>
      </w:pPr>
      <w:r w:rsidRPr="00AC1DB8">
        <w:rPr>
          <w:szCs w:val="28"/>
        </w:rPr>
        <w:t xml:space="preserve">Робочою групою </w:t>
      </w:r>
      <w:r w:rsidR="00601395" w:rsidRPr="00AC1DB8">
        <w:rPr>
          <w:szCs w:val="28"/>
        </w:rPr>
        <w:t>напрацьовано</w:t>
      </w:r>
      <w:r w:rsidR="00555A35" w:rsidRPr="00AC1DB8">
        <w:rPr>
          <w:szCs w:val="28"/>
        </w:rPr>
        <w:t xml:space="preserve"> перелік об’єктів, </w:t>
      </w:r>
      <w:r w:rsidR="00940468" w:rsidRPr="00AC1DB8">
        <w:rPr>
          <w:szCs w:val="28"/>
        </w:rPr>
        <w:t xml:space="preserve">розташованих в адміністративних межах Чернігівської міської територіальної громади, </w:t>
      </w:r>
      <w:r w:rsidR="00601395" w:rsidRPr="00AC1DB8">
        <w:rPr>
          <w:szCs w:val="28"/>
        </w:rPr>
        <w:t>що рекомендовані</w:t>
      </w:r>
      <w:r w:rsidR="00B844EA" w:rsidRPr="00AC1DB8">
        <w:rPr>
          <w:szCs w:val="28"/>
        </w:rPr>
        <w:t xml:space="preserve"> </w:t>
      </w:r>
      <w:r w:rsidR="00555A35" w:rsidRPr="00AC1DB8">
        <w:rPr>
          <w:szCs w:val="28"/>
        </w:rPr>
        <w:t xml:space="preserve">до </w:t>
      </w:r>
      <w:r w:rsidRPr="00AC1DB8">
        <w:rPr>
          <w:szCs w:val="28"/>
        </w:rPr>
        <w:t>демонтаж</w:t>
      </w:r>
      <w:r w:rsidR="00B844EA" w:rsidRPr="00AC1DB8">
        <w:rPr>
          <w:szCs w:val="28"/>
        </w:rPr>
        <w:t>у</w:t>
      </w:r>
      <w:r w:rsidRPr="00AC1DB8">
        <w:rPr>
          <w:szCs w:val="28"/>
        </w:rPr>
        <w:t xml:space="preserve"> (перенесення)</w:t>
      </w:r>
      <w:r w:rsidR="00B844EA" w:rsidRPr="00AC1DB8">
        <w:rPr>
          <w:szCs w:val="28"/>
        </w:rPr>
        <w:t xml:space="preserve">. </w:t>
      </w:r>
      <w:r w:rsidRPr="00AC1DB8">
        <w:rPr>
          <w:szCs w:val="28"/>
        </w:rPr>
        <w:t xml:space="preserve"> </w:t>
      </w:r>
    </w:p>
    <w:p w:rsidR="00D02256" w:rsidRPr="00AC1DB8" w:rsidRDefault="00D02256" w:rsidP="00D02256">
      <w:pPr>
        <w:rPr>
          <w:rFonts w:eastAsia="Times New Roman" w:cs="Times New Roman"/>
          <w:szCs w:val="28"/>
          <w:lang w:eastAsia="uk-UA"/>
        </w:rPr>
      </w:pPr>
    </w:p>
    <w:p w:rsidR="003940A2" w:rsidRPr="00AC1DB8" w:rsidRDefault="00E44674" w:rsidP="00D02256">
      <w:pPr>
        <w:numPr>
          <w:ilvl w:val="0"/>
          <w:numId w:val="20"/>
        </w:numPr>
        <w:rPr>
          <w:rFonts w:eastAsia="Times New Roman" w:cs="Times New Roman"/>
          <w:szCs w:val="28"/>
          <w:lang w:eastAsia="uk-UA"/>
        </w:rPr>
      </w:pPr>
      <w:r w:rsidRPr="00AC1DB8">
        <w:rPr>
          <w:rFonts w:eastAsia="Times New Roman" w:cs="Times New Roman"/>
          <w:szCs w:val="28"/>
          <w:lang w:eastAsia="uk-UA"/>
        </w:rPr>
        <w:t>Розгляд громадських пропозицій.</w:t>
      </w:r>
    </w:p>
    <w:p w:rsidR="00D02256" w:rsidRPr="00AC1DB8" w:rsidRDefault="00D02256" w:rsidP="00C56CB0">
      <w:pPr>
        <w:ind w:firstLine="567"/>
        <w:rPr>
          <w:rFonts w:eastAsia="Times New Roman" w:cs="Times New Roman"/>
          <w:szCs w:val="28"/>
          <w:lang w:eastAsia="uk-UA"/>
        </w:rPr>
      </w:pPr>
      <w:r w:rsidRPr="00AC1DB8">
        <w:rPr>
          <w:rFonts w:eastAsia="Times New Roman" w:cs="Times New Roman"/>
          <w:szCs w:val="28"/>
          <w:lang w:eastAsia="uk-UA"/>
        </w:rPr>
        <w:t>У процесі</w:t>
      </w:r>
      <w:r w:rsidR="008B3975" w:rsidRPr="00AC1DB8">
        <w:rPr>
          <w:rFonts w:eastAsia="Times New Roman" w:cs="Times New Roman"/>
          <w:szCs w:val="28"/>
          <w:lang w:eastAsia="uk-UA"/>
        </w:rPr>
        <w:t xml:space="preserve"> реалізації державної політики з</w:t>
      </w:r>
      <w:r w:rsidRPr="00AC1DB8">
        <w:rPr>
          <w:rFonts w:eastAsia="Times New Roman" w:cs="Times New Roman"/>
          <w:szCs w:val="28"/>
          <w:lang w:eastAsia="uk-UA"/>
        </w:rPr>
        <w:t xml:space="preserve"> </w:t>
      </w:r>
      <w:r w:rsidR="00555A35" w:rsidRPr="00AC1DB8">
        <w:rPr>
          <w:rFonts w:eastAsia="Times New Roman" w:cs="Times New Roman"/>
          <w:szCs w:val="28"/>
          <w:lang w:eastAsia="uk-UA"/>
        </w:rPr>
        <w:t xml:space="preserve">декомунізації, </w:t>
      </w:r>
      <w:r w:rsidRPr="00AC1DB8">
        <w:rPr>
          <w:rFonts w:eastAsia="Times New Roman" w:cs="Times New Roman"/>
          <w:szCs w:val="28"/>
          <w:lang w:eastAsia="uk-UA"/>
        </w:rPr>
        <w:t xml:space="preserve">деколонізації </w:t>
      </w:r>
      <w:r w:rsidR="008B3975" w:rsidRPr="00AC1DB8">
        <w:rPr>
          <w:rFonts w:eastAsia="Times New Roman" w:cs="Times New Roman"/>
          <w:szCs w:val="28"/>
          <w:lang w:eastAsia="uk-UA"/>
        </w:rPr>
        <w:t xml:space="preserve">та дерусифікації </w:t>
      </w:r>
      <w:r w:rsidRPr="00AC1DB8">
        <w:rPr>
          <w:rFonts w:eastAsia="Times New Roman" w:cs="Times New Roman"/>
          <w:szCs w:val="28"/>
          <w:lang w:eastAsia="uk-UA"/>
        </w:rPr>
        <w:t>забезпечено відкритий розгляд пропозицій від громадськості, експертного середовища та науковців. Це сприяло формуванню обґрунтованих рішень та підвищенню рівня суспільної підтримки процесів трансформації культурного простору.</w:t>
      </w:r>
      <w:r w:rsidR="00854B1E" w:rsidRPr="00AC1DB8">
        <w:rPr>
          <w:rFonts w:eastAsia="Times New Roman" w:cs="Times New Roman"/>
          <w:szCs w:val="28"/>
          <w:lang w:eastAsia="uk-UA"/>
        </w:rPr>
        <w:t xml:space="preserve"> </w:t>
      </w:r>
    </w:p>
    <w:p w:rsidR="00D02256" w:rsidRPr="00AC1DB8" w:rsidRDefault="00D02256" w:rsidP="00D02256">
      <w:pPr>
        <w:rPr>
          <w:rFonts w:eastAsia="Times New Roman" w:cs="Times New Roman"/>
          <w:szCs w:val="28"/>
          <w:lang w:eastAsia="uk-UA"/>
        </w:rPr>
      </w:pPr>
    </w:p>
    <w:p w:rsidR="003940A2" w:rsidRPr="00AC1DB8" w:rsidRDefault="00555A35" w:rsidP="00D02256">
      <w:pPr>
        <w:numPr>
          <w:ilvl w:val="0"/>
          <w:numId w:val="20"/>
        </w:numPr>
        <w:rPr>
          <w:rFonts w:eastAsia="Times New Roman" w:cs="Times New Roman"/>
          <w:szCs w:val="28"/>
          <w:lang w:eastAsia="uk-UA"/>
        </w:rPr>
      </w:pPr>
      <w:r w:rsidRPr="00AC1DB8">
        <w:rPr>
          <w:rFonts w:eastAsia="Times New Roman" w:cs="Times New Roman"/>
          <w:szCs w:val="28"/>
          <w:lang w:eastAsia="uk-UA"/>
        </w:rPr>
        <w:t>Ставлення громади до д</w:t>
      </w:r>
      <w:r w:rsidR="003940A2" w:rsidRPr="00AC1DB8">
        <w:rPr>
          <w:rFonts w:eastAsia="Times New Roman" w:cs="Times New Roman"/>
          <w:szCs w:val="28"/>
          <w:lang w:eastAsia="uk-UA"/>
        </w:rPr>
        <w:t>емонтаж</w:t>
      </w:r>
      <w:r w:rsidRPr="00AC1DB8">
        <w:rPr>
          <w:rFonts w:eastAsia="Times New Roman" w:cs="Times New Roman"/>
          <w:szCs w:val="28"/>
          <w:lang w:eastAsia="uk-UA"/>
        </w:rPr>
        <w:t>у</w:t>
      </w:r>
      <w:r w:rsidR="003940A2" w:rsidRPr="00AC1DB8">
        <w:rPr>
          <w:rFonts w:eastAsia="Times New Roman" w:cs="Times New Roman"/>
          <w:szCs w:val="28"/>
          <w:lang w:eastAsia="uk-UA"/>
        </w:rPr>
        <w:t xml:space="preserve"> об’єктів, що п</w:t>
      </w:r>
      <w:r w:rsidR="00E44674" w:rsidRPr="00AC1DB8">
        <w:rPr>
          <w:rFonts w:eastAsia="Times New Roman" w:cs="Times New Roman"/>
          <w:szCs w:val="28"/>
          <w:lang w:eastAsia="uk-UA"/>
        </w:rPr>
        <w:t>ідпадають під дію законодавства.</w:t>
      </w:r>
    </w:p>
    <w:p w:rsidR="00D9421B" w:rsidRPr="00AC1DB8" w:rsidRDefault="00D9421B" w:rsidP="00C56CB0">
      <w:pPr>
        <w:ind w:firstLine="567"/>
        <w:rPr>
          <w:rFonts w:eastAsia="Times New Roman" w:cs="Times New Roman"/>
          <w:szCs w:val="28"/>
          <w:lang w:eastAsia="uk-UA"/>
        </w:rPr>
      </w:pPr>
      <w:r w:rsidRPr="00AC1DB8">
        <w:rPr>
          <w:rFonts w:eastAsia="Times New Roman" w:cs="Times New Roman"/>
          <w:szCs w:val="28"/>
          <w:lang w:eastAsia="uk-UA"/>
        </w:rPr>
        <w:t>У межах формування Стратегії розвитку Чернігівської міської територіальної громади до 2027 року (з перспективою дії до 2034 року) було проведено комплексне дослідження громадської думки. Одним із блоків опитування стало визначення ставлення жителів Чернігівської міської територіальної громади до подальшої долі об’єктів культурної спадщини радянського періоду, які наразі залишаються в межах простору громади.</w:t>
      </w:r>
    </w:p>
    <w:p w:rsidR="00D9421B" w:rsidRPr="00AC1DB8" w:rsidRDefault="00D9421B" w:rsidP="00C56CB0">
      <w:pPr>
        <w:ind w:firstLine="567"/>
        <w:rPr>
          <w:rFonts w:eastAsia="Times New Roman" w:cs="Times New Roman"/>
          <w:szCs w:val="28"/>
          <w:lang w:eastAsia="uk-UA"/>
        </w:rPr>
      </w:pPr>
      <w:r w:rsidRPr="00AC1DB8">
        <w:rPr>
          <w:rFonts w:eastAsia="Times New Roman" w:cs="Times New Roman"/>
          <w:szCs w:val="28"/>
          <w:lang w:eastAsia="uk-UA"/>
        </w:rPr>
        <w:t xml:space="preserve">Отримані дані демонструють чіткий запит суспільства на системні зміни, водночас показуючи високий рівень </w:t>
      </w:r>
      <w:proofErr w:type="spellStart"/>
      <w:r w:rsidRPr="00AC1DB8">
        <w:rPr>
          <w:rFonts w:eastAsia="Times New Roman" w:cs="Times New Roman"/>
          <w:szCs w:val="28"/>
          <w:lang w:eastAsia="uk-UA"/>
        </w:rPr>
        <w:t>залученості</w:t>
      </w:r>
      <w:proofErr w:type="spellEnd"/>
      <w:r w:rsidRPr="00AC1DB8">
        <w:rPr>
          <w:rFonts w:eastAsia="Times New Roman" w:cs="Times New Roman"/>
          <w:szCs w:val="28"/>
          <w:lang w:eastAsia="uk-UA"/>
        </w:rPr>
        <w:t xml:space="preserve"> мешканців громади до процесів декомунізації та деколонізації міського середовища.</w:t>
      </w:r>
    </w:p>
    <w:p w:rsidR="003C27DA" w:rsidRPr="00AC1DB8" w:rsidRDefault="00D9421B" w:rsidP="00C56CB0">
      <w:pPr>
        <w:ind w:firstLine="567"/>
        <w:rPr>
          <w:rFonts w:eastAsia="Times New Roman" w:cs="Times New Roman"/>
          <w:szCs w:val="28"/>
          <w:lang w:eastAsia="uk-UA"/>
        </w:rPr>
      </w:pPr>
      <w:r w:rsidRPr="00AC1DB8">
        <w:rPr>
          <w:rFonts w:eastAsia="Times New Roman" w:cs="Times New Roman"/>
          <w:szCs w:val="28"/>
          <w:lang w:eastAsia="uk-UA"/>
        </w:rPr>
        <w:t xml:space="preserve">За результатами анкетування, абсолютна більшість опитаних (88 %) висловилася за зміну та переоцінку наявних ідеологічних маркерів минулого. За збереження об’єктів у первинному вигляді без жодних змін виступають лише 10 % респондентів, тоді як 2 % обрали варіант «інше». Така пропорція свідчить про те, що Чернігівська </w:t>
      </w:r>
      <w:r w:rsidR="00F21961" w:rsidRPr="00AC1DB8">
        <w:rPr>
          <w:rFonts w:eastAsia="Times New Roman" w:cs="Times New Roman"/>
          <w:szCs w:val="28"/>
          <w:lang w:eastAsia="uk-UA"/>
        </w:rPr>
        <w:t xml:space="preserve">міська територіальна </w:t>
      </w:r>
      <w:r w:rsidRPr="00AC1DB8">
        <w:rPr>
          <w:rFonts w:eastAsia="Times New Roman" w:cs="Times New Roman"/>
          <w:szCs w:val="28"/>
          <w:lang w:eastAsia="uk-UA"/>
        </w:rPr>
        <w:t xml:space="preserve">громада має запит на </w:t>
      </w:r>
      <w:r w:rsidRPr="00AC1DB8">
        <w:rPr>
          <w:rFonts w:eastAsia="Times New Roman" w:cs="Times New Roman"/>
          <w:szCs w:val="28"/>
          <w:lang w:eastAsia="uk-UA"/>
        </w:rPr>
        <w:lastRenderedPageBreak/>
        <w:t xml:space="preserve">очищення публічного простору від радянських та російських </w:t>
      </w:r>
      <w:proofErr w:type="spellStart"/>
      <w:r w:rsidRPr="00AC1DB8">
        <w:rPr>
          <w:rFonts w:eastAsia="Times New Roman" w:cs="Times New Roman"/>
          <w:szCs w:val="28"/>
          <w:lang w:eastAsia="uk-UA"/>
        </w:rPr>
        <w:t>наративів</w:t>
      </w:r>
      <w:proofErr w:type="spellEnd"/>
      <w:r w:rsidRPr="00AC1DB8">
        <w:rPr>
          <w:rFonts w:eastAsia="Times New Roman" w:cs="Times New Roman"/>
          <w:szCs w:val="28"/>
          <w:lang w:eastAsia="uk-UA"/>
        </w:rPr>
        <w:t xml:space="preserve"> на тлі сучасного </w:t>
      </w:r>
      <w:proofErr w:type="spellStart"/>
      <w:r w:rsidRPr="00AC1DB8">
        <w:rPr>
          <w:rFonts w:eastAsia="Times New Roman" w:cs="Times New Roman"/>
          <w:szCs w:val="28"/>
          <w:lang w:eastAsia="uk-UA"/>
        </w:rPr>
        <w:t>безпекового</w:t>
      </w:r>
      <w:proofErr w:type="spellEnd"/>
      <w:r w:rsidRPr="00AC1DB8">
        <w:rPr>
          <w:rFonts w:eastAsia="Times New Roman" w:cs="Times New Roman"/>
          <w:szCs w:val="28"/>
          <w:lang w:eastAsia="uk-UA"/>
        </w:rPr>
        <w:t xml:space="preserve"> контексту та повномасштабного вторгнення</w:t>
      </w:r>
      <w:r w:rsidR="003C27DA" w:rsidRPr="00AC1DB8">
        <w:rPr>
          <w:rFonts w:eastAsia="Times New Roman" w:cs="Times New Roman"/>
          <w:szCs w:val="28"/>
          <w:lang w:eastAsia="uk-UA"/>
        </w:rPr>
        <w:t xml:space="preserve"> р</w:t>
      </w:r>
      <w:r w:rsidR="00F21961" w:rsidRPr="00AC1DB8">
        <w:rPr>
          <w:rFonts w:eastAsia="Times New Roman" w:cs="Times New Roman"/>
          <w:szCs w:val="28"/>
          <w:lang w:eastAsia="uk-UA"/>
        </w:rPr>
        <w:t xml:space="preserve">осійської </w:t>
      </w:r>
      <w:r w:rsidR="003C27DA" w:rsidRPr="00AC1DB8">
        <w:rPr>
          <w:rFonts w:eastAsia="Times New Roman" w:cs="Times New Roman"/>
          <w:szCs w:val="28"/>
          <w:lang w:eastAsia="uk-UA"/>
        </w:rPr>
        <w:t>ф</w:t>
      </w:r>
      <w:r w:rsidR="00F21961" w:rsidRPr="00AC1DB8">
        <w:rPr>
          <w:rFonts w:eastAsia="Times New Roman" w:cs="Times New Roman"/>
          <w:szCs w:val="28"/>
          <w:lang w:eastAsia="uk-UA"/>
        </w:rPr>
        <w:t>едерації</w:t>
      </w:r>
      <w:r w:rsidRPr="00AC1DB8">
        <w:rPr>
          <w:rFonts w:eastAsia="Times New Roman" w:cs="Times New Roman"/>
          <w:szCs w:val="28"/>
          <w:lang w:eastAsia="uk-UA"/>
        </w:rPr>
        <w:t>.</w:t>
      </w:r>
    </w:p>
    <w:p w:rsidR="003C27DA" w:rsidRPr="00AC1DB8" w:rsidRDefault="00D9421B" w:rsidP="00C56CB0">
      <w:pPr>
        <w:ind w:firstLine="567"/>
        <w:rPr>
          <w:rFonts w:eastAsia="Times New Roman" w:cs="Times New Roman"/>
          <w:szCs w:val="28"/>
          <w:lang w:eastAsia="uk-UA"/>
        </w:rPr>
      </w:pPr>
      <w:r w:rsidRPr="00AC1DB8">
        <w:rPr>
          <w:rFonts w:eastAsia="Times New Roman" w:cs="Times New Roman"/>
          <w:szCs w:val="28"/>
          <w:lang w:eastAsia="uk-UA"/>
        </w:rPr>
        <w:t>Водночас</w:t>
      </w:r>
      <w:r w:rsidR="003C27DA" w:rsidRPr="00AC1DB8">
        <w:rPr>
          <w:rFonts w:eastAsia="Times New Roman" w:cs="Times New Roman"/>
          <w:szCs w:val="28"/>
          <w:lang w:eastAsia="uk-UA"/>
        </w:rPr>
        <w:t xml:space="preserve"> переважають цивілізовані методи розв’язання питання. </w:t>
      </w:r>
      <w:r w:rsidRPr="00AC1DB8">
        <w:rPr>
          <w:rFonts w:eastAsia="Times New Roman" w:cs="Times New Roman"/>
          <w:szCs w:val="28"/>
          <w:lang w:eastAsia="uk-UA"/>
        </w:rPr>
        <w:t xml:space="preserve"> Найбільшу підтримку серед жителів гро</w:t>
      </w:r>
      <w:r w:rsidR="003C27DA" w:rsidRPr="00AC1DB8">
        <w:rPr>
          <w:rFonts w:eastAsia="Times New Roman" w:cs="Times New Roman"/>
          <w:szCs w:val="28"/>
          <w:lang w:eastAsia="uk-UA"/>
        </w:rPr>
        <w:t xml:space="preserve">мади отримала ідея музеєфікації. 36 % </w:t>
      </w:r>
      <w:r w:rsidRPr="00AC1DB8">
        <w:rPr>
          <w:rFonts w:eastAsia="Times New Roman" w:cs="Times New Roman"/>
          <w:szCs w:val="28"/>
          <w:lang w:eastAsia="uk-UA"/>
        </w:rPr>
        <w:t>респондентів вважають з</w:t>
      </w:r>
      <w:r w:rsidR="003C27DA" w:rsidRPr="00AC1DB8">
        <w:rPr>
          <w:rFonts w:eastAsia="Times New Roman" w:cs="Times New Roman"/>
          <w:szCs w:val="28"/>
          <w:lang w:eastAsia="uk-UA"/>
        </w:rPr>
        <w:t>а доцільне перенести згадані об’</w:t>
      </w:r>
      <w:r w:rsidRPr="00AC1DB8">
        <w:rPr>
          <w:rFonts w:eastAsia="Times New Roman" w:cs="Times New Roman"/>
          <w:szCs w:val="28"/>
          <w:lang w:eastAsia="uk-UA"/>
        </w:rPr>
        <w:t xml:space="preserve">єкти до музейних установ. </w:t>
      </w:r>
    </w:p>
    <w:p w:rsidR="003C27DA" w:rsidRPr="00AC1DB8" w:rsidRDefault="00D9421B" w:rsidP="00C56CB0">
      <w:pPr>
        <w:ind w:firstLine="567"/>
        <w:rPr>
          <w:rFonts w:eastAsia="Times New Roman" w:cs="Times New Roman"/>
          <w:szCs w:val="28"/>
          <w:lang w:eastAsia="uk-UA"/>
        </w:rPr>
      </w:pPr>
      <w:r w:rsidRPr="00AC1DB8">
        <w:rPr>
          <w:rFonts w:eastAsia="Times New Roman" w:cs="Times New Roman"/>
          <w:szCs w:val="28"/>
          <w:lang w:eastAsia="uk-UA"/>
        </w:rPr>
        <w:t xml:space="preserve">Другим за популярністю вектором </w:t>
      </w:r>
      <w:r w:rsidR="003C27DA" w:rsidRPr="00AC1DB8">
        <w:rPr>
          <w:rFonts w:eastAsia="Times New Roman" w:cs="Times New Roman"/>
          <w:szCs w:val="28"/>
          <w:lang w:eastAsia="uk-UA"/>
        </w:rPr>
        <w:t>став</w:t>
      </w:r>
      <w:r w:rsidRPr="00AC1DB8">
        <w:rPr>
          <w:rFonts w:eastAsia="Times New Roman" w:cs="Times New Roman"/>
          <w:szCs w:val="28"/>
          <w:lang w:eastAsia="uk-UA"/>
        </w:rPr>
        <w:t xml:space="preserve"> запит на креативну модернізацію: 29 </w:t>
      </w:r>
      <w:r w:rsidR="003C27DA" w:rsidRPr="00AC1DB8">
        <w:rPr>
          <w:rFonts w:eastAsia="Times New Roman" w:cs="Times New Roman"/>
          <w:szCs w:val="28"/>
          <w:lang w:eastAsia="uk-UA"/>
        </w:rPr>
        <w:t>%</w:t>
      </w:r>
      <w:r w:rsidRPr="00AC1DB8">
        <w:rPr>
          <w:rFonts w:eastAsia="Times New Roman" w:cs="Times New Roman"/>
          <w:szCs w:val="28"/>
          <w:lang w:eastAsia="uk-UA"/>
        </w:rPr>
        <w:t xml:space="preserve"> опита</w:t>
      </w:r>
      <w:r w:rsidR="003C27DA" w:rsidRPr="00AC1DB8">
        <w:rPr>
          <w:rFonts w:eastAsia="Times New Roman" w:cs="Times New Roman"/>
          <w:szCs w:val="28"/>
          <w:lang w:eastAsia="uk-UA"/>
        </w:rPr>
        <w:t>них висловилися за адаптацію об’</w:t>
      </w:r>
      <w:r w:rsidRPr="00AC1DB8">
        <w:rPr>
          <w:rFonts w:eastAsia="Times New Roman" w:cs="Times New Roman"/>
          <w:szCs w:val="28"/>
          <w:lang w:eastAsia="uk-UA"/>
        </w:rPr>
        <w:t>єктів для сучасного переосмислення. Цей показник відображає європейський досвід роботи з простором, коли застарілі форми тр</w:t>
      </w:r>
      <w:r w:rsidR="003C27DA" w:rsidRPr="00AC1DB8">
        <w:rPr>
          <w:rFonts w:eastAsia="Times New Roman" w:cs="Times New Roman"/>
          <w:szCs w:val="28"/>
          <w:lang w:eastAsia="uk-UA"/>
        </w:rPr>
        <w:t>ансформуються в нові художні об’</w:t>
      </w:r>
      <w:r w:rsidRPr="00AC1DB8">
        <w:rPr>
          <w:rFonts w:eastAsia="Times New Roman" w:cs="Times New Roman"/>
          <w:szCs w:val="28"/>
          <w:lang w:eastAsia="uk-UA"/>
        </w:rPr>
        <w:t xml:space="preserve">єкти, меморіальні комплекси чи елементи урбаністичного дизайну за участю митців та архітекторів. </w:t>
      </w:r>
    </w:p>
    <w:p w:rsidR="006755BF" w:rsidRPr="00AC1DB8" w:rsidRDefault="006755BF" w:rsidP="00C56CB0">
      <w:pPr>
        <w:ind w:firstLine="567"/>
        <w:rPr>
          <w:rFonts w:eastAsia="Times New Roman" w:cs="Times New Roman"/>
          <w:szCs w:val="28"/>
          <w:lang w:eastAsia="uk-UA"/>
        </w:rPr>
      </w:pPr>
      <w:r w:rsidRPr="00AC1DB8">
        <w:rPr>
          <w:rFonts w:eastAsia="Times New Roman" w:cs="Times New Roman"/>
          <w:szCs w:val="28"/>
          <w:lang w:eastAsia="uk-UA"/>
        </w:rPr>
        <w:t>Д</w:t>
      </w:r>
      <w:r w:rsidR="00D9421B" w:rsidRPr="00AC1DB8">
        <w:rPr>
          <w:rFonts w:eastAsia="Times New Roman" w:cs="Times New Roman"/>
          <w:szCs w:val="28"/>
          <w:lang w:eastAsia="uk-UA"/>
        </w:rPr>
        <w:t xml:space="preserve">емонтаж підтримують 23 </w:t>
      </w:r>
      <w:r w:rsidRPr="00AC1DB8">
        <w:rPr>
          <w:rFonts w:eastAsia="Times New Roman" w:cs="Times New Roman"/>
          <w:szCs w:val="28"/>
          <w:lang w:eastAsia="uk-UA"/>
        </w:rPr>
        <w:t xml:space="preserve"> % містян</w:t>
      </w:r>
      <w:r w:rsidR="00D9421B" w:rsidRPr="00AC1DB8">
        <w:rPr>
          <w:rFonts w:eastAsia="Times New Roman" w:cs="Times New Roman"/>
          <w:szCs w:val="28"/>
          <w:lang w:eastAsia="uk-UA"/>
        </w:rPr>
        <w:t xml:space="preserve">. Ця частка відображає </w:t>
      </w:r>
      <w:r w:rsidRPr="00AC1DB8">
        <w:rPr>
          <w:rFonts w:eastAsia="Times New Roman" w:cs="Times New Roman"/>
          <w:szCs w:val="28"/>
          <w:lang w:eastAsia="uk-UA"/>
        </w:rPr>
        <w:t>відсоток громади, для якої</w:t>
      </w:r>
      <w:r w:rsidR="00D9421B" w:rsidRPr="00AC1DB8">
        <w:rPr>
          <w:rFonts w:eastAsia="Times New Roman" w:cs="Times New Roman"/>
          <w:szCs w:val="28"/>
          <w:lang w:eastAsia="uk-UA"/>
        </w:rPr>
        <w:t xml:space="preserve"> фізична присутність імперських чи радянських символів є неприпустимим явищем </w:t>
      </w:r>
      <w:r w:rsidRPr="00AC1DB8">
        <w:rPr>
          <w:rFonts w:eastAsia="Times New Roman" w:cs="Times New Roman"/>
          <w:szCs w:val="28"/>
          <w:lang w:eastAsia="uk-UA"/>
        </w:rPr>
        <w:t>у сучасному українському місті.</w:t>
      </w:r>
    </w:p>
    <w:p w:rsidR="00E36F8A" w:rsidRPr="00AC1DB8" w:rsidRDefault="006755BF" w:rsidP="00C56CB0">
      <w:pPr>
        <w:ind w:firstLine="567"/>
        <w:rPr>
          <w:rFonts w:eastAsia="Times New Roman" w:cs="Times New Roman"/>
          <w:szCs w:val="28"/>
          <w:lang w:eastAsia="uk-UA"/>
        </w:rPr>
      </w:pPr>
      <w:r w:rsidRPr="00AC1DB8">
        <w:rPr>
          <w:rFonts w:eastAsia="Times New Roman" w:cs="Times New Roman"/>
          <w:szCs w:val="28"/>
          <w:lang w:eastAsia="uk-UA"/>
        </w:rPr>
        <w:t>Загалом г</w:t>
      </w:r>
      <w:r w:rsidR="00D9421B" w:rsidRPr="00AC1DB8">
        <w:rPr>
          <w:rFonts w:eastAsia="Times New Roman" w:cs="Times New Roman"/>
          <w:szCs w:val="28"/>
          <w:lang w:eastAsia="uk-UA"/>
        </w:rPr>
        <w:t>ромада в</w:t>
      </w:r>
      <w:r w:rsidRPr="00AC1DB8">
        <w:rPr>
          <w:rFonts w:eastAsia="Times New Roman" w:cs="Times New Roman"/>
          <w:szCs w:val="28"/>
          <w:lang w:eastAsia="uk-UA"/>
        </w:rPr>
        <w:t xml:space="preserve">ідкидає старі ідеологічні </w:t>
      </w:r>
      <w:proofErr w:type="spellStart"/>
      <w:r w:rsidRPr="00AC1DB8">
        <w:rPr>
          <w:rFonts w:eastAsia="Times New Roman" w:cs="Times New Roman"/>
          <w:szCs w:val="28"/>
          <w:lang w:eastAsia="uk-UA"/>
        </w:rPr>
        <w:t>сенси</w:t>
      </w:r>
      <w:proofErr w:type="spellEnd"/>
      <w:r w:rsidR="00D9421B" w:rsidRPr="00AC1DB8">
        <w:rPr>
          <w:rFonts w:eastAsia="Times New Roman" w:cs="Times New Roman"/>
          <w:szCs w:val="28"/>
          <w:lang w:eastAsia="uk-UA"/>
        </w:rPr>
        <w:t xml:space="preserve">, </w:t>
      </w:r>
      <w:r w:rsidRPr="00AC1DB8">
        <w:rPr>
          <w:rFonts w:eastAsia="Times New Roman" w:cs="Times New Roman"/>
          <w:szCs w:val="28"/>
          <w:lang w:eastAsia="uk-UA"/>
        </w:rPr>
        <w:t>але вимагає від влади виважених та</w:t>
      </w:r>
      <w:r w:rsidR="00D9421B" w:rsidRPr="00AC1DB8">
        <w:rPr>
          <w:rFonts w:eastAsia="Times New Roman" w:cs="Times New Roman"/>
          <w:szCs w:val="28"/>
          <w:lang w:eastAsia="uk-UA"/>
        </w:rPr>
        <w:t xml:space="preserve"> системних рішень. Відповідно, необхідно </w:t>
      </w:r>
      <w:r w:rsidRPr="00AC1DB8">
        <w:rPr>
          <w:rFonts w:eastAsia="Times New Roman" w:cs="Times New Roman"/>
          <w:szCs w:val="28"/>
          <w:lang w:eastAsia="uk-UA"/>
        </w:rPr>
        <w:t>розробити</w:t>
      </w:r>
      <w:r w:rsidR="00D9421B" w:rsidRPr="00AC1DB8">
        <w:rPr>
          <w:rFonts w:eastAsia="Times New Roman" w:cs="Times New Roman"/>
          <w:szCs w:val="28"/>
          <w:lang w:eastAsia="uk-UA"/>
        </w:rPr>
        <w:t xml:space="preserve"> механізми переосмислення ключових локацій та поетапного, юриди</w:t>
      </w:r>
      <w:r w:rsidRPr="00AC1DB8">
        <w:rPr>
          <w:rFonts w:eastAsia="Times New Roman" w:cs="Times New Roman"/>
          <w:szCs w:val="28"/>
          <w:lang w:eastAsia="uk-UA"/>
        </w:rPr>
        <w:t>чно обґрунтованого демонтажу об’</w:t>
      </w:r>
      <w:r w:rsidR="00D9421B" w:rsidRPr="00AC1DB8">
        <w:rPr>
          <w:rFonts w:eastAsia="Times New Roman" w:cs="Times New Roman"/>
          <w:szCs w:val="28"/>
          <w:lang w:eastAsia="uk-UA"/>
        </w:rPr>
        <w:t>єктів, які не мають жодної архітектурної чи мистецької цінності.</w:t>
      </w:r>
    </w:p>
    <w:p w:rsidR="006755BF" w:rsidRPr="00AC1DB8" w:rsidRDefault="006755BF" w:rsidP="006755BF">
      <w:pPr>
        <w:ind w:firstLine="708"/>
        <w:rPr>
          <w:rFonts w:eastAsia="Times New Roman" w:cs="Times New Roman"/>
          <w:szCs w:val="28"/>
          <w:lang w:eastAsia="uk-UA"/>
        </w:rPr>
      </w:pPr>
    </w:p>
    <w:p w:rsidR="00E36F8A" w:rsidRPr="00AC1DB8" w:rsidRDefault="00E36F8A" w:rsidP="00E36F8A">
      <w:pPr>
        <w:jc w:val="center"/>
        <w:rPr>
          <w:rFonts w:cs="Times New Roman"/>
          <w:b/>
          <w:szCs w:val="28"/>
        </w:rPr>
      </w:pPr>
      <w:r w:rsidRPr="00AC1DB8">
        <w:rPr>
          <w:rFonts w:cs="Times New Roman"/>
          <w:b/>
          <w:szCs w:val="28"/>
        </w:rPr>
        <w:t>Результати соціологічного опитування жителів громади у рамках розробки Стратегії розвитку Чернігівської міської територіальної громади до 2027 року (з перспективою дії до 2034 року):</w:t>
      </w:r>
    </w:p>
    <w:p w:rsidR="00301F4F" w:rsidRPr="00AC1DB8" w:rsidRDefault="00301F4F" w:rsidP="00301F4F">
      <w:pPr>
        <w:rPr>
          <w:rFonts w:cs="Times New Roman"/>
          <w:szCs w:val="28"/>
        </w:rPr>
      </w:pPr>
      <w:r w:rsidRPr="00AC1DB8">
        <w:rPr>
          <w:noProof/>
          <w:szCs w:val="28"/>
          <w:lang w:eastAsia="uk-UA"/>
        </w:rPr>
        <w:drawing>
          <wp:inline distT="0" distB="0" distL="0" distR="0">
            <wp:extent cx="6134100" cy="2743200"/>
            <wp:effectExtent l="0" t="0" r="0" b="0"/>
            <wp:docPr id="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379F9" w:rsidRPr="00AC1DB8" w:rsidRDefault="00301F4F" w:rsidP="00301F4F">
      <w:pPr>
        <w:rPr>
          <w:rFonts w:eastAsia="Times New Roman" w:cs="Times New Roman"/>
          <w:szCs w:val="28"/>
          <w:lang w:eastAsia="uk-UA"/>
        </w:rPr>
      </w:pPr>
      <w:r w:rsidRPr="00AC1DB8">
        <w:rPr>
          <w:rFonts w:cs="Times New Roman"/>
          <w:szCs w:val="28"/>
        </w:rPr>
        <w:t>Рис. Думка жителів міста щодо радянської символіки, % голосів респондентів</w:t>
      </w:r>
    </w:p>
    <w:p w:rsidR="00EE51D1" w:rsidRPr="00AC1DB8" w:rsidRDefault="00EE51D1" w:rsidP="008555D4">
      <w:pPr>
        <w:tabs>
          <w:tab w:val="left" w:pos="1140"/>
        </w:tabs>
        <w:rPr>
          <w:rFonts w:eastAsia="Times New Roman" w:cs="Times New Roman"/>
          <w:szCs w:val="28"/>
          <w:lang w:eastAsia="uk-UA"/>
        </w:rPr>
      </w:pPr>
    </w:p>
    <w:p w:rsidR="00EE51D1" w:rsidRPr="00AC1DB8" w:rsidRDefault="00EE51D1" w:rsidP="00F344A4">
      <w:pPr>
        <w:tabs>
          <w:tab w:val="left" w:pos="1140"/>
        </w:tabs>
        <w:rPr>
          <w:rFonts w:eastAsia="Times New Roman" w:cs="Times New Roman"/>
          <w:szCs w:val="28"/>
          <w:lang w:eastAsia="uk-UA"/>
        </w:rPr>
      </w:pPr>
    </w:p>
    <w:p w:rsidR="00EE51D1" w:rsidRPr="00AC1DB8" w:rsidRDefault="00EE51D1" w:rsidP="00F344A4">
      <w:pPr>
        <w:tabs>
          <w:tab w:val="left" w:pos="1140"/>
        </w:tabs>
        <w:rPr>
          <w:rFonts w:eastAsia="Times New Roman" w:cs="Times New Roman"/>
          <w:b/>
          <w:szCs w:val="28"/>
          <w:lang w:eastAsia="uk-UA"/>
        </w:rPr>
      </w:pPr>
      <w:r w:rsidRPr="00AC1DB8">
        <w:rPr>
          <w:rFonts w:eastAsia="Times New Roman" w:cs="Times New Roman"/>
          <w:b/>
          <w:szCs w:val="28"/>
          <w:lang w:eastAsia="uk-UA"/>
        </w:rPr>
        <w:t>2.5.   Формування інк</w:t>
      </w:r>
      <w:r w:rsidR="00F344A4" w:rsidRPr="00AC1DB8">
        <w:rPr>
          <w:rFonts w:eastAsia="Times New Roman" w:cs="Times New Roman"/>
          <w:b/>
          <w:szCs w:val="28"/>
          <w:lang w:eastAsia="uk-UA"/>
        </w:rPr>
        <w:t xml:space="preserve">люзивного культурного простору </w:t>
      </w:r>
    </w:p>
    <w:p w:rsidR="00EE51D1" w:rsidRPr="00AC1DB8" w:rsidRDefault="00F344A4" w:rsidP="00C56CB0">
      <w:pPr>
        <w:ind w:firstLine="567"/>
        <w:rPr>
          <w:rFonts w:eastAsia="Times New Roman" w:cs="Times New Roman"/>
          <w:szCs w:val="28"/>
          <w:lang w:eastAsia="uk-UA"/>
        </w:rPr>
      </w:pPr>
      <w:r w:rsidRPr="00AC1DB8">
        <w:rPr>
          <w:rFonts w:eastAsia="Times New Roman" w:cs="Times New Roman"/>
          <w:szCs w:val="28"/>
          <w:lang w:eastAsia="uk-UA"/>
        </w:rPr>
        <w:t xml:space="preserve">Одним з </w:t>
      </w:r>
      <w:r w:rsidR="00CA2534" w:rsidRPr="00AC1DB8">
        <w:rPr>
          <w:rFonts w:eastAsia="Times New Roman" w:cs="Times New Roman"/>
          <w:szCs w:val="28"/>
          <w:lang w:eastAsia="uk-UA"/>
        </w:rPr>
        <w:t>ключових</w:t>
      </w:r>
      <w:r w:rsidRPr="00AC1DB8">
        <w:rPr>
          <w:rFonts w:eastAsia="Times New Roman" w:cs="Times New Roman"/>
          <w:szCs w:val="28"/>
          <w:lang w:eastAsia="uk-UA"/>
        </w:rPr>
        <w:t xml:space="preserve"> завдань реалізації Програми є в</w:t>
      </w:r>
      <w:r w:rsidR="00EE51D1" w:rsidRPr="00AC1DB8">
        <w:rPr>
          <w:rFonts w:eastAsia="Times New Roman" w:cs="Times New Roman"/>
          <w:szCs w:val="28"/>
          <w:lang w:eastAsia="uk-UA"/>
        </w:rPr>
        <w:t xml:space="preserve">рахуванням принципів </w:t>
      </w:r>
      <w:proofErr w:type="spellStart"/>
      <w:r w:rsidR="00EE51D1" w:rsidRPr="00AC1DB8">
        <w:rPr>
          <w:rFonts w:eastAsia="Times New Roman" w:cs="Times New Roman"/>
          <w:szCs w:val="28"/>
          <w:lang w:eastAsia="uk-UA"/>
        </w:rPr>
        <w:t>безбар’єрності</w:t>
      </w:r>
      <w:proofErr w:type="spellEnd"/>
      <w:r w:rsidR="00EE51D1" w:rsidRPr="00AC1DB8">
        <w:rPr>
          <w:rFonts w:eastAsia="Times New Roman" w:cs="Times New Roman"/>
          <w:szCs w:val="28"/>
          <w:lang w:eastAsia="uk-UA"/>
        </w:rPr>
        <w:t xml:space="preserve">, </w:t>
      </w:r>
      <w:proofErr w:type="spellStart"/>
      <w:r w:rsidR="00EE51D1" w:rsidRPr="00AC1DB8">
        <w:rPr>
          <w:rFonts w:eastAsia="Times New Roman" w:cs="Times New Roman"/>
          <w:szCs w:val="28"/>
          <w:lang w:eastAsia="uk-UA"/>
        </w:rPr>
        <w:t>інклюзивності</w:t>
      </w:r>
      <w:proofErr w:type="spellEnd"/>
      <w:r w:rsidR="00EE51D1" w:rsidRPr="00AC1DB8">
        <w:rPr>
          <w:rFonts w:eastAsia="Times New Roman" w:cs="Times New Roman"/>
          <w:szCs w:val="28"/>
          <w:lang w:eastAsia="uk-UA"/>
        </w:rPr>
        <w:t xml:space="preserve"> та рівного доступу до </w:t>
      </w:r>
      <w:r w:rsidR="008B3975" w:rsidRPr="00AC1DB8">
        <w:rPr>
          <w:rFonts w:eastAsia="Times New Roman" w:cs="Times New Roman"/>
          <w:szCs w:val="28"/>
          <w:lang w:eastAsia="uk-UA"/>
        </w:rPr>
        <w:t xml:space="preserve">об’єктів </w:t>
      </w:r>
      <w:r w:rsidR="00EE51D1" w:rsidRPr="00AC1DB8">
        <w:rPr>
          <w:rFonts w:eastAsia="Times New Roman" w:cs="Times New Roman"/>
          <w:szCs w:val="28"/>
          <w:lang w:eastAsia="uk-UA"/>
        </w:rPr>
        <w:t xml:space="preserve">культурної </w:t>
      </w:r>
      <w:r w:rsidR="00EE51D1" w:rsidRPr="00AC1DB8">
        <w:rPr>
          <w:rFonts w:eastAsia="Times New Roman" w:cs="Times New Roman"/>
          <w:szCs w:val="28"/>
          <w:lang w:eastAsia="uk-UA"/>
        </w:rPr>
        <w:lastRenderedPageBreak/>
        <w:t>спадщи</w:t>
      </w:r>
      <w:r w:rsidR="00BD6FE2">
        <w:rPr>
          <w:rFonts w:eastAsia="Times New Roman" w:cs="Times New Roman"/>
          <w:szCs w:val="28"/>
          <w:lang w:eastAsia="uk-UA"/>
        </w:rPr>
        <w:t>ни для всіх категорій населення</w:t>
      </w:r>
      <w:r w:rsidR="00EE51D1" w:rsidRPr="00AC1DB8">
        <w:rPr>
          <w:rFonts w:eastAsia="Times New Roman" w:cs="Times New Roman"/>
          <w:szCs w:val="28"/>
          <w:lang w:eastAsia="uk-UA"/>
        </w:rPr>
        <w:t xml:space="preserve"> відповідно до вимог чинного законодавства України та принципів Національної стратегії із створення </w:t>
      </w:r>
      <w:proofErr w:type="spellStart"/>
      <w:r w:rsidR="00EE51D1" w:rsidRPr="00AC1DB8">
        <w:rPr>
          <w:rFonts w:eastAsia="Times New Roman" w:cs="Times New Roman"/>
          <w:szCs w:val="28"/>
          <w:lang w:eastAsia="uk-UA"/>
        </w:rPr>
        <w:t>безбар’єрного</w:t>
      </w:r>
      <w:proofErr w:type="spellEnd"/>
      <w:r w:rsidR="00EE51D1" w:rsidRPr="00AC1DB8">
        <w:rPr>
          <w:rFonts w:eastAsia="Times New Roman" w:cs="Times New Roman"/>
          <w:szCs w:val="28"/>
          <w:lang w:eastAsia="uk-UA"/>
        </w:rPr>
        <w:t xml:space="preserve"> простору в Україні.</w:t>
      </w:r>
      <w:r w:rsidRPr="00AC1DB8">
        <w:rPr>
          <w:rFonts w:eastAsia="Times New Roman" w:cs="Times New Roman"/>
          <w:szCs w:val="28"/>
          <w:lang w:eastAsia="uk-UA"/>
        </w:rPr>
        <w:t xml:space="preserve"> </w:t>
      </w:r>
    </w:p>
    <w:p w:rsidR="00EE51D1" w:rsidRPr="00AC1DB8" w:rsidRDefault="00EE51D1" w:rsidP="00C56CB0">
      <w:pPr>
        <w:spacing w:before="100" w:beforeAutospacing="1" w:after="100" w:afterAutospacing="1"/>
        <w:ind w:firstLine="567"/>
        <w:rPr>
          <w:rFonts w:eastAsia="Times New Roman" w:cs="Times New Roman"/>
          <w:szCs w:val="28"/>
          <w:lang w:eastAsia="uk-UA"/>
        </w:rPr>
      </w:pPr>
      <w:r w:rsidRPr="00AC1DB8">
        <w:rPr>
          <w:rFonts w:eastAsia="Times New Roman" w:cs="Times New Roman"/>
          <w:szCs w:val="28"/>
          <w:lang w:eastAsia="uk-UA"/>
        </w:rPr>
        <w:t>Під час реалізації заходів Програми передбачається:</w:t>
      </w:r>
    </w:p>
    <w:p w:rsidR="00EE51D1" w:rsidRPr="00AC1DB8" w:rsidRDefault="00F276BA" w:rsidP="000718FD">
      <w:pPr>
        <w:numPr>
          <w:ilvl w:val="0"/>
          <w:numId w:val="40"/>
        </w:num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роз’яснювальна робота з</w:t>
      </w:r>
      <w:r w:rsidR="00EE51D1" w:rsidRPr="00AC1DB8">
        <w:rPr>
          <w:rFonts w:eastAsia="Times New Roman" w:cs="Times New Roman"/>
          <w:szCs w:val="28"/>
          <w:lang w:eastAsia="uk-UA"/>
        </w:rPr>
        <w:t xml:space="preserve"> </w:t>
      </w:r>
      <w:r w:rsidR="008B3975" w:rsidRPr="00AC1DB8">
        <w:rPr>
          <w:rFonts w:eastAsia="Times New Roman" w:cs="Times New Roman"/>
          <w:szCs w:val="28"/>
          <w:lang w:eastAsia="uk-UA"/>
        </w:rPr>
        <w:t xml:space="preserve">балансоутримувачами </w:t>
      </w:r>
      <w:r w:rsidRPr="00AC1DB8">
        <w:rPr>
          <w:rFonts w:eastAsia="Times New Roman" w:cs="Times New Roman"/>
          <w:szCs w:val="28"/>
          <w:lang w:eastAsia="uk-UA"/>
        </w:rPr>
        <w:t xml:space="preserve">щодо врахування </w:t>
      </w:r>
      <w:r w:rsidR="00EE51D1" w:rsidRPr="00AC1DB8">
        <w:rPr>
          <w:rFonts w:eastAsia="Times New Roman" w:cs="Times New Roman"/>
          <w:szCs w:val="28"/>
          <w:lang w:eastAsia="uk-UA"/>
        </w:rPr>
        <w:t xml:space="preserve">потреб осіб з інвалідністю, людей старшого віку, </w:t>
      </w:r>
      <w:proofErr w:type="spellStart"/>
      <w:r w:rsidR="00EE51D1" w:rsidRPr="00AC1DB8">
        <w:rPr>
          <w:rFonts w:eastAsia="Times New Roman" w:cs="Times New Roman"/>
          <w:szCs w:val="28"/>
          <w:lang w:eastAsia="uk-UA"/>
        </w:rPr>
        <w:t>маломобільних</w:t>
      </w:r>
      <w:proofErr w:type="spellEnd"/>
      <w:r w:rsidR="00EE51D1" w:rsidRPr="00AC1DB8">
        <w:rPr>
          <w:rFonts w:eastAsia="Times New Roman" w:cs="Times New Roman"/>
          <w:szCs w:val="28"/>
          <w:lang w:eastAsia="uk-UA"/>
        </w:rPr>
        <w:t xml:space="preserve"> груп населення та інших категорій громадян під час організації доступу до об’єктів культурної спадщини; </w:t>
      </w:r>
    </w:p>
    <w:p w:rsidR="00EE51D1" w:rsidRPr="00AC1DB8" w:rsidRDefault="00EE51D1" w:rsidP="000718FD">
      <w:pPr>
        <w:numPr>
          <w:ilvl w:val="0"/>
          <w:numId w:val="40"/>
        </w:num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забезпечення доступності інформації про об’єкти культурної спадщини через використання інформаційних матеріалі</w:t>
      </w:r>
      <w:r w:rsidR="000718FD" w:rsidRPr="00AC1DB8">
        <w:rPr>
          <w:rFonts w:eastAsia="Times New Roman" w:cs="Times New Roman"/>
          <w:szCs w:val="28"/>
          <w:lang w:eastAsia="uk-UA"/>
        </w:rPr>
        <w:t xml:space="preserve">в, цифрових ресурсів, QR-кодів </w:t>
      </w:r>
      <w:r w:rsidRPr="00AC1DB8">
        <w:rPr>
          <w:rFonts w:eastAsia="Times New Roman" w:cs="Times New Roman"/>
          <w:szCs w:val="28"/>
          <w:lang w:eastAsia="uk-UA"/>
        </w:rPr>
        <w:t xml:space="preserve">та інших сучасних засобів комунікації; </w:t>
      </w:r>
    </w:p>
    <w:p w:rsidR="00EE51D1" w:rsidRPr="00AC1DB8" w:rsidRDefault="00EE51D1" w:rsidP="000718FD">
      <w:pPr>
        <w:numPr>
          <w:ilvl w:val="0"/>
          <w:numId w:val="40"/>
        </w:num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 xml:space="preserve">сприяння проведенню просвітницьких, культурних та екскурсійних заходів із урахуванням принципів </w:t>
      </w:r>
      <w:proofErr w:type="spellStart"/>
      <w:r w:rsidRPr="00AC1DB8">
        <w:rPr>
          <w:rFonts w:eastAsia="Times New Roman" w:cs="Times New Roman"/>
          <w:szCs w:val="28"/>
          <w:lang w:eastAsia="uk-UA"/>
        </w:rPr>
        <w:t>інклюзивності</w:t>
      </w:r>
      <w:proofErr w:type="spellEnd"/>
      <w:r w:rsidRPr="00AC1DB8">
        <w:rPr>
          <w:rFonts w:eastAsia="Times New Roman" w:cs="Times New Roman"/>
          <w:szCs w:val="28"/>
          <w:lang w:eastAsia="uk-UA"/>
        </w:rPr>
        <w:t xml:space="preserve">; </w:t>
      </w:r>
    </w:p>
    <w:p w:rsidR="00EE51D1" w:rsidRPr="00AC1DB8" w:rsidRDefault="00EE51D1" w:rsidP="000718FD">
      <w:pPr>
        <w:numPr>
          <w:ilvl w:val="0"/>
          <w:numId w:val="40"/>
        </w:num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 xml:space="preserve">врахування вимог </w:t>
      </w:r>
      <w:proofErr w:type="spellStart"/>
      <w:r w:rsidRPr="00AC1DB8">
        <w:rPr>
          <w:rFonts w:eastAsia="Times New Roman" w:cs="Times New Roman"/>
          <w:szCs w:val="28"/>
          <w:lang w:eastAsia="uk-UA"/>
        </w:rPr>
        <w:t>безбар’єрності</w:t>
      </w:r>
      <w:proofErr w:type="spellEnd"/>
      <w:r w:rsidRPr="00AC1DB8">
        <w:rPr>
          <w:rFonts w:eastAsia="Times New Roman" w:cs="Times New Roman"/>
          <w:szCs w:val="28"/>
          <w:lang w:eastAsia="uk-UA"/>
        </w:rPr>
        <w:t xml:space="preserve"> під час проведення ремонтних, консерваційних, протиаварійних та інших робіт на об’єктах культурної спадщини, у межах, допустимих </w:t>
      </w:r>
      <w:proofErr w:type="spellStart"/>
      <w:r w:rsidRPr="00AC1DB8">
        <w:rPr>
          <w:rFonts w:eastAsia="Times New Roman" w:cs="Times New Roman"/>
          <w:szCs w:val="28"/>
          <w:lang w:eastAsia="uk-UA"/>
        </w:rPr>
        <w:t>пам’яткоохоронним</w:t>
      </w:r>
      <w:proofErr w:type="spellEnd"/>
      <w:r w:rsidRPr="00AC1DB8">
        <w:rPr>
          <w:rFonts w:eastAsia="Times New Roman" w:cs="Times New Roman"/>
          <w:szCs w:val="28"/>
          <w:lang w:eastAsia="uk-UA"/>
        </w:rPr>
        <w:t xml:space="preserve"> законодавством та з урахуванням необхідності збереження предмета охорони пам’яток; </w:t>
      </w:r>
    </w:p>
    <w:p w:rsidR="00EE51D1" w:rsidRPr="00AC1DB8" w:rsidRDefault="00EE51D1" w:rsidP="000718FD">
      <w:pPr>
        <w:numPr>
          <w:ilvl w:val="0"/>
          <w:numId w:val="40"/>
        </w:numPr>
        <w:spacing w:before="100" w:beforeAutospacing="1" w:after="100" w:afterAutospacing="1"/>
        <w:rPr>
          <w:rFonts w:eastAsia="Times New Roman" w:cs="Times New Roman"/>
          <w:szCs w:val="28"/>
          <w:lang w:eastAsia="uk-UA"/>
        </w:rPr>
      </w:pPr>
      <w:r w:rsidRPr="00AC1DB8">
        <w:rPr>
          <w:rFonts w:eastAsia="Times New Roman" w:cs="Times New Roman"/>
          <w:szCs w:val="28"/>
          <w:lang w:eastAsia="uk-UA"/>
        </w:rPr>
        <w:t xml:space="preserve">розвиток комунікації з громадськістю та залучення представників громадських організацій до обговорення питань доступності культурного середовища. </w:t>
      </w:r>
    </w:p>
    <w:tbl>
      <w:tblPr>
        <w:tblStyle w:va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22"/>
      </w:tblGrid>
      <w:tr w:rsidR="009875ED" w:rsidRPr="00AC1DB8" w:rsidTr="005F36B3">
        <w:tc>
          <w:tcPr>
            <w:tcW w:w="2376" w:type="dxa"/>
          </w:tcPr>
          <w:p w:rsidR="009875ED" w:rsidRPr="00AC1DB8" w:rsidRDefault="009875ED" w:rsidP="009875ED">
            <w:pPr>
              <w:spacing w:before="100" w:beforeAutospacing="1" w:after="100" w:afterAutospacing="1"/>
              <w:rPr>
                <w:rFonts w:eastAsia="Times New Roman" w:cs="Times New Roman"/>
                <w:szCs w:val="28"/>
                <w:lang w:eastAsia="uk-UA"/>
              </w:rPr>
            </w:pPr>
            <w:r w:rsidRPr="00AC1DB8">
              <w:rPr>
                <w:noProof/>
                <w:szCs w:val="28"/>
                <w:lang w:eastAsia="uk-UA"/>
              </w:rPr>
              <w:drawing>
                <wp:inline distT="0" distB="0" distL="0" distR="0">
                  <wp:extent cx="1362075" cy="1190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2075" cy="1190625"/>
                          </a:xfrm>
                          <a:prstGeom prst="rect">
                            <a:avLst/>
                          </a:prstGeom>
                          <a:noFill/>
                          <a:ln>
                            <a:noFill/>
                          </a:ln>
                        </pic:spPr>
                      </pic:pic>
                    </a:graphicData>
                  </a:graphic>
                </wp:inline>
              </w:drawing>
            </w:r>
          </w:p>
          <w:p w:rsidR="009875ED" w:rsidRPr="00AC1DB8" w:rsidRDefault="009875ED" w:rsidP="009875ED">
            <w:pPr>
              <w:spacing w:before="100" w:beforeAutospacing="1" w:after="100" w:afterAutospacing="1"/>
              <w:rPr>
                <w:rFonts w:eastAsia="Times New Roman" w:cs="Times New Roman"/>
                <w:szCs w:val="28"/>
                <w:lang w:eastAsia="uk-UA"/>
              </w:rPr>
            </w:pPr>
          </w:p>
        </w:tc>
        <w:tc>
          <w:tcPr>
            <w:tcW w:w="7122" w:type="dxa"/>
          </w:tcPr>
          <w:p w:rsidR="009875ED" w:rsidRPr="00AC1DB8" w:rsidRDefault="009875ED" w:rsidP="005F36B3">
            <w:pPr>
              <w:tabs>
                <w:tab w:val="left" w:pos="567"/>
              </w:tabs>
              <w:rPr>
                <w:rFonts w:eastAsia="Times New Roman" w:cs="Times New Roman"/>
                <w:szCs w:val="28"/>
                <w:lang w:eastAsia="uk-UA"/>
              </w:rPr>
            </w:pPr>
            <w:r w:rsidRPr="00AC1DB8">
              <w:rPr>
                <w:szCs w:val="28"/>
              </w:rPr>
              <w:t xml:space="preserve">Влаштування засобів безперешкодного доступу для осіб з інвалідністю та інших </w:t>
            </w:r>
            <w:proofErr w:type="spellStart"/>
            <w:r w:rsidRPr="00AC1DB8">
              <w:rPr>
                <w:szCs w:val="28"/>
              </w:rPr>
              <w:t>маломобільних</w:t>
            </w:r>
            <w:proofErr w:type="spellEnd"/>
            <w:r w:rsidRPr="00AC1DB8">
              <w:rPr>
                <w:szCs w:val="28"/>
              </w:rPr>
              <w:t xml:space="preserve"> груп населення на території пам’ятки допускається і не вважається порушенням режиму її охорони за умови, що такі роботи не зачіпають предмет охорони та не впливають на несучі конструкції об’єкта.</w:t>
            </w:r>
          </w:p>
        </w:tc>
      </w:tr>
    </w:tbl>
    <w:p w:rsidR="00F276BA" w:rsidRPr="00AC1DB8" w:rsidRDefault="00F276BA" w:rsidP="002A7D6F">
      <w:pPr>
        <w:jc w:val="left"/>
        <w:outlineLvl w:val="0"/>
        <w:rPr>
          <w:rFonts w:eastAsia="Times New Roman" w:cs="Times New Roman"/>
          <w:b/>
          <w:bCs/>
          <w:kern w:val="36"/>
          <w:szCs w:val="28"/>
          <w:lang w:eastAsia="uk-UA"/>
        </w:rPr>
      </w:pPr>
    </w:p>
    <w:p w:rsidR="002A7D6F" w:rsidRPr="00AC1DB8" w:rsidRDefault="002A7D6F" w:rsidP="002A7D6F">
      <w:pPr>
        <w:jc w:val="left"/>
        <w:outlineLvl w:val="0"/>
        <w:rPr>
          <w:rFonts w:eastAsia="Times New Roman" w:cs="Times New Roman"/>
          <w:b/>
          <w:bCs/>
          <w:kern w:val="36"/>
          <w:szCs w:val="28"/>
          <w:lang w:eastAsia="uk-UA"/>
        </w:rPr>
      </w:pPr>
      <w:r w:rsidRPr="00AC1DB8">
        <w:rPr>
          <w:rFonts w:eastAsia="Times New Roman" w:cs="Times New Roman"/>
          <w:b/>
          <w:bCs/>
          <w:kern w:val="36"/>
          <w:szCs w:val="28"/>
          <w:lang w:eastAsia="uk-UA"/>
        </w:rPr>
        <w:t>Розділ 3. Заходи з реалізації Програми</w:t>
      </w:r>
    </w:p>
    <w:p w:rsidR="0016186D" w:rsidRPr="00AC1DB8" w:rsidRDefault="002A7D6F" w:rsidP="00C56CB0">
      <w:pPr>
        <w:ind w:firstLine="567"/>
        <w:outlineLvl w:val="0"/>
        <w:rPr>
          <w:rFonts w:eastAsia="Times New Roman" w:cs="Times New Roman"/>
          <w:bCs/>
          <w:kern w:val="36"/>
          <w:szCs w:val="28"/>
          <w:lang w:eastAsia="uk-UA"/>
        </w:rPr>
      </w:pPr>
      <w:r w:rsidRPr="00AC1DB8">
        <w:rPr>
          <w:rFonts w:eastAsia="Times New Roman" w:cs="Times New Roman"/>
          <w:bCs/>
          <w:kern w:val="36"/>
          <w:szCs w:val="28"/>
          <w:lang w:eastAsia="uk-UA"/>
        </w:rPr>
        <w:t xml:space="preserve">У межах розвитку системи охорони культурної спадщини передбачається реалізація комплексу взаємопов’язаних заходів, спрямованих на забезпечення належного обліку, моніторингу, популяризації та ефективного управління </w:t>
      </w:r>
      <w:r w:rsidR="00EC1705" w:rsidRPr="00AC1DB8">
        <w:rPr>
          <w:rFonts w:eastAsia="Times New Roman" w:cs="Times New Roman"/>
          <w:bCs/>
          <w:kern w:val="36"/>
          <w:szCs w:val="28"/>
          <w:lang w:eastAsia="uk-UA"/>
        </w:rPr>
        <w:t>об’єктами культурної спадщини</w:t>
      </w:r>
      <w:r w:rsidRPr="00AC1DB8">
        <w:rPr>
          <w:rFonts w:eastAsia="Times New Roman" w:cs="Times New Roman"/>
          <w:bCs/>
          <w:kern w:val="36"/>
          <w:szCs w:val="28"/>
          <w:lang w:eastAsia="uk-UA"/>
        </w:rPr>
        <w:t xml:space="preserve"> на території </w:t>
      </w:r>
      <w:r w:rsidR="00EC1705" w:rsidRPr="00AC1DB8">
        <w:rPr>
          <w:rFonts w:eastAsia="Times New Roman" w:cs="Times New Roman"/>
          <w:bCs/>
          <w:kern w:val="36"/>
          <w:szCs w:val="28"/>
          <w:lang w:eastAsia="uk-UA"/>
        </w:rPr>
        <w:t xml:space="preserve">Чернігівської міської територіальної </w:t>
      </w:r>
      <w:r w:rsidRPr="00AC1DB8">
        <w:rPr>
          <w:rFonts w:eastAsia="Times New Roman" w:cs="Times New Roman"/>
          <w:bCs/>
          <w:kern w:val="36"/>
          <w:szCs w:val="28"/>
          <w:lang w:eastAsia="uk-UA"/>
        </w:rPr>
        <w:t xml:space="preserve">громади. </w:t>
      </w:r>
      <w:r w:rsidR="008B3975" w:rsidRPr="00AC1DB8">
        <w:rPr>
          <w:rFonts w:eastAsia="Times New Roman" w:cs="Times New Roman"/>
          <w:bCs/>
          <w:kern w:val="36"/>
          <w:szCs w:val="28"/>
          <w:lang w:eastAsia="uk-UA"/>
        </w:rPr>
        <w:t>Актуальним залишається впровадження</w:t>
      </w:r>
      <w:r w:rsidRPr="00AC1DB8">
        <w:rPr>
          <w:rFonts w:eastAsia="Times New Roman" w:cs="Times New Roman"/>
          <w:bCs/>
          <w:kern w:val="36"/>
          <w:szCs w:val="28"/>
          <w:lang w:eastAsia="uk-UA"/>
        </w:rPr>
        <w:t xml:space="preserve"> сучасних інструментів фіксації та аналізу стану об’єктів, розвитку цифр</w:t>
      </w:r>
      <w:r w:rsidR="008B3975" w:rsidRPr="00AC1DB8">
        <w:rPr>
          <w:rFonts w:eastAsia="Times New Roman" w:cs="Times New Roman"/>
          <w:bCs/>
          <w:kern w:val="36"/>
          <w:szCs w:val="28"/>
          <w:lang w:eastAsia="uk-UA"/>
        </w:rPr>
        <w:t>ових сервісів, а також посилення</w:t>
      </w:r>
      <w:r w:rsidRPr="00AC1DB8">
        <w:rPr>
          <w:rFonts w:eastAsia="Times New Roman" w:cs="Times New Roman"/>
          <w:bCs/>
          <w:kern w:val="36"/>
          <w:szCs w:val="28"/>
          <w:lang w:eastAsia="uk-UA"/>
        </w:rPr>
        <w:t xml:space="preserve"> відкритості та </w:t>
      </w:r>
      <w:proofErr w:type="spellStart"/>
      <w:r w:rsidRPr="00AC1DB8">
        <w:rPr>
          <w:rFonts w:eastAsia="Times New Roman" w:cs="Times New Roman"/>
          <w:bCs/>
          <w:kern w:val="36"/>
          <w:szCs w:val="28"/>
          <w:lang w:eastAsia="uk-UA"/>
        </w:rPr>
        <w:t>залученості</w:t>
      </w:r>
      <w:proofErr w:type="spellEnd"/>
      <w:r w:rsidRPr="00AC1DB8">
        <w:rPr>
          <w:rFonts w:eastAsia="Times New Roman" w:cs="Times New Roman"/>
          <w:bCs/>
          <w:kern w:val="36"/>
          <w:szCs w:val="28"/>
          <w:lang w:eastAsia="uk-UA"/>
        </w:rPr>
        <w:t xml:space="preserve"> громадськості до процесів прийняття рішень у сфері збереження </w:t>
      </w:r>
      <w:r w:rsidR="00EC1705" w:rsidRPr="00AC1DB8">
        <w:rPr>
          <w:rFonts w:eastAsia="Times New Roman" w:cs="Times New Roman"/>
          <w:bCs/>
          <w:kern w:val="36"/>
          <w:szCs w:val="28"/>
          <w:lang w:eastAsia="uk-UA"/>
        </w:rPr>
        <w:t xml:space="preserve">та популяризації </w:t>
      </w:r>
      <w:r w:rsidRPr="00AC1DB8">
        <w:rPr>
          <w:rFonts w:eastAsia="Times New Roman" w:cs="Times New Roman"/>
          <w:bCs/>
          <w:kern w:val="36"/>
          <w:szCs w:val="28"/>
          <w:lang w:eastAsia="uk-UA"/>
        </w:rPr>
        <w:t>культурної спадщини.</w:t>
      </w:r>
    </w:p>
    <w:p w:rsidR="00D75BCF" w:rsidRPr="00AC1DB8" w:rsidRDefault="002A7D6F" w:rsidP="00C56CB0">
      <w:pPr>
        <w:ind w:firstLine="567"/>
        <w:outlineLvl w:val="0"/>
        <w:rPr>
          <w:rFonts w:eastAsia="Times New Roman" w:cs="Times New Roman"/>
          <w:bCs/>
          <w:kern w:val="36"/>
          <w:szCs w:val="28"/>
          <w:lang w:eastAsia="uk-UA"/>
        </w:rPr>
      </w:pPr>
      <w:r w:rsidRPr="00AC1DB8">
        <w:rPr>
          <w:rFonts w:eastAsia="Times New Roman" w:cs="Times New Roman"/>
          <w:bCs/>
          <w:kern w:val="36"/>
          <w:szCs w:val="28"/>
          <w:lang w:eastAsia="uk-UA"/>
        </w:rPr>
        <w:t xml:space="preserve">Зокрема, </w:t>
      </w:r>
      <w:r w:rsidR="0016186D" w:rsidRPr="00AC1DB8">
        <w:rPr>
          <w:rFonts w:eastAsia="Times New Roman" w:cs="Times New Roman"/>
          <w:bCs/>
          <w:kern w:val="36"/>
          <w:szCs w:val="28"/>
          <w:lang w:eastAsia="uk-UA"/>
        </w:rPr>
        <w:t xml:space="preserve">у рамках Закону України «Про охорону культурної спадщини» </w:t>
      </w:r>
      <w:r w:rsidRPr="00AC1DB8">
        <w:rPr>
          <w:rFonts w:eastAsia="Times New Roman" w:cs="Times New Roman"/>
          <w:bCs/>
          <w:kern w:val="36"/>
          <w:szCs w:val="28"/>
          <w:lang w:eastAsia="uk-UA"/>
        </w:rPr>
        <w:t xml:space="preserve">передбачається здійснення щорічного моніторингу стану пам’яток культурної спадщини шляхом їх систематичного обстеження з метою виявлення </w:t>
      </w:r>
      <w:r w:rsidRPr="00AC1DB8">
        <w:rPr>
          <w:rFonts w:eastAsia="Times New Roman" w:cs="Times New Roman"/>
          <w:bCs/>
          <w:kern w:val="36"/>
          <w:szCs w:val="28"/>
          <w:lang w:eastAsia="uk-UA"/>
        </w:rPr>
        <w:lastRenderedPageBreak/>
        <w:t xml:space="preserve">можливих пошкоджень, загроз руйнування чи втрати автентичності та визначення необхідних першочергових </w:t>
      </w:r>
      <w:r w:rsidR="00D75BCF" w:rsidRPr="00AC1DB8">
        <w:rPr>
          <w:rFonts w:eastAsia="Times New Roman" w:cs="Times New Roman"/>
          <w:bCs/>
          <w:kern w:val="36"/>
          <w:szCs w:val="28"/>
          <w:lang w:eastAsia="uk-UA"/>
        </w:rPr>
        <w:t>заходів реагування.</w:t>
      </w:r>
    </w:p>
    <w:p w:rsidR="0016186D" w:rsidRPr="00AC1DB8" w:rsidRDefault="001040CB" w:rsidP="00C56CB0">
      <w:pPr>
        <w:ind w:firstLine="567"/>
        <w:outlineLvl w:val="0"/>
        <w:rPr>
          <w:rFonts w:eastAsia="Times New Roman" w:cs="Times New Roman"/>
          <w:bCs/>
          <w:kern w:val="36"/>
          <w:szCs w:val="28"/>
          <w:highlight w:val="yellow"/>
          <w:lang w:eastAsia="uk-UA"/>
        </w:rPr>
      </w:pPr>
      <w:r w:rsidRPr="00AC1DB8">
        <w:rPr>
          <w:rFonts w:eastAsia="Times New Roman" w:cs="Times New Roman"/>
          <w:bCs/>
          <w:kern w:val="36"/>
          <w:szCs w:val="28"/>
          <w:lang w:eastAsia="uk-UA"/>
        </w:rPr>
        <w:t xml:space="preserve">Ключовим </w:t>
      </w:r>
      <w:r w:rsidR="002A7D6F" w:rsidRPr="00AC1DB8">
        <w:rPr>
          <w:rFonts w:eastAsia="Times New Roman" w:cs="Times New Roman"/>
          <w:bCs/>
          <w:kern w:val="36"/>
          <w:szCs w:val="28"/>
          <w:lang w:eastAsia="uk-UA"/>
        </w:rPr>
        <w:t xml:space="preserve">напрямом також є </w:t>
      </w:r>
      <w:r w:rsidR="0016186D" w:rsidRPr="00AC1DB8">
        <w:rPr>
          <w:rFonts w:eastAsia="Times New Roman" w:cs="Times New Roman"/>
          <w:bCs/>
          <w:kern w:val="36"/>
          <w:szCs w:val="28"/>
          <w:lang w:eastAsia="uk-UA"/>
        </w:rPr>
        <w:t xml:space="preserve">визначення меж територій археологічних об’єктів культурної спадщини, що розташовані в адміністративних межах Чернігівської міської територіальної громади, з залученням спеціалізованих закладів. </w:t>
      </w:r>
    </w:p>
    <w:p w:rsidR="0016186D" w:rsidRPr="00AC1DB8" w:rsidRDefault="00BD6FE2" w:rsidP="00C56CB0">
      <w:pPr>
        <w:ind w:firstLine="567"/>
        <w:outlineLvl w:val="0"/>
        <w:rPr>
          <w:rFonts w:eastAsia="Times New Roman" w:cs="Times New Roman"/>
          <w:bCs/>
          <w:kern w:val="36"/>
          <w:szCs w:val="28"/>
          <w:lang w:eastAsia="uk-UA"/>
        </w:rPr>
      </w:pPr>
      <w:r>
        <w:rPr>
          <w:rFonts w:eastAsia="Times New Roman" w:cs="Times New Roman"/>
          <w:bCs/>
          <w:kern w:val="36"/>
          <w:szCs w:val="28"/>
          <w:lang w:eastAsia="uk-UA"/>
        </w:rPr>
        <w:t>В рамках впровадження П</w:t>
      </w:r>
      <w:r w:rsidR="001040CB" w:rsidRPr="00AC1DB8">
        <w:rPr>
          <w:rFonts w:eastAsia="Times New Roman" w:cs="Times New Roman"/>
          <w:bCs/>
          <w:kern w:val="36"/>
          <w:szCs w:val="28"/>
          <w:lang w:eastAsia="uk-UA"/>
        </w:rPr>
        <w:t>рограми одним з аспектів є в</w:t>
      </w:r>
      <w:r w:rsidR="002A7D6F" w:rsidRPr="00AC1DB8">
        <w:rPr>
          <w:rFonts w:eastAsia="Times New Roman" w:cs="Times New Roman"/>
          <w:bCs/>
          <w:kern w:val="36"/>
          <w:szCs w:val="28"/>
          <w:lang w:eastAsia="uk-UA"/>
        </w:rPr>
        <w:t xml:space="preserve">иготовлення облікової документації на </w:t>
      </w:r>
      <w:r w:rsidR="0016186D" w:rsidRPr="00AC1DB8">
        <w:rPr>
          <w:rFonts w:eastAsia="Times New Roman" w:cs="Times New Roman"/>
          <w:bCs/>
          <w:kern w:val="36"/>
          <w:szCs w:val="28"/>
          <w:lang w:eastAsia="uk-UA"/>
        </w:rPr>
        <w:t xml:space="preserve">нововиявлені </w:t>
      </w:r>
      <w:r w:rsidR="002A7D6F" w:rsidRPr="00AC1DB8">
        <w:rPr>
          <w:rFonts w:eastAsia="Times New Roman" w:cs="Times New Roman"/>
          <w:bCs/>
          <w:kern w:val="36"/>
          <w:szCs w:val="28"/>
          <w:lang w:eastAsia="uk-UA"/>
        </w:rPr>
        <w:t xml:space="preserve">об’єкти </w:t>
      </w:r>
      <w:r w:rsidR="0016186D" w:rsidRPr="00AC1DB8">
        <w:rPr>
          <w:rFonts w:eastAsia="Times New Roman" w:cs="Times New Roman"/>
          <w:bCs/>
          <w:kern w:val="36"/>
          <w:szCs w:val="28"/>
          <w:lang w:eastAsia="uk-UA"/>
        </w:rPr>
        <w:t>культурної спадщини</w:t>
      </w:r>
      <w:r w:rsidR="002A7D6F" w:rsidRPr="00AC1DB8">
        <w:rPr>
          <w:rFonts w:eastAsia="Times New Roman" w:cs="Times New Roman"/>
          <w:bCs/>
          <w:kern w:val="36"/>
          <w:szCs w:val="28"/>
          <w:lang w:eastAsia="uk-UA"/>
        </w:rPr>
        <w:t xml:space="preserve">, що передбачає їх фіксацію, наукове опрацювання та подальше внесення до </w:t>
      </w:r>
      <w:r w:rsidR="004B5E31" w:rsidRPr="00AC1DB8">
        <w:rPr>
          <w:rFonts w:eastAsia="Times New Roman" w:cs="Times New Roman"/>
          <w:bCs/>
          <w:kern w:val="36"/>
          <w:szCs w:val="28"/>
          <w:lang w:eastAsia="uk-UA"/>
        </w:rPr>
        <w:t>переліку об’єктів культурної спадщини Чернігівської області</w:t>
      </w:r>
      <w:r>
        <w:rPr>
          <w:rFonts w:eastAsia="Times New Roman" w:cs="Times New Roman"/>
          <w:bCs/>
          <w:kern w:val="36"/>
          <w:szCs w:val="28"/>
          <w:lang w:eastAsia="uk-UA"/>
        </w:rPr>
        <w:t>, т</w:t>
      </w:r>
      <w:r w:rsidR="0016186D" w:rsidRPr="00AC1DB8">
        <w:rPr>
          <w:rFonts w:eastAsia="Times New Roman" w:cs="Times New Roman"/>
          <w:bCs/>
          <w:kern w:val="36"/>
          <w:szCs w:val="28"/>
          <w:lang w:eastAsia="uk-UA"/>
        </w:rPr>
        <w:t xml:space="preserve">а оновлення застарілої облікової документації на пам’ятки культурної спадщини. </w:t>
      </w:r>
    </w:p>
    <w:p w:rsidR="0016186D" w:rsidRPr="00AC1DB8" w:rsidRDefault="00255FF2" w:rsidP="00C56CB0">
      <w:pPr>
        <w:ind w:firstLine="567"/>
        <w:outlineLvl w:val="0"/>
        <w:rPr>
          <w:rFonts w:eastAsia="Times New Roman" w:cs="Times New Roman"/>
          <w:bCs/>
          <w:kern w:val="36"/>
          <w:szCs w:val="28"/>
          <w:lang w:eastAsia="uk-UA"/>
        </w:rPr>
      </w:pPr>
      <w:proofErr w:type="spellStart"/>
      <w:r w:rsidRPr="00AC1DB8">
        <w:rPr>
          <w:rFonts w:eastAsia="Times New Roman" w:cs="Times New Roman"/>
          <w:bCs/>
          <w:kern w:val="36"/>
          <w:szCs w:val="28"/>
          <w:lang w:eastAsia="uk-UA"/>
        </w:rPr>
        <w:t>Ц</w:t>
      </w:r>
      <w:r w:rsidR="002A7D6F" w:rsidRPr="00AC1DB8">
        <w:rPr>
          <w:rFonts w:eastAsia="Times New Roman" w:cs="Times New Roman"/>
          <w:bCs/>
          <w:kern w:val="36"/>
          <w:szCs w:val="28"/>
          <w:lang w:eastAsia="uk-UA"/>
        </w:rPr>
        <w:t>и</w:t>
      </w:r>
      <w:r w:rsidRPr="00AC1DB8">
        <w:rPr>
          <w:rFonts w:eastAsia="Times New Roman" w:cs="Times New Roman"/>
          <w:bCs/>
          <w:kern w:val="36"/>
          <w:szCs w:val="28"/>
          <w:lang w:eastAsia="uk-UA"/>
        </w:rPr>
        <w:t>фровізація</w:t>
      </w:r>
      <w:proofErr w:type="spellEnd"/>
      <w:r w:rsidR="002A7D6F" w:rsidRPr="00AC1DB8">
        <w:rPr>
          <w:rFonts w:eastAsia="Times New Roman" w:cs="Times New Roman"/>
          <w:bCs/>
          <w:kern w:val="36"/>
          <w:szCs w:val="28"/>
          <w:lang w:eastAsia="uk-UA"/>
        </w:rPr>
        <w:t xml:space="preserve"> </w:t>
      </w:r>
      <w:r w:rsidR="00D8464D" w:rsidRPr="00AC1DB8">
        <w:rPr>
          <w:rFonts w:eastAsia="Times New Roman" w:cs="Times New Roman"/>
          <w:bCs/>
          <w:kern w:val="36"/>
          <w:szCs w:val="28"/>
          <w:lang w:eastAsia="uk-UA"/>
        </w:rPr>
        <w:t>об’єктів</w:t>
      </w:r>
      <w:r w:rsidR="002A7D6F" w:rsidRPr="00AC1DB8">
        <w:rPr>
          <w:rFonts w:eastAsia="Times New Roman" w:cs="Times New Roman"/>
          <w:bCs/>
          <w:kern w:val="36"/>
          <w:szCs w:val="28"/>
          <w:lang w:eastAsia="uk-UA"/>
        </w:rPr>
        <w:t xml:space="preserve"> </w:t>
      </w:r>
      <w:r w:rsidR="0016186D" w:rsidRPr="00AC1DB8">
        <w:rPr>
          <w:rFonts w:eastAsia="Times New Roman" w:cs="Times New Roman"/>
          <w:bCs/>
          <w:kern w:val="36"/>
          <w:szCs w:val="28"/>
          <w:lang w:eastAsia="uk-UA"/>
        </w:rPr>
        <w:t xml:space="preserve">культурної </w:t>
      </w:r>
      <w:r w:rsidRPr="00AC1DB8">
        <w:rPr>
          <w:rFonts w:eastAsia="Times New Roman" w:cs="Times New Roman"/>
          <w:bCs/>
          <w:kern w:val="36"/>
          <w:szCs w:val="28"/>
          <w:lang w:eastAsia="uk-UA"/>
        </w:rPr>
        <w:t>спадщини є складовою розвитку сфери охорони культурної спадщини</w:t>
      </w:r>
      <w:r w:rsidR="002A7D6F" w:rsidRPr="00AC1DB8">
        <w:rPr>
          <w:rFonts w:eastAsia="Times New Roman" w:cs="Times New Roman"/>
          <w:bCs/>
          <w:kern w:val="36"/>
          <w:szCs w:val="28"/>
          <w:lang w:eastAsia="uk-UA"/>
        </w:rPr>
        <w:t>. Паралельно передбачається встановлення інформаційних</w:t>
      </w:r>
      <w:r w:rsidR="0016186D" w:rsidRPr="00AC1DB8">
        <w:rPr>
          <w:rFonts w:eastAsia="Times New Roman" w:cs="Times New Roman"/>
          <w:bCs/>
          <w:kern w:val="36"/>
          <w:szCs w:val="28"/>
          <w:lang w:eastAsia="uk-UA"/>
        </w:rPr>
        <w:t xml:space="preserve"> та</w:t>
      </w:r>
      <w:r w:rsidR="002A7D6F" w:rsidRPr="00AC1DB8">
        <w:rPr>
          <w:rFonts w:eastAsia="Times New Roman" w:cs="Times New Roman"/>
          <w:bCs/>
          <w:kern w:val="36"/>
          <w:szCs w:val="28"/>
          <w:lang w:eastAsia="uk-UA"/>
        </w:rPr>
        <w:t xml:space="preserve"> охоронних </w:t>
      </w:r>
      <w:proofErr w:type="spellStart"/>
      <w:r w:rsidR="002A7D6F" w:rsidRPr="00AC1DB8">
        <w:rPr>
          <w:rFonts w:eastAsia="Times New Roman" w:cs="Times New Roman"/>
          <w:bCs/>
          <w:kern w:val="36"/>
          <w:szCs w:val="28"/>
          <w:lang w:eastAsia="uk-UA"/>
        </w:rPr>
        <w:t>дощок</w:t>
      </w:r>
      <w:proofErr w:type="spellEnd"/>
      <w:r w:rsidR="002A7D6F" w:rsidRPr="00AC1DB8">
        <w:rPr>
          <w:rFonts w:eastAsia="Times New Roman" w:cs="Times New Roman"/>
          <w:bCs/>
          <w:kern w:val="36"/>
          <w:szCs w:val="28"/>
          <w:lang w:eastAsia="uk-UA"/>
        </w:rPr>
        <w:t xml:space="preserve"> на пам’ятках, що дозволить підвищити рівень їх ідентифікації та обізнаності населення щодо історичної цінності</w:t>
      </w:r>
      <w:r w:rsidR="008B3975" w:rsidRPr="00AC1DB8">
        <w:rPr>
          <w:rFonts w:eastAsia="Times New Roman" w:cs="Times New Roman"/>
          <w:bCs/>
          <w:kern w:val="36"/>
          <w:szCs w:val="28"/>
          <w:lang w:eastAsia="uk-UA"/>
        </w:rPr>
        <w:t xml:space="preserve"> об’єктів</w:t>
      </w:r>
      <w:r w:rsidR="002A7D6F" w:rsidRPr="00AC1DB8">
        <w:rPr>
          <w:rFonts w:eastAsia="Times New Roman" w:cs="Times New Roman"/>
          <w:bCs/>
          <w:kern w:val="36"/>
          <w:szCs w:val="28"/>
          <w:lang w:eastAsia="uk-UA"/>
        </w:rPr>
        <w:t>.</w:t>
      </w:r>
    </w:p>
    <w:p w:rsidR="002A7D6F" w:rsidRPr="00AC1DB8" w:rsidRDefault="008B3975" w:rsidP="00C56CB0">
      <w:pPr>
        <w:ind w:firstLine="567"/>
        <w:outlineLvl w:val="0"/>
        <w:rPr>
          <w:rFonts w:eastAsia="Times New Roman" w:cs="Times New Roman"/>
          <w:bCs/>
          <w:kern w:val="36"/>
          <w:szCs w:val="28"/>
          <w:lang w:eastAsia="uk-UA"/>
        </w:rPr>
      </w:pPr>
      <w:r w:rsidRPr="00AC1DB8">
        <w:rPr>
          <w:rFonts w:eastAsia="Times New Roman" w:cs="Times New Roman"/>
          <w:bCs/>
          <w:kern w:val="36"/>
          <w:szCs w:val="28"/>
          <w:lang w:eastAsia="uk-UA"/>
        </w:rPr>
        <w:t xml:space="preserve">З метою </w:t>
      </w:r>
      <w:r w:rsidR="00871606" w:rsidRPr="00AC1DB8">
        <w:rPr>
          <w:rFonts w:eastAsia="Times New Roman" w:cs="Times New Roman"/>
          <w:bCs/>
          <w:kern w:val="36"/>
          <w:szCs w:val="28"/>
          <w:lang w:eastAsia="uk-UA"/>
        </w:rPr>
        <w:t>забезпечення відкритого, прозорого і демократичного процесу ухвалення рішень щодо переосмислення значення об’єктів з урахуванням принципів декомунізації та деколонізації необхідним є залучення громадськості.</w:t>
      </w:r>
    </w:p>
    <w:p w:rsidR="001040CB" w:rsidRPr="00AC1DB8" w:rsidRDefault="001040CB" w:rsidP="00C56CB0">
      <w:pPr>
        <w:ind w:firstLine="567"/>
        <w:outlineLvl w:val="0"/>
        <w:rPr>
          <w:rFonts w:eastAsia="Times New Roman" w:cs="Times New Roman"/>
          <w:bCs/>
          <w:kern w:val="36"/>
          <w:szCs w:val="28"/>
          <w:lang w:eastAsia="uk-UA"/>
        </w:rPr>
      </w:pPr>
      <w:r w:rsidRPr="00AC1DB8">
        <w:rPr>
          <w:rFonts w:eastAsia="Times New Roman" w:cs="Times New Roman"/>
          <w:bCs/>
          <w:kern w:val="36"/>
          <w:szCs w:val="28"/>
          <w:lang w:eastAsia="uk-UA"/>
        </w:rPr>
        <w:t xml:space="preserve">Водночас </w:t>
      </w:r>
      <w:r w:rsidR="007D5C84" w:rsidRPr="00AC1DB8">
        <w:rPr>
          <w:rFonts w:eastAsia="Times New Roman" w:cs="Times New Roman"/>
          <w:bCs/>
          <w:kern w:val="36"/>
          <w:szCs w:val="28"/>
          <w:lang w:eastAsia="uk-UA"/>
        </w:rPr>
        <w:t>пріоритетним</w:t>
      </w:r>
      <w:r w:rsidRPr="00AC1DB8">
        <w:rPr>
          <w:rFonts w:eastAsia="Times New Roman" w:cs="Times New Roman"/>
          <w:bCs/>
          <w:kern w:val="36"/>
          <w:szCs w:val="28"/>
          <w:lang w:eastAsia="uk-UA"/>
        </w:rPr>
        <w:t xml:space="preserve"> напрямом є забезпечення принципів </w:t>
      </w:r>
      <w:proofErr w:type="spellStart"/>
      <w:r w:rsidRPr="00AC1DB8">
        <w:rPr>
          <w:rFonts w:eastAsia="Times New Roman" w:cs="Times New Roman"/>
          <w:bCs/>
          <w:kern w:val="36"/>
          <w:szCs w:val="28"/>
          <w:lang w:eastAsia="uk-UA"/>
        </w:rPr>
        <w:t>безбар’єрності</w:t>
      </w:r>
      <w:proofErr w:type="spellEnd"/>
      <w:r w:rsidRPr="00AC1DB8">
        <w:rPr>
          <w:rFonts w:eastAsia="Times New Roman" w:cs="Times New Roman"/>
          <w:bCs/>
          <w:kern w:val="36"/>
          <w:szCs w:val="28"/>
          <w:lang w:eastAsia="uk-UA"/>
        </w:rPr>
        <w:t xml:space="preserve"> та </w:t>
      </w:r>
      <w:proofErr w:type="spellStart"/>
      <w:r w:rsidRPr="00AC1DB8">
        <w:rPr>
          <w:rFonts w:eastAsia="Times New Roman" w:cs="Times New Roman"/>
          <w:bCs/>
          <w:kern w:val="36"/>
          <w:szCs w:val="28"/>
          <w:lang w:eastAsia="uk-UA"/>
        </w:rPr>
        <w:t>інклюзивності</w:t>
      </w:r>
      <w:proofErr w:type="spellEnd"/>
      <w:r w:rsidRPr="00AC1DB8">
        <w:rPr>
          <w:rFonts w:eastAsia="Times New Roman" w:cs="Times New Roman"/>
          <w:bCs/>
          <w:kern w:val="36"/>
          <w:szCs w:val="28"/>
          <w:lang w:eastAsia="uk-UA"/>
        </w:rPr>
        <w:t xml:space="preserve">, зокрема створення умов для рівного доступу всіх категорій населення до об’єктів культурної спадщини та інформації про них із дотриманням вимог </w:t>
      </w:r>
      <w:proofErr w:type="spellStart"/>
      <w:r w:rsidRPr="00AC1DB8">
        <w:rPr>
          <w:rFonts w:eastAsia="Times New Roman" w:cs="Times New Roman"/>
          <w:bCs/>
          <w:kern w:val="36"/>
          <w:szCs w:val="28"/>
          <w:lang w:eastAsia="uk-UA"/>
        </w:rPr>
        <w:t>пам’яткоохоронного</w:t>
      </w:r>
      <w:proofErr w:type="spellEnd"/>
      <w:r w:rsidRPr="00AC1DB8">
        <w:rPr>
          <w:rFonts w:eastAsia="Times New Roman" w:cs="Times New Roman"/>
          <w:bCs/>
          <w:kern w:val="36"/>
          <w:szCs w:val="28"/>
          <w:lang w:eastAsia="uk-UA"/>
        </w:rPr>
        <w:t xml:space="preserve"> законодавства.</w:t>
      </w:r>
    </w:p>
    <w:p w:rsidR="002A7D6F" w:rsidRPr="00AC1DB8" w:rsidRDefault="002A7D6F" w:rsidP="00C56CB0">
      <w:pPr>
        <w:tabs>
          <w:tab w:val="left" w:pos="709"/>
        </w:tabs>
        <w:ind w:firstLine="567"/>
        <w:rPr>
          <w:rFonts w:eastAsia="Times New Roman" w:cs="Times New Roman"/>
          <w:szCs w:val="28"/>
          <w:lang w:eastAsia="uk-UA"/>
        </w:rPr>
      </w:pPr>
    </w:p>
    <w:tbl>
      <w:tblPr>
        <w:tblStyle w:va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22"/>
      </w:tblGrid>
      <w:tr w:rsidR="005F36B3" w:rsidRPr="00AC1DB8" w:rsidTr="005F36B3">
        <w:tc>
          <w:tcPr>
            <w:tcW w:w="2376" w:type="dxa"/>
          </w:tcPr>
          <w:p w:rsidR="005F36B3" w:rsidRPr="00AC1DB8" w:rsidRDefault="005F36B3" w:rsidP="00C3744E">
            <w:pPr>
              <w:spacing w:before="100" w:beforeAutospacing="1" w:after="100" w:afterAutospacing="1"/>
              <w:rPr>
                <w:rFonts w:eastAsia="Times New Roman" w:cs="Times New Roman"/>
                <w:szCs w:val="28"/>
                <w:lang w:eastAsia="uk-UA"/>
              </w:rPr>
            </w:pPr>
            <w:r w:rsidRPr="00AC1DB8">
              <w:rPr>
                <w:noProof/>
                <w:szCs w:val="28"/>
                <w:lang w:eastAsia="uk-UA"/>
              </w:rPr>
              <w:drawing>
                <wp:inline distT="0" distB="0" distL="0" distR="0">
                  <wp:extent cx="1362075" cy="1190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2075" cy="1190625"/>
                          </a:xfrm>
                          <a:prstGeom prst="rect">
                            <a:avLst/>
                          </a:prstGeom>
                          <a:noFill/>
                          <a:ln>
                            <a:noFill/>
                          </a:ln>
                        </pic:spPr>
                      </pic:pic>
                    </a:graphicData>
                  </a:graphic>
                </wp:inline>
              </w:drawing>
            </w:r>
          </w:p>
          <w:p w:rsidR="005F36B3" w:rsidRPr="00AC1DB8" w:rsidRDefault="005F36B3" w:rsidP="00C3744E">
            <w:pPr>
              <w:spacing w:before="100" w:beforeAutospacing="1" w:after="100" w:afterAutospacing="1"/>
              <w:rPr>
                <w:rFonts w:eastAsia="Times New Roman" w:cs="Times New Roman"/>
                <w:szCs w:val="28"/>
                <w:lang w:eastAsia="uk-UA"/>
              </w:rPr>
            </w:pPr>
          </w:p>
        </w:tc>
        <w:tc>
          <w:tcPr>
            <w:tcW w:w="7122" w:type="dxa"/>
          </w:tcPr>
          <w:p w:rsidR="005F36B3" w:rsidRPr="00AC1DB8" w:rsidRDefault="005F36B3" w:rsidP="005F36B3">
            <w:pPr>
              <w:tabs>
                <w:tab w:val="left" w:pos="567"/>
              </w:tabs>
              <w:rPr>
                <w:rFonts w:eastAsia="Times New Roman" w:cs="Times New Roman"/>
                <w:szCs w:val="28"/>
                <w:lang w:eastAsia="uk-UA"/>
              </w:rPr>
            </w:pPr>
            <w:r w:rsidRPr="00AC1DB8">
              <w:t>Вартість заходів і обсяги фінансування можуть бути переглянуті залежно від економічної ситуації, інфляційних процесів та фактичних потреб громади.</w:t>
            </w:r>
          </w:p>
        </w:tc>
      </w:tr>
    </w:tbl>
    <w:p w:rsidR="005F36B3" w:rsidRPr="00AC1DB8" w:rsidRDefault="005F36B3" w:rsidP="00C56CB0">
      <w:pPr>
        <w:tabs>
          <w:tab w:val="left" w:pos="709"/>
        </w:tabs>
        <w:ind w:firstLine="567"/>
        <w:rPr>
          <w:rFonts w:eastAsia="Times New Roman" w:cs="Times New Roman"/>
          <w:szCs w:val="28"/>
          <w:lang w:eastAsia="uk-UA"/>
        </w:rPr>
      </w:pPr>
    </w:p>
    <w:p w:rsidR="005F36B3" w:rsidRPr="00AC1DB8" w:rsidRDefault="005F36B3" w:rsidP="00C56CB0">
      <w:pPr>
        <w:tabs>
          <w:tab w:val="left" w:pos="709"/>
        </w:tabs>
        <w:ind w:firstLine="567"/>
        <w:rPr>
          <w:rFonts w:eastAsia="Times New Roman" w:cs="Times New Roman"/>
          <w:szCs w:val="28"/>
          <w:lang w:eastAsia="uk-UA"/>
        </w:rPr>
      </w:pPr>
    </w:p>
    <w:p w:rsidR="00D75BCF" w:rsidRPr="00AC1DB8" w:rsidRDefault="00D75BCF" w:rsidP="00DE581D">
      <w:pPr>
        <w:ind w:firstLine="567"/>
        <w:rPr>
          <w:rFonts w:eastAsia="Times New Roman" w:cs="Times New Roman"/>
          <w:szCs w:val="28"/>
          <w:lang w:eastAsia="uk-UA"/>
        </w:rPr>
        <w:sectPr w:rsidR="00D75BCF" w:rsidRPr="00AC1DB8" w:rsidSect="002125BF">
          <w:headerReference w:type="default" r:id="rId17"/>
          <w:headerReference w:type="first" r:id="rId18"/>
          <w:pgSz w:w="11906" w:h="16838"/>
          <w:pgMar w:top="1134" w:right="851" w:bottom="1134" w:left="1701" w:header="709" w:footer="709" w:gutter="0"/>
          <w:cols w:space="708"/>
          <w:titlePg/>
          <w:docGrid w:linePitch="381"/>
        </w:sectPr>
      </w:pPr>
    </w:p>
    <w:tbl>
      <w:tblPr>
        <w:tblStyle w:val="a5"/>
        <w:tblW w:w="15417" w:type="dxa"/>
        <w:tblLook w:val="04A0" w:firstRow="1" w:lastRow="0" w:firstColumn="1" w:lastColumn="0" w:noHBand="0" w:noVBand="1"/>
      </w:tblPr>
      <w:tblGrid>
        <w:gridCol w:w="706"/>
        <w:gridCol w:w="3267"/>
        <w:gridCol w:w="2302"/>
        <w:gridCol w:w="2179"/>
        <w:gridCol w:w="1019"/>
        <w:gridCol w:w="11"/>
        <w:gridCol w:w="1001"/>
        <w:gridCol w:w="11"/>
        <w:gridCol w:w="1004"/>
        <w:gridCol w:w="1897"/>
        <w:gridCol w:w="2020"/>
      </w:tblGrid>
      <w:tr w:rsidR="00007492" w:rsidRPr="00AC1DB8" w:rsidTr="00C72BA5">
        <w:trPr>
          <w:trHeight w:val="553"/>
        </w:trPr>
        <w:tc>
          <w:tcPr>
            <w:tcW w:w="706"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lastRenderedPageBreak/>
              <w:t>№</w:t>
            </w:r>
          </w:p>
        </w:tc>
        <w:tc>
          <w:tcPr>
            <w:tcW w:w="3267"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Завдання</w:t>
            </w:r>
          </w:p>
        </w:tc>
        <w:tc>
          <w:tcPr>
            <w:tcW w:w="2302"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Захід</w:t>
            </w:r>
          </w:p>
        </w:tc>
        <w:tc>
          <w:tcPr>
            <w:tcW w:w="2179"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Виконавець</w:t>
            </w:r>
          </w:p>
        </w:tc>
        <w:tc>
          <w:tcPr>
            <w:tcW w:w="4943" w:type="dxa"/>
            <w:gridSpan w:val="6"/>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Фінансування, тис. грн</w:t>
            </w:r>
          </w:p>
        </w:tc>
        <w:tc>
          <w:tcPr>
            <w:tcW w:w="2020"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Очікуваний результат</w:t>
            </w:r>
          </w:p>
        </w:tc>
      </w:tr>
      <w:tr w:rsidR="00007492" w:rsidRPr="00AC1DB8" w:rsidTr="00C72BA5">
        <w:trPr>
          <w:trHeight w:val="553"/>
        </w:trPr>
        <w:tc>
          <w:tcPr>
            <w:tcW w:w="706" w:type="dxa"/>
          </w:tcPr>
          <w:p w:rsidR="00C3744E" w:rsidRPr="00AC1DB8" w:rsidRDefault="00C3744E" w:rsidP="00C3744E">
            <w:pPr>
              <w:jc w:val="left"/>
              <w:outlineLvl w:val="0"/>
              <w:rPr>
                <w:rFonts w:eastAsia="Times New Roman" w:cs="Times New Roman"/>
                <w:b/>
                <w:bCs/>
                <w:kern w:val="36"/>
                <w:sz w:val="24"/>
                <w:szCs w:val="24"/>
                <w:lang w:eastAsia="uk-UA"/>
              </w:rPr>
            </w:pPr>
          </w:p>
        </w:tc>
        <w:tc>
          <w:tcPr>
            <w:tcW w:w="3267" w:type="dxa"/>
          </w:tcPr>
          <w:p w:rsidR="00C3744E" w:rsidRPr="00AC1DB8" w:rsidRDefault="00C3744E" w:rsidP="00C3744E">
            <w:pPr>
              <w:jc w:val="left"/>
              <w:outlineLvl w:val="0"/>
              <w:rPr>
                <w:rFonts w:eastAsia="Times New Roman" w:cs="Times New Roman"/>
                <w:b/>
                <w:bCs/>
                <w:kern w:val="36"/>
                <w:sz w:val="24"/>
                <w:szCs w:val="24"/>
                <w:lang w:eastAsia="uk-UA"/>
              </w:rPr>
            </w:pPr>
          </w:p>
        </w:tc>
        <w:tc>
          <w:tcPr>
            <w:tcW w:w="2302" w:type="dxa"/>
          </w:tcPr>
          <w:p w:rsidR="00C3744E" w:rsidRPr="00AC1DB8" w:rsidRDefault="00C3744E" w:rsidP="00C3744E">
            <w:pPr>
              <w:jc w:val="left"/>
              <w:outlineLvl w:val="0"/>
              <w:rPr>
                <w:rFonts w:eastAsia="Times New Roman" w:cs="Times New Roman"/>
                <w:b/>
                <w:bCs/>
                <w:kern w:val="36"/>
                <w:sz w:val="24"/>
                <w:szCs w:val="24"/>
                <w:lang w:eastAsia="uk-UA"/>
              </w:rPr>
            </w:pPr>
          </w:p>
        </w:tc>
        <w:tc>
          <w:tcPr>
            <w:tcW w:w="2179" w:type="dxa"/>
          </w:tcPr>
          <w:p w:rsidR="00C3744E" w:rsidRPr="00AC1DB8" w:rsidRDefault="00C3744E" w:rsidP="00C3744E">
            <w:pPr>
              <w:jc w:val="left"/>
              <w:outlineLvl w:val="0"/>
              <w:rPr>
                <w:rFonts w:eastAsia="Times New Roman" w:cs="Times New Roman"/>
                <w:b/>
                <w:bCs/>
                <w:kern w:val="36"/>
                <w:sz w:val="24"/>
                <w:szCs w:val="24"/>
                <w:lang w:eastAsia="uk-UA"/>
              </w:rPr>
            </w:pPr>
          </w:p>
        </w:tc>
        <w:tc>
          <w:tcPr>
            <w:tcW w:w="1019"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2027 рік</w:t>
            </w:r>
          </w:p>
        </w:tc>
        <w:tc>
          <w:tcPr>
            <w:tcW w:w="1012" w:type="dxa"/>
            <w:gridSpan w:val="2"/>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2028 рік</w:t>
            </w:r>
          </w:p>
        </w:tc>
        <w:tc>
          <w:tcPr>
            <w:tcW w:w="1015" w:type="dxa"/>
            <w:gridSpan w:val="2"/>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2029 рік</w:t>
            </w:r>
          </w:p>
        </w:tc>
        <w:tc>
          <w:tcPr>
            <w:tcW w:w="1897"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Джерело фінансування</w:t>
            </w:r>
          </w:p>
        </w:tc>
        <w:tc>
          <w:tcPr>
            <w:tcW w:w="2020" w:type="dxa"/>
          </w:tcPr>
          <w:p w:rsidR="00C3744E" w:rsidRPr="00AC1DB8" w:rsidRDefault="00C3744E" w:rsidP="00C3744E">
            <w:pPr>
              <w:jc w:val="left"/>
              <w:outlineLvl w:val="0"/>
              <w:rPr>
                <w:rFonts w:eastAsia="Times New Roman" w:cs="Times New Roman"/>
                <w:b/>
                <w:bCs/>
                <w:kern w:val="36"/>
                <w:sz w:val="24"/>
                <w:szCs w:val="24"/>
                <w:lang w:eastAsia="uk-UA"/>
              </w:rPr>
            </w:pPr>
          </w:p>
        </w:tc>
      </w:tr>
      <w:tr w:rsidR="00C3744E" w:rsidRPr="00AC1DB8" w:rsidTr="00FC4811">
        <w:trPr>
          <w:trHeight w:val="553"/>
        </w:trPr>
        <w:tc>
          <w:tcPr>
            <w:tcW w:w="15417" w:type="dxa"/>
            <w:gridSpan w:val="11"/>
          </w:tcPr>
          <w:p w:rsidR="00C3744E" w:rsidRPr="00AC1DB8" w:rsidRDefault="00C3744E" w:rsidP="00C3744E">
            <w:pPr>
              <w:jc w:val="center"/>
              <w:outlineLvl w:val="0"/>
              <w:rPr>
                <w:rFonts w:eastAsia="Times New Roman" w:cs="Times New Roman"/>
                <w:b/>
                <w:bCs/>
                <w:kern w:val="36"/>
                <w:sz w:val="24"/>
                <w:szCs w:val="24"/>
                <w:lang w:eastAsia="uk-UA"/>
              </w:rPr>
            </w:pPr>
            <w:r w:rsidRPr="00AC1DB8">
              <w:rPr>
                <w:rFonts w:eastAsia="Times New Roman" w:cs="Times New Roman"/>
                <w:b/>
                <w:bCs/>
                <w:kern w:val="36"/>
                <w:szCs w:val="28"/>
                <w:lang w:eastAsia="uk-UA"/>
              </w:rPr>
              <w:t>3.1. Охорона та збереження об’єктів культурної спадщини</w:t>
            </w:r>
          </w:p>
        </w:tc>
      </w:tr>
      <w:tr w:rsidR="002F44D1" w:rsidRPr="00AC1DB8" w:rsidTr="00C72BA5">
        <w:trPr>
          <w:trHeight w:val="3397"/>
        </w:trPr>
        <w:tc>
          <w:tcPr>
            <w:tcW w:w="706" w:type="dxa"/>
          </w:tcPr>
          <w:p w:rsidR="002F44D1" w:rsidRPr="00AC1DB8" w:rsidRDefault="002F44D1" w:rsidP="00C3744E">
            <w:pPr>
              <w:jc w:val="left"/>
              <w:outlineLvl w:val="0"/>
              <w:rPr>
                <w:rFonts w:cs="Times New Roman"/>
                <w:sz w:val="24"/>
                <w:szCs w:val="24"/>
              </w:rPr>
            </w:pPr>
            <w:r w:rsidRPr="00AC1DB8">
              <w:rPr>
                <w:rFonts w:cs="Times New Roman"/>
                <w:sz w:val="24"/>
                <w:szCs w:val="24"/>
              </w:rPr>
              <w:t>3.1.1</w:t>
            </w:r>
          </w:p>
        </w:tc>
        <w:tc>
          <w:tcPr>
            <w:tcW w:w="3267" w:type="dxa"/>
          </w:tcPr>
          <w:p w:rsidR="002F44D1" w:rsidRPr="00AC1DB8" w:rsidRDefault="002F44D1" w:rsidP="00C3744E">
            <w:pPr>
              <w:jc w:val="left"/>
              <w:outlineLvl w:val="0"/>
              <w:rPr>
                <w:rFonts w:eastAsia="Times New Roman" w:cs="Times New Roman"/>
                <w:b/>
                <w:bCs/>
                <w:kern w:val="36"/>
                <w:sz w:val="24"/>
                <w:szCs w:val="24"/>
                <w:lang w:eastAsia="uk-UA"/>
              </w:rPr>
            </w:pPr>
            <w:r w:rsidRPr="00AC1DB8">
              <w:rPr>
                <w:rFonts w:cs="Times New Roman"/>
                <w:sz w:val="24"/>
                <w:szCs w:val="24"/>
              </w:rPr>
              <w:t xml:space="preserve">Забезпечення регулярного контролю технічного стану та </w:t>
            </w:r>
            <w:proofErr w:type="spellStart"/>
            <w:r w:rsidRPr="00AC1DB8">
              <w:rPr>
                <w:rFonts w:cs="Times New Roman"/>
                <w:sz w:val="24"/>
                <w:szCs w:val="24"/>
              </w:rPr>
              <w:t>балансоутримання</w:t>
            </w:r>
            <w:proofErr w:type="spellEnd"/>
            <w:r w:rsidRPr="00AC1DB8">
              <w:rPr>
                <w:rFonts w:cs="Times New Roman"/>
                <w:sz w:val="24"/>
                <w:szCs w:val="24"/>
              </w:rPr>
              <w:t xml:space="preserve"> об’єктів культурної спадщини Чернігівської міської територіальної громади </w:t>
            </w:r>
          </w:p>
        </w:tc>
        <w:tc>
          <w:tcPr>
            <w:tcW w:w="2302" w:type="dxa"/>
          </w:tcPr>
          <w:p w:rsidR="002F44D1" w:rsidRPr="00AC1DB8" w:rsidRDefault="002F44D1" w:rsidP="00C3744E">
            <w:pPr>
              <w:jc w:val="left"/>
              <w:outlineLvl w:val="0"/>
              <w:rPr>
                <w:rFonts w:eastAsia="Times New Roman" w:cs="Times New Roman"/>
                <w:b/>
                <w:bCs/>
                <w:kern w:val="36"/>
                <w:sz w:val="24"/>
                <w:szCs w:val="24"/>
                <w:lang w:eastAsia="uk-UA"/>
              </w:rPr>
            </w:pPr>
            <w:r w:rsidRPr="00AC1DB8">
              <w:rPr>
                <w:rFonts w:cs="Times New Roman"/>
                <w:sz w:val="24"/>
                <w:szCs w:val="24"/>
              </w:rPr>
              <w:t xml:space="preserve">Щорічний візуальний та </w:t>
            </w:r>
            <w:proofErr w:type="spellStart"/>
            <w:r w:rsidRPr="00AC1DB8">
              <w:rPr>
                <w:rFonts w:cs="Times New Roman"/>
                <w:sz w:val="24"/>
                <w:szCs w:val="24"/>
              </w:rPr>
              <w:t>фотофіксаційний</w:t>
            </w:r>
            <w:proofErr w:type="spellEnd"/>
            <w:r w:rsidRPr="00AC1DB8">
              <w:rPr>
                <w:rFonts w:cs="Times New Roman"/>
                <w:sz w:val="24"/>
                <w:szCs w:val="24"/>
              </w:rPr>
              <w:t xml:space="preserve"> моніторинг стану об’єктів культурної спадщини, формування актів обстеження та електронної бази даних. Виявлення об’єктів, що не мають балансоутримувача/ користувача</w:t>
            </w:r>
          </w:p>
        </w:tc>
        <w:tc>
          <w:tcPr>
            <w:tcW w:w="2179" w:type="dxa"/>
          </w:tcPr>
          <w:p w:rsidR="002F44D1" w:rsidRPr="00AC1DB8" w:rsidRDefault="002F44D1" w:rsidP="00C3744E">
            <w:pPr>
              <w:jc w:val="left"/>
              <w:outlineLvl w:val="0"/>
              <w:rPr>
                <w:rFonts w:eastAsia="Times New Roman" w:cs="Times New Roman"/>
                <w:b/>
                <w:bCs/>
                <w:kern w:val="36"/>
                <w:sz w:val="24"/>
                <w:szCs w:val="24"/>
                <w:lang w:eastAsia="uk-UA"/>
              </w:rPr>
            </w:pPr>
            <w:r w:rsidRPr="00AC1DB8">
              <w:rPr>
                <w:rFonts w:cs="Times New Roman"/>
                <w:sz w:val="24"/>
                <w:szCs w:val="24"/>
              </w:rPr>
              <w:t>Управління культури та туризму Чернігівської міської ради</w:t>
            </w:r>
          </w:p>
        </w:tc>
        <w:tc>
          <w:tcPr>
            <w:tcW w:w="3046" w:type="dxa"/>
            <w:gridSpan w:val="5"/>
          </w:tcPr>
          <w:p w:rsidR="002F44D1" w:rsidRPr="00031CFF" w:rsidRDefault="002F44D1" w:rsidP="00C3744E">
            <w:pPr>
              <w:jc w:val="left"/>
              <w:outlineLvl w:val="0"/>
              <w:rPr>
                <w:rFonts w:eastAsia="Times New Roman" w:cs="Times New Roman"/>
                <w:bCs/>
                <w:kern w:val="36"/>
                <w:sz w:val="24"/>
                <w:szCs w:val="24"/>
                <w:lang w:eastAsia="uk-UA"/>
              </w:rPr>
            </w:pPr>
            <w:r w:rsidRPr="00031CFF">
              <w:rPr>
                <w:rFonts w:eastAsia="Times New Roman" w:cs="Times New Roman"/>
                <w:bCs/>
                <w:kern w:val="36"/>
                <w:sz w:val="24"/>
                <w:szCs w:val="24"/>
                <w:lang w:eastAsia="uk-UA"/>
              </w:rPr>
              <w:t xml:space="preserve">У </w:t>
            </w:r>
            <w:bookmarkStart w:id="0" w:name="_GoBack"/>
            <w:r w:rsidRPr="00031CFF">
              <w:rPr>
                <w:rFonts w:eastAsia="Times New Roman" w:cs="Times New Roman"/>
                <w:bCs/>
                <w:kern w:val="36"/>
                <w:sz w:val="24"/>
                <w:szCs w:val="24"/>
                <w:lang w:eastAsia="uk-UA"/>
              </w:rPr>
              <w:t>межах затверджених бюджетних призначень на відповідні роки</w:t>
            </w:r>
            <w:bookmarkEnd w:id="0"/>
          </w:p>
        </w:tc>
        <w:tc>
          <w:tcPr>
            <w:tcW w:w="1897" w:type="dxa"/>
            <w:shd w:val="clear" w:color="auto" w:fill="auto"/>
          </w:tcPr>
          <w:p w:rsidR="002F44D1" w:rsidRPr="00031CFF" w:rsidRDefault="002F44D1" w:rsidP="00C3744E">
            <w:pPr>
              <w:jc w:val="left"/>
              <w:outlineLvl w:val="0"/>
              <w:rPr>
                <w:rFonts w:eastAsia="Times New Roman" w:cs="Times New Roman"/>
                <w:b/>
                <w:bCs/>
                <w:kern w:val="36"/>
                <w:sz w:val="24"/>
                <w:szCs w:val="24"/>
                <w:lang w:eastAsia="uk-UA"/>
              </w:rPr>
            </w:pPr>
            <w:r w:rsidRPr="00031CFF">
              <w:rPr>
                <w:rFonts w:eastAsia="Times New Roman" w:cs="Times New Roman"/>
                <w:bCs/>
                <w:kern w:val="36"/>
                <w:sz w:val="24"/>
                <w:szCs w:val="24"/>
                <w:lang w:eastAsia="uk-UA"/>
              </w:rPr>
              <w:t>Бюджет Чернігівської міської територіальної громади, інші джерела, не заборонені законодавством</w:t>
            </w:r>
          </w:p>
        </w:tc>
        <w:tc>
          <w:tcPr>
            <w:tcW w:w="2020" w:type="dxa"/>
          </w:tcPr>
          <w:p w:rsidR="002F44D1" w:rsidRPr="00AC1DB8" w:rsidRDefault="002F44D1" w:rsidP="00C3744E">
            <w:pPr>
              <w:spacing w:before="100" w:beforeAutospacing="1" w:after="100" w:afterAutospacing="1"/>
              <w:jc w:val="left"/>
              <w:rPr>
                <w:rFonts w:eastAsia="Times New Roman" w:cs="Times New Roman"/>
                <w:sz w:val="24"/>
                <w:szCs w:val="24"/>
                <w:lang w:eastAsia="uk-UA"/>
              </w:rPr>
            </w:pPr>
            <w:r w:rsidRPr="00AC1DB8">
              <w:rPr>
                <w:rFonts w:eastAsia="Times New Roman" w:cs="Times New Roman"/>
                <w:sz w:val="24"/>
                <w:szCs w:val="24"/>
                <w:lang w:eastAsia="uk-UA"/>
              </w:rPr>
              <w:t xml:space="preserve">Створення інформаційної бази даних щодо стану збереження об’єктів культурної спадщини </w:t>
            </w:r>
          </w:p>
        </w:tc>
      </w:tr>
      <w:tr w:rsidR="002F44D1" w:rsidRPr="00AC1DB8" w:rsidTr="00C72BA5">
        <w:trPr>
          <w:trHeight w:val="2548"/>
        </w:trPr>
        <w:tc>
          <w:tcPr>
            <w:tcW w:w="706" w:type="dxa"/>
          </w:tcPr>
          <w:p w:rsidR="002F44D1" w:rsidRPr="00AC1DB8" w:rsidRDefault="002F44D1" w:rsidP="00C3744E">
            <w:pPr>
              <w:jc w:val="left"/>
              <w:outlineLvl w:val="0"/>
              <w:rPr>
                <w:rFonts w:cs="Times New Roman"/>
                <w:sz w:val="24"/>
                <w:szCs w:val="24"/>
              </w:rPr>
            </w:pPr>
            <w:r w:rsidRPr="00AC1DB8">
              <w:rPr>
                <w:rFonts w:cs="Times New Roman"/>
                <w:sz w:val="24"/>
                <w:szCs w:val="24"/>
              </w:rPr>
              <w:t>3.1.2</w:t>
            </w:r>
          </w:p>
        </w:tc>
        <w:tc>
          <w:tcPr>
            <w:tcW w:w="3267" w:type="dxa"/>
          </w:tcPr>
          <w:p w:rsidR="002F44D1" w:rsidRPr="00AC1DB8" w:rsidRDefault="002F44D1" w:rsidP="00C3744E">
            <w:pPr>
              <w:jc w:val="left"/>
              <w:outlineLvl w:val="0"/>
              <w:rPr>
                <w:rFonts w:eastAsia="Times New Roman" w:cs="Times New Roman"/>
                <w:bCs/>
                <w:kern w:val="36"/>
                <w:sz w:val="24"/>
                <w:szCs w:val="24"/>
                <w:lang w:eastAsia="uk-UA"/>
              </w:rPr>
            </w:pPr>
            <w:r w:rsidRPr="00AC1DB8">
              <w:rPr>
                <w:rFonts w:cs="Times New Roman"/>
                <w:sz w:val="24"/>
                <w:szCs w:val="24"/>
              </w:rPr>
              <w:t>Збір та актуалізація інформації про об’єкти культурної спадщини</w:t>
            </w:r>
          </w:p>
        </w:tc>
        <w:tc>
          <w:tcPr>
            <w:tcW w:w="2302" w:type="dxa"/>
          </w:tcPr>
          <w:p w:rsidR="002F44D1" w:rsidRPr="00AC1DB8" w:rsidRDefault="002F44D1" w:rsidP="00C3744E">
            <w:pPr>
              <w:jc w:val="left"/>
              <w:outlineLvl w:val="0"/>
              <w:rPr>
                <w:rFonts w:eastAsia="Times New Roman" w:cs="Times New Roman"/>
                <w:bCs/>
                <w:kern w:val="36"/>
                <w:sz w:val="24"/>
                <w:szCs w:val="24"/>
                <w:lang w:eastAsia="uk-UA"/>
              </w:rPr>
            </w:pPr>
            <w:r w:rsidRPr="00AC1DB8">
              <w:rPr>
                <w:rFonts w:cs="Times New Roman"/>
                <w:sz w:val="24"/>
                <w:szCs w:val="24"/>
              </w:rPr>
              <w:t>Проведення інвентаризації, збір архівних, технічних та історичних матеріалів, створення електронного реєстру</w:t>
            </w:r>
          </w:p>
        </w:tc>
        <w:tc>
          <w:tcPr>
            <w:tcW w:w="2179" w:type="dxa"/>
          </w:tcPr>
          <w:p w:rsidR="002F44D1" w:rsidRPr="00AC1DB8" w:rsidRDefault="002F44D1" w:rsidP="00C3744E">
            <w:pPr>
              <w:jc w:val="left"/>
              <w:outlineLvl w:val="0"/>
              <w:rPr>
                <w:rFonts w:eastAsia="Times New Roman" w:cs="Times New Roman"/>
                <w:bCs/>
                <w:kern w:val="36"/>
                <w:sz w:val="24"/>
                <w:szCs w:val="24"/>
                <w:lang w:eastAsia="uk-UA"/>
              </w:rPr>
            </w:pPr>
            <w:r w:rsidRPr="00AC1DB8">
              <w:rPr>
                <w:rFonts w:cs="Times New Roman"/>
                <w:sz w:val="24"/>
                <w:szCs w:val="24"/>
              </w:rPr>
              <w:t>Управління культури та туризму Чернігівської міської ради, органи охорони культурної спадщини</w:t>
            </w:r>
          </w:p>
        </w:tc>
        <w:tc>
          <w:tcPr>
            <w:tcW w:w="3046" w:type="dxa"/>
            <w:gridSpan w:val="5"/>
          </w:tcPr>
          <w:p w:rsidR="002F44D1" w:rsidRPr="00031CFF" w:rsidRDefault="002F44D1" w:rsidP="00C3744E">
            <w:pPr>
              <w:jc w:val="left"/>
              <w:outlineLvl w:val="0"/>
              <w:rPr>
                <w:rFonts w:eastAsia="Times New Roman" w:cs="Times New Roman"/>
                <w:bCs/>
                <w:kern w:val="36"/>
                <w:sz w:val="24"/>
                <w:szCs w:val="24"/>
                <w:lang w:eastAsia="uk-UA"/>
              </w:rPr>
            </w:pPr>
            <w:r w:rsidRPr="00031CFF">
              <w:rPr>
                <w:rFonts w:eastAsia="Times New Roman" w:cs="Times New Roman"/>
                <w:bCs/>
                <w:kern w:val="36"/>
                <w:sz w:val="24"/>
                <w:szCs w:val="24"/>
                <w:lang w:eastAsia="uk-UA"/>
              </w:rPr>
              <w:t>У межах затверджених бюджетних призначень на відповідні роки</w:t>
            </w:r>
          </w:p>
        </w:tc>
        <w:tc>
          <w:tcPr>
            <w:tcW w:w="1897" w:type="dxa"/>
          </w:tcPr>
          <w:p w:rsidR="002F44D1" w:rsidRPr="00031CFF" w:rsidRDefault="002F44D1" w:rsidP="00C3744E">
            <w:pPr>
              <w:jc w:val="left"/>
              <w:outlineLvl w:val="0"/>
              <w:rPr>
                <w:rFonts w:eastAsia="Times New Roman" w:cs="Times New Roman"/>
                <w:bCs/>
                <w:kern w:val="36"/>
                <w:sz w:val="24"/>
                <w:szCs w:val="24"/>
                <w:lang w:eastAsia="uk-UA"/>
              </w:rPr>
            </w:pPr>
            <w:r w:rsidRPr="00031CFF">
              <w:rPr>
                <w:rFonts w:eastAsia="Times New Roman" w:cs="Times New Roman"/>
                <w:bCs/>
                <w:kern w:val="36"/>
                <w:sz w:val="24"/>
                <w:szCs w:val="24"/>
                <w:lang w:eastAsia="uk-UA"/>
              </w:rPr>
              <w:t>Бюджет Чернігівської міської територіальної громади, інші джерела, не заборонені законодавством</w:t>
            </w:r>
          </w:p>
        </w:tc>
        <w:tc>
          <w:tcPr>
            <w:tcW w:w="2020" w:type="dxa"/>
          </w:tcPr>
          <w:p w:rsidR="002F44D1" w:rsidRPr="00AC1DB8" w:rsidRDefault="002F44D1" w:rsidP="00C3744E">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Створення єдиної цифрової бази даних, забезпечення доступності інформації для фахівців</w:t>
            </w:r>
          </w:p>
        </w:tc>
      </w:tr>
      <w:tr w:rsidR="00007492" w:rsidRPr="00AC1DB8" w:rsidTr="00C72BA5">
        <w:trPr>
          <w:trHeight w:val="1698"/>
        </w:trPr>
        <w:tc>
          <w:tcPr>
            <w:tcW w:w="706" w:type="dxa"/>
          </w:tcPr>
          <w:p w:rsidR="00C3744E" w:rsidRPr="00AC1DB8" w:rsidRDefault="00C3744E" w:rsidP="00C3744E">
            <w:pPr>
              <w:jc w:val="left"/>
              <w:outlineLvl w:val="0"/>
              <w:rPr>
                <w:rFonts w:cs="Times New Roman"/>
                <w:sz w:val="24"/>
                <w:szCs w:val="24"/>
              </w:rPr>
            </w:pPr>
            <w:r w:rsidRPr="00AC1DB8">
              <w:rPr>
                <w:rFonts w:cs="Times New Roman"/>
                <w:sz w:val="24"/>
                <w:szCs w:val="24"/>
              </w:rPr>
              <w:lastRenderedPageBreak/>
              <w:t>3.1.3</w:t>
            </w:r>
          </w:p>
        </w:tc>
        <w:tc>
          <w:tcPr>
            <w:tcW w:w="3267"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cs="Times New Roman"/>
                <w:sz w:val="24"/>
                <w:szCs w:val="24"/>
              </w:rPr>
              <w:t>Оновлення облікової документації на об’єкти культурної спадщини</w:t>
            </w:r>
          </w:p>
        </w:tc>
        <w:tc>
          <w:tcPr>
            <w:tcW w:w="2302"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cs="Times New Roman"/>
                <w:sz w:val="24"/>
                <w:szCs w:val="24"/>
              </w:rPr>
              <w:t>Підготовка та оновлення облікової документації, фотофіксація, графічні матеріали, 3D-фіксація об’єктів тощо</w:t>
            </w:r>
          </w:p>
        </w:tc>
        <w:tc>
          <w:tcPr>
            <w:tcW w:w="2179" w:type="dxa"/>
          </w:tcPr>
          <w:p w:rsidR="00C3744E" w:rsidRPr="00AC1DB8" w:rsidRDefault="00C3744E" w:rsidP="00C3744E">
            <w:pPr>
              <w:spacing w:before="100" w:beforeAutospacing="1" w:after="100" w:afterAutospacing="1"/>
              <w:jc w:val="left"/>
              <w:rPr>
                <w:rFonts w:eastAsia="Times New Roman" w:cs="Times New Roman"/>
                <w:sz w:val="24"/>
                <w:szCs w:val="24"/>
                <w:lang w:eastAsia="uk-UA"/>
              </w:rPr>
            </w:pPr>
            <w:r w:rsidRPr="00AC1DB8">
              <w:rPr>
                <w:rFonts w:eastAsia="Times New Roman" w:cs="Times New Roman"/>
                <w:sz w:val="24"/>
                <w:szCs w:val="24"/>
                <w:lang w:eastAsia="uk-UA"/>
              </w:rPr>
              <w:t>Управління культури та туризму Чернігівської міської ради, фахові сертифіковані установи</w:t>
            </w:r>
          </w:p>
          <w:p w:rsidR="00C3744E" w:rsidRPr="00AC1DB8" w:rsidRDefault="00C3744E" w:rsidP="00C3744E">
            <w:pPr>
              <w:spacing w:before="100" w:beforeAutospacing="1" w:after="100" w:afterAutospacing="1"/>
              <w:jc w:val="left"/>
              <w:rPr>
                <w:rFonts w:eastAsia="Times New Roman" w:cs="Times New Roman"/>
                <w:b/>
                <w:bCs/>
                <w:kern w:val="36"/>
                <w:sz w:val="24"/>
                <w:szCs w:val="24"/>
                <w:lang w:eastAsia="uk-UA"/>
              </w:rPr>
            </w:pPr>
          </w:p>
        </w:tc>
        <w:tc>
          <w:tcPr>
            <w:tcW w:w="1019" w:type="dxa"/>
          </w:tcPr>
          <w:p w:rsidR="00C3744E" w:rsidRPr="00AC1DB8" w:rsidRDefault="00C3744E" w:rsidP="00C3744E">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250,0</w:t>
            </w:r>
          </w:p>
        </w:tc>
        <w:tc>
          <w:tcPr>
            <w:tcW w:w="1012" w:type="dxa"/>
            <w:gridSpan w:val="2"/>
          </w:tcPr>
          <w:p w:rsidR="00C3744E" w:rsidRPr="00AC1DB8" w:rsidRDefault="00C3744E" w:rsidP="00C3744E">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300,0</w:t>
            </w:r>
          </w:p>
        </w:tc>
        <w:tc>
          <w:tcPr>
            <w:tcW w:w="1015" w:type="dxa"/>
            <w:gridSpan w:val="2"/>
          </w:tcPr>
          <w:p w:rsidR="00C3744E" w:rsidRPr="00AC1DB8" w:rsidRDefault="00C3744E" w:rsidP="00C3744E">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350,0</w:t>
            </w:r>
          </w:p>
        </w:tc>
        <w:tc>
          <w:tcPr>
            <w:tcW w:w="1897" w:type="dxa"/>
          </w:tcPr>
          <w:p w:rsidR="00C3744E" w:rsidRPr="00AC1DB8" w:rsidRDefault="00C3744E" w:rsidP="00C3744E">
            <w:pPr>
              <w:jc w:val="left"/>
              <w:outlineLvl w:val="0"/>
              <w:rPr>
                <w:rFonts w:eastAsia="Times New Roman" w:cs="Times New Roman"/>
                <w:b/>
                <w:bCs/>
                <w:kern w:val="36"/>
                <w:szCs w:val="28"/>
                <w:lang w:eastAsia="uk-UA"/>
              </w:rPr>
            </w:pPr>
            <w:r w:rsidRPr="00AC1DB8">
              <w:rPr>
                <w:rFonts w:cs="Times New Roman"/>
                <w:sz w:val="24"/>
                <w:szCs w:val="24"/>
              </w:rPr>
              <w:t>Бюджет Чернігівської міської територіальної громади</w:t>
            </w:r>
            <w:r w:rsidR="00007492" w:rsidRPr="00AC1DB8">
              <w:rPr>
                <w:rFonts w:cs="Times New Roman"/>
                <w:sz w:val="24"/>
                <w:szCs w:val="24"/>
              </w:rPr>
              <w:t xml:space="preserve">, </w:t>
            </w:r>
            <w:r w:rsidR="00007492" w:rsidRPr="00AC1DB8">
              <w:rPr>
                <w:rFonts w:eastAsia="Times New Roman" w:cs="Times New Roman"/>
                <w:bCs/>
                <w:kern w:val="36"/>
                <w:sz w:val="24"/>
                <w:szCs w:val="24"/>
                <w:lang w:eastAsia="uk-UA"/>
              </w:rPr>
              <w:t>інші джерела, не заборонені законодавством</w:t>
            </w:r>
          </w:p>
        </w:tc>
        <w:tc>
          <w:tcPr>
            <w:tcW w:w="2020"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cs="Times New Roman"/>
                <w:sz w:val="24"/>
                <w:szCs w:val="24"/>
              </w:rPr>
              <w:t>Оновлення та упорядкування облікової документації</w:t>
            </w:r>
          </w:p>
        </w:tc>
      </w:tr>
      <w:tr w:rsidR="00007492" w:rsidRPr="00AC1DB8" w:rsidTr="00C72BA5">
        <w:trPr>
          <w:trHeight w:val="147"/>
        </w:trPr>
        <w:tc>
          <w:tcPr>
            <w:tcW w:w="706" w:type="dxa"/>
          </w:tcPr>
          <w:p w:rsidR="00C3744E" w:rsidRPr="00AC1DB8" w:rsidRDefault="00C3744E" w:rsidP="00C3744E">
            <w:pPr>
              <w:jc w:val="left"/>
              <w:outlineLvl w:val="0"/>
              <w:rPr>
                <w:rFonts w:cs="Times New Roman"/>
                <w:sz w:val="24"/>
                <w:szCs w:val="24"/>
              </w:rPr>
            </w:pPr>
            <w:r w:rsidRPr="00AC1DB8">
              <w:rPr>
                <w:rFonts w:cs="Times New Roman"/>
                <w:sz w:val="24"/>
                <w:szCs w:val="24"/>
              </w:rPr>
              <w:t>3.1.4</w:t>
            </w:r>
          </w:p>
        </w:tc>
        <w:tc>
          <w:tcPr>
            <w:tcW w:w="3267" w:type="dxa"/>
          </w:tcPr>
          <w:p w:rsidR="00C3744E" w:rsidRPr="00AC1DB8" w:rsidRDefault="00C3744E" w:rsidP="00C3744E">
            <w:pPr>
              <w:jc w:val="left"/>
              <w:outlineLvl w:val="0"/>
              <w:rPr>
                <w:rFonts w:cs="Times New Roman"/>
                <w:sz w:val="24"/>
                <w:szCs w:val="24"/>
              </w:rPr>
            </w:pPr>
            <w:r w:rsidRPr="00AC1DB8">
              <w:rPr>
                <w:rFonts w:cs="Times New Roman"/>
                <w:sz w:val="24"/>
                <w:szCs w:val="24"/>
              </w:rPr>
              <w:t>Розроблення облікової документації на пам’ятки археології, у тому числі із визначенням меж та режимів використання</w:t>
            </w:r>
          </w:p>
          <w:p w:rsidR="00C3744E" w:rsidRPr="00AC1DB8" w:rsidRDefault="00C3744E" w:rsidP="00C3744E">
            <w:pPr>
              <w:jc w:val="left"/>
              <w:outlineLvl w:val="0"/>
              <w:rPr>
                <w:rFonts w:eastAsia="Times New Roman" w:cs="Times New Roman"/>
                <w:b/>
                <w:bCs/>
                <w:kern w:val="36"/>
                <w:sz w:val="24"/>
                <w:szCs w:val="24"/>
                <w:lang w:eastAsia="uk-UA"/>
              </w:rPr>
            </w:pPr>
          </w:p>
        </w:tc>
        <w:tc>
          <w:tcPr>
            <w:tcW w:w="2302" w:type="dxa"/>
          </w:tcPr>
          <w:p w:rsidR="00C3744E" w:rsidRPr="00AC1DB8" w:rsidRDefault="00C3744E" w:rsidP="00C3744E">
            <w:pPr>
              <w:jc w:val="left"/>
              <w:outlineLvl w:val="0"/>
              <w:rPr>
                <w:rFonts w:eastAsia="Times New Roman" w:cs="Times New Roman"/>
                <w:b/>
                <w:bCs/>
                <w:kern w:val="36"/>
                <w:sz w:val="24"/>
                <w:szCs w:val="24"/>
                <w:lang w:eastAsia="uk-UA"/>
              </w:rPr>
            </w:pPr>
            <w:r w:rsidRPr="00AC1DB8">
              <w:rPr>
                <w:rFonts w:cs="Times New Roman"/>
                <w:sz w:val="24"/>
                <w:szCs w:val="24"/>
              </w:rPr>
              <w:t>Визначення меж територій археологічних об’єктів культурної спадщини, що розташовані в адміністративних межах Чернігівської міської територіальної громади, за результатами археологічних досліджень, що здійснюються спеціалізованими закладами</w:t>
            </w:r>
          </w:p>
        </w:tc>
        <w:tc>
          <w:tcPr>
            <w:tcW w:w="2179" w:type="dxa"/>
          </w:tcPr>
          <w:p w:rsidR="00C3744E" w:rsidRPr="00AC1DB8" w:rsidRDefault="0084538D" w:rsidP="0084538D">
            <w:pPr>
              <w:jc w:val="left"/>
              <w:outlineLvl w:val="0"/>
              <w:rPr>
                <w:rFonts w:eastAsia="Times New Roman" w:cs="Times New Roman"/>
                <w:b/>
                <w:bCs/>
                <w:kern w:val="36"/>
                <w:sz w:val="24"/>
                <w:szCs w:val="24"/>
                <w:lang w:eastAsia="uk-UA"/>
              </w:rPr>
            </w:pPr>
            <w:r w:rsidRPr="00AC1DB8">
              <w:rPr>
                <w:rFonts w:cs="Times New Roman"/>
                <w:sz w:val="24"/>
                <w:szCs w:val="24"/>
              </w:rPr>
              <w:t>Управління культури та туриз</w:t>
            </w:r>
            <w:r w:rsidR="003D5120">
              <w:rPr>
                <w:rFonts w:cs="Times New Roman"/>
                <w:sz w:val="24"/>
                <w:szCs w:val="24"/>
              </w:rPr>
              <w:t>му Чернігівської міської ради, у</w:t>
            </w:r>
            <w:r w:rsidRPr="00AC1DB8">
              <w:rPr>
                <w:rFonts w:cs="Times New Roman"/>
                <w:sz w:val="24"/>
                <w:szCs w:val="24"/>
              </w:rPr>
              <w:t>правління земельних ресур</w:t>
            </w:r>
            <w:r w:rsidR="00AC1DB8">
              <w:rPr>
                <w:rFonts w:cs="Times New Roman"/>
                <w:sz w:val="24"/>
                <w:szCs w:val="24"/>
              </w:rPr>
              <w:t>с</w:t>
            </w:r>
            <w:r w:rsidR="003D5120">
              <w:rPr>
                <w:rFonts w:cs="Times New Roman"/>
                <w:sz w:val="24"/>
                <w:szCs w:val="24"/>
              </w:rPr>
              <w:t>ів Чернігівської міської ради, у</w:t>
            </w:r>
            <w:r w:rsidR="00C3744E" w:rsidRPr="00AC1DB8">
              <w:rPr>
                <w:rFonts w:cs="Times New Roman"/>
                <w:sz w:val="24"/>
                <w:szCs w:val="24"/>
              </w:rPr>
              <w:t xml:space="preserve">правління архітектури та містобудування Чернігівської міської ради,  </w:t>
            </w:r>
            <w:r w:rsidR="00C3744E" w:rsidRPr="00AC1DB8">
              <w:rPr>
                <w:rFonts w:eastAsia="Times New Roman" w:cs="Times New Roman"/>
                <w:sz w:val="24"/>
                <w:szCs w:val="24"/>
                <w:lang w:eastAsia="uk-UA"/>
              </w:rPr>
              <w:t>фахові сертифіковані установи</w:t>
            </w:r>
          </w:p>
        </w:tc>
        <w:tc>
          <w:tcPr>
            <w:tcW w:w="1019" w:type="dxa"/>
          </w:tcPr>
          <w:p w:rsidR="00C3744E" w:rsidRPr="00AC1DB8" w:rsidRDefault="00C3744E" w:rsidP="00C3744E">
            <w:pPr>
              <w:jc w:val="left"/>
              <w:outlineLvl w:val="0"/>
              <w:rPr>
                <w:rFonts w:cs="Times New Roman"/>
                <w:sz w:val="24"/>
                <w:szCs w:val="24"/>
              </w:rPr>
            </w:pPr>
            <w:r w:rsidRPr="00AC1DB8">
              <w:rPr>
                <w:rFonts w:cs="Times New Roman"/>
                <w:sz w:val="24"/>
                <w:szCs w:val="24"/>
              </w:rPr>
              <w:t>1870,0</w:t>
            </w:r>
          </w:p>
        </w:tc>
        <w:tc>
          <w:tcPr>
            <w:tcW w:w="1012" w:type="dxa"/>
            <w:gridSpan w:val="2"/>
          </w:tcPr>
          <w:p w:rsidR="00C3744E" w:rsidRPr="00AC1DB8" w:rsidRDefault="00C3744E" w:rsidP="00C3744E">
            <w:pPr>
              <w:jc w:val="left"/>
              <w:rPr>
                <w:rFonts w:cs="Times New Roman"/>
                <w:sz w:val="24"/>
                <w:szCs w:val="24"/>
              </w:rPr>
            </w:pPr>
            <w:r w:rsidRPr="00AC1DB8">
              <w:rPr>
                <w:rFonts w:cs="Times New Roman"/>
                <w:sz w:val="24"/>
                <w:szCs w:val="24"/>
              </w:rPr>
              <w:t>2040,0</w:t>
            </w:r>
          </w:p>
          <w:p w:rsidR="00C3744E" w:rsidRPr="00AC1DB8" w:rsidRDefault="00C3744E" w:rsidP="00C3744E">
            <w:pPr>
              <w:jc w:val="left"/>
              <w:outlineLvl w:val="0"/>
              <w:rPr>
                <w:rFonts w:cs="Times New Roman"/>
                <w:sz w:val="24"/>
                <w:szCs w:val="24"/>
              </w:rPr>
            </w:pPr>
          </w:p>
        </w:tc>
        <w:tc>
          <w:tcPr>
            <w:tcW w:w="1015" w:type="dxa"/>
            <w:gridSpan w:val="2"/>
          </w:tcPr>
          <w:p w:rsidR="00C3744E" w:rsidRPr="00AC1DB8" w:rsidRDefault="00C3744E" w:rsidP="00C3744E">
            <w:pPr>
              <w:jc w:val="left"/>
              <w:rPr>
                <w:rFonts w:cs="Times New Roman"/>
                <w:sz w:val="24"/>
                <w:szCs w:val="24"/>
              </w:rPr>
            </w:pPr>
            <w:r w:rsidRPr="00AC1DB8">
              <w:rPr>
                <w:rFonts w:cs="Times New Roman"/>
                <w:sz w:val="24"/>
                <w:szCs w:val="24"/>
              </w:rPr>
              <w:t>2210,0</w:t>
            </w:r>
          </w:p>
          <w:p w:rsidR="00C3744E" w:rsidRPr="00AC1DB8" w:rsidRDefault="00C3744E" w:rsidP="00C3744E">
            <w:pPr>
              <w:jc w:val="left"/>
              <w:outlineLvl w:val="0"/>
              <w:rPr>
                <w:rFonts w:cs="Times New Roman"/>
                <w:sz w:val="24"/>
                <w:szCs w:val="24"/>
              </w:rPr>
            </w:pPr>
          </w:p>
        </w:tc>
        <w:tc>
          <w:tcPr>
            <w:tcW w:w="1897" w:type="dxa"/>
          </w:tcPr>
          <w:p w:rsidR="00C3744E" w:rsidRPr="00AC1DB8" w:rsidRDefault="00C3744E" w:rsidP="00C3744E">
            <w:pPr>
              <w:jc w:val="left"/>
              <w:outlineLvl w:val="0"/>
              <w:rPr>
                <w:rFonts w:cs="Times New Roman"/>
                <w:sz w:val="24"/>
                <w:szCs w:val="24"/>
              </w:rPr>
            </w:pPr>
            <w:r w:rsidRPr="00AC1DB8">
              <w:rPr>
                <w:rFonts w:cs="Times New Roman"/>
                <w:sz w:val="24"/>
                <w:szCs w:val="24"/>
              </w:rPr>
              <w:t>Бюджет Чернігівської міської територіальної громади</w:t>
            </w:r>
            <w:r w:rsidR="00007492" w:rsidRPr="00AC1DB8">
              <w:rPr>
                <w:rFonts w:cs="Times New Roman"/>
                <w:sz w:val="24"/>
                <w:szCs w:val="24"/>
              </w:rPr>
              <w:t>,</w:t>
            </w:r>
          </w:p>
          <w:p w:rsidR="00007492" w:rsidRPr="00AC1DB8" w:rsidRDefault="00007492" w:rsidP="00C3744E">
            <w:pPr>
              <w:jc w:val="left"/>
              <w:outlineLvl w:val="0"/>
              <w:rPr>
                <w:rFonts w:eastAsia="Times New Roman" w:cs="Times New Roman"/>
                <w:b/>
                <w:bCs/>
                <w:kern w:val="36"/>
                <w:szCs w:val="28"/>
                <w:lang w:eastAsia="uk-UA"/>
              </w:rPr>
            </w:pPr>
            <w:r w:rsidRPr="00AC1DB8">
              <w:rPr>
                <w:rFonts w:eastAsia="Times New Roman" w:cs="Times New Roman"/>
                <w:bCs/>
                <w:kern w:val="36"/>
                <w:sz w:val="24"/>
                <w:szCs w:val="24"/>
                <w:lang w:eastAsia="uk-UA"/>
              </w:rPr>
              <w:t>інші джерела, не заборонені законодавством</w:t>
            </w:r>
          </w:p>
        </w:tc>
        <w:tc>
          <w:tcPr>
            <w:tcW w:w="2020" w:type="dxa"/>
          </w:tcPr>
          <w:p w:rsidR="00C3744E" w:rsidRPr="00AC1DB8" w:rsidRDefault="00C3744E" w:rsidP="00C3744E">
            <w:pPr>
              <w:spacing w:before="100" w:beforeAutospacing="1" w:after="100" w:afterAutospacing="1"/>
              <w:jc w:val="left"/>
              <w:rPr>
                <w:rFonts w:eastAsia="Times New Roman" w:cs="Times New Roman"/>
                <w:sz w:val="24"/>
                <w:szCs w:val="24"/>
                <w:lang w:eastAsia="uk-UA"/>
              </w:rPr>
            </w:pPr>
            <w:r w:rsidRPr="00AC1DB8">
              <w:rPr>
                <w:rFonts w:eastAsia="Times New Roman" w:cs="Times New Roman"/>
                <w:sz w:val="24"/>
                <w:szCs w:val="24"/>
                <w:lang w:eastAsia="uk-UA"/>
              </w:rPr>
              <w:t>Оформлення облікової документації на археологічні об’єкти культурної спадщини, визначення меж та режимів використання територій</w:t>
            </w:r>
          </w:p>
          <w:p w:rsidR="00C3744E" w:rsidRPr="00AC1DB8" w:rsidRDefault="00C3744E" w:rsidP="00C3744E">
            <w:pPr>
              <w:jc w:val="left"/>
              <w:outlineLvl w:val="0"/>
              <w:rPr>
                <w:rFonts w:eastAsia="Times New Roman" w:cs="Times New Roman"/>
                <w:b/>
                <w:bCs/>
                <w:kern w:val="36"/>
                <w:szCs w:val="28"/>
                <w:lang w:eastAsia="uk-UA"/>
              </w:rPr>
            </w:pPr>
          </w:p>
        </w:tc>
      </w:tr>
      <w:tr w:rsidR="00007492" w:rsidRPr="00AC1DB8" w:rsidTr="00C72BA5">
        <w:trPr>
          <w:trHeight w:val="147"/>
        </w:trPr>
        <w:tc>
          <w:tcPr>
            <w:tcW w:w="706" w:type="dxa"/>
          </w:tcPr>
          <w:p w:rsidR="00C3744E" w:rsidRPr="00AC1DB8" w:rsidRDefault="00C3744E" w:rsidP="00C3744E">
            <w:pPr>
              <w:jc w:val="left"/>
              <w:outlineLvl w:val="0"/>
              <w:rPr>
                <w:rFonts w:cs="Times New Roman"/>
                <w:sz w:val="24"/>
                <w:szCs w:val="24"/>
              </w:rPr>
            </w:pPr>
            <w:r w:rsidRPr="00AC1DB8">
              <w:rPr>
                <w:rFonts w:cs="Times New Roman"/>
                <w:sz w:val="24"/>
                <w:szCs w:val="24"/>
              </w:rPr>
              <w:t>3.1.5</w:t>
            </w:r>
          </w:p>
        </w:tc>
        <w:tc>
          <w:tcPr>
            <w:tcW w:w="3267" w:type="dxa"/>
          </w:tcPr>
          <w:p w:rsidR="00C3744E" w:rsidRPr="00AC1DB8" w:rsidRDefault="00C3744E" w:rsidP="00C3744E">
            <w:pPr>
              <w:jc w:val="left"/>
              <w:rPr>
                <w:rFonts w:cs="Times New Roman"/>
                <w:sz w:val="24"/>
                <w:szCs w:val="24"/>
              </w:rPr>
            </w:pPr>
            <w:r w:rsidRPr="00AC1DB8">
              <w:rPr>
                <w:rFonts w:cs="Times New Roman"/>
                <w:sz w:val="24"/>
                <w:szCs w:val="24"/>
              </w:rPr>
              <w:t>Створення документальної бази землевпорядної документації археологічних об’єктів культурної спадщини</w:t>
            </w:r>
          </w:p>
        </w:tc>
        <w:tc>
          <w:tcPr>
            <w:tcW w:w="2302" w:type="dxa"/>
          </w:tcPr>
          <w:p w:rsidR="00C3744E" w:rsidRPr="00AC1DB8" w:rsidRDefault="00C3744E" w:rsidP="00C3744E">
            <w:pPr>
              <w:jc w:val="left"/>
              <w:outlineLvl w:val="0"/>
              <w:rPr>
                <w:rFonts w:cs="Times New Roman"/>
                <w:sz w:val="24"/>
                <w:szCs w:val="24"/>
              </w:rPr>
            </w:pPr>
            <w:r w:rsidRPr="00AC1DB8">
              <w:rPr>
                <w:rFonts w:cs="Times New Roman"/>
                <w:sz w:val="24"/>
                <w:szCs w:val="24"/>
              </w:rPr>
              <w:t xml:space="preserve">Виготовлення землевпорядної документації археологічних об’єктів культурної </w:t>
            </w:r>
            <w:r w:rsidRPr="00AC1DB8">
              <w:rPr>
                <w:rFonts w:cs="Times New Roman"/>
                <w:sz w:val="24"/>
                <w:szCs w:val="24"/>
              </w:rPr>
              <w:lastRenderedPageBreak/>
              <w:t xml:space="preserve">спадщини, що розташовані в адміністративних межах Чернігівської міської територіальної громади  </w:t>
            </w:r>
          </w:p>
          <w:p w:rsidR="00C3744E" w:rsidRPr="00AC1DB8" w:rsidRDefault="00C3744E" w:rsidP="00C3744E">
            <w:pPr>
              <w:jc w:val="left"/>
              <w:outlineLvl w:val="0"/>
              <w:rPr>
                <w:rFonts w:cs="Times New Roman"/>
                <w:sz w:val="24"/>
                <w:szCs w:val="24"/>
              </w:rPr>
            </w:pPr>
          </w:p>
        </w:tc>
        <w:tc>
          <w:tcPr>
            <w:tcW w:w="2179" w:type="dxa"/>
          </w:tcPr>
          <w:p w:rsidR="00C3744E" w:rsidRPr="00AC1DB8" w:rsidRDefault="0084538D" w:rsidP="007721C2">
            <w:pPr>
              <w:jc w:val="left"/>
              <w:outlineLvl w:val="0"/>
              <w:rPr>
                <w:rFonts w:cs="Times New Roman"/>
                <w:sz w:val="24"/>
                <w:szCs w:val="24"/>
              </w:rPr>
            </w:pPr>
            <w:r w:rsidRPr="00AC1DB8">
              <w:rPr>
                <w:rFonts w:cs="Times New Roman"/>
                <w:sz w:val="24"/>
                <w:szCs w:val="24"/>
              </w:rPr>
              <w:lastRenderedPageBreak/>
              <w:t xml:space="preserve">Управління земельних ресурсів Чернігівської міської ради, </w:t>
            </w:r>
            <w:r w:rsidR="003D5120">
              <w:rPr>
                <w:rFonts w:cs="Times New Roman"/>
                <w:sz w:val="24"/>
                <w:szCs w:val="24"/>
              </w:rPr>
              <w:lastRenderedPageBreak/>
              <w:t>у</w:t>
            </w:r>
            <w:r w:rsidR="00C3744E" w:rsidRPr="00AC1DB8">
              <w:rPr>
                <w:rFonts w:cs="Times New Roman"/>
                <w:sz w:val="24"/>
                <w:szCs w:val="24"/>
              </w:rPr>
              <w:t>правління культури та туриз</w:t>
            </w:r>
            <w:r w:rsidR="003D5120">
              <w:rPr>
                <w:rFonts w:cs="Times New Roman"/>
                <w:sz w:val="24"/>
                <w:szCs w:val="24"/>
              </w:rPr>
              <w:t>му Чернігівської міської ради, у</w:t>
            </w:r>
            <w:r w:rsidR="00C3744E" w:rsidRPr="00AC1DB8">
              <w:rPr>
                <w:rFonts w:cs="Times New Roman"/>
                <w:sz w:val="24"/>
                <w:szCs w:val="24"/>
              </w:rPr>
              <w:t xml:space="preserve">правління архітектури та містобудування Чернігівської міської ради, </w:t>
            </w:r>
            <w:r w:rsidR="00C3744E" w:rsidRPr="00AC1DB8">
              <w:rPr>
                <w:rFonts w:eastAsia="Times New Roman" w:cs="Times New Roman"/>
                <w:sz w:val="24"/>
                <w:szCs w:val="24"/>
                <w:lang w:eastAsia="uk-UA"/>
              </w:rPr>
              <w:t>фахові сертифіковані установи</w:t>
            </w:r>
          </w:p>
        </w:tc>
        <w:tc>
          <w:tcPr>
            <w:tcW w:w="1019" w:type="dxa"/>
          </w:tcPr>
          <w:p w:rsidR="00C3744E" w:rsidRPr="00AC1DB8" w:rsidRDefault="00C3744E" w:rsidP="00C3744E">
            <w:pPr>
              <w:jc w:val="left"/>
              <w:rPr>
                <w:rFonts w:cs="Times New Roman"/>
                <w:sz w:val="24"/>
                <w:szCs w:val="24"/>
              </w:rPr>
            </w:pPr>
            <w:r w:rsidRPr="00AC1DB8">
              <w:rPr>
                <w:rFonts w:cs="Times New Roman"/>
                <w:sz w:val="24"/>
                <w:szCs w:val="24"/>
              </w:rPr>
              <w:lastRenderedPageBreak/>
              <w:t>11000,0</w:t>
            </w:r>
          </w:p>
        </w:tc>
        <w:tc>
          <w:tcPr>
            <w:tcW w:w="1012" w:type="dxa"/>
            <w:gridSpan w:val="2"/>
          </w:tcPr>
          <w:p w:rsidR="00C3744E" w:rsidRPr="00AC1DB8" w:rsidRDefault="00C3744E" w:rsidP="00C3744E">
            <w:pPr>
              <w:jc w:val="left"/>
              <w:rPr>
                <w:rFonts w:cs="Times New Roman"/>
                <w:sz w:val="24"/>
                <w:szCs w:val="24"/>
              </w:rPr>
            </w:pPr>
            <w:r w:rsidRPr="00AC1DB8">
              <w:rPr>
                <w:rFonts w:cs="Times New Roman"/>
                <w:sz w:val="24"/>
                <w:szCs w:val="24"/>
              </w:rPr>
              <w:t>12000,0</w:t>
            </w:r>
          </w:p>
        </w:tc>
        <w:tc>
          <w:tcPr>
            <w:tcW w:w="1015" w:type="dxa"/>
            <w:gridSpan w:val="2"/>
          </w:tcPr>
          <w:p w:rsidR="00C3744E" w:rsidRPr="00AC1DB8" w:rsidRDefault="00C3744E" w:rsidP="00C3744E">
            <w:pPr>
              <w:jc w:val="left"/>
              <w:rPr>
                <w:rFonts w:cs="Times New Roman"/>
                <w:sz w:val="24"/>
                <w:szCs w:val="24"/>
              </w:rPr>
            </w:pPr>
            <w:r w:rsidRPr="00AC1DB8">
              <w:rPr>
                <w:rFonts w:cs="Times New Roman"/>
                <w:sz w:val="24"/>
                <w:szCs w:val="24"/>
              </w:rPr>
              <w:t>13000,0</w:t>
            </w:r>
          </w:p>
        </w:tc>
        <w:tc>
          <w:tcPr>
            <w:tcW w:w="1897" w:type="dxa"/>
          </w:tcPr>
          <w:p w:rsidR="00C3744E" w:rsidRPr="00AC1DB8" w:rsidRDefault="00C3744E" w:rsidP="00C3744E">
            <w:pPr>
              <w:jc w:val="left"/>
              <w:outlineLvl w:val="0"/>
              <w:rPr>
                <w:rFonts w:cs="Times New Roman"/>
                <w:sz w:val="24"/>
                <w:szCs w:val="24"/>
              </w:rPr>
            </w:pPr>
            <w:r w:rsidRPr="00AC1DB8">
              <w:rPr>
                <w:rFonts w:cs="Times New Roman"/>
                <w:sz w:val="24"/>
                <w:szCs w:val="24"/>
              </w:rPr>
              <w:t>Бюджет Чернігівської міської територіальної громади</w:t>
            </w:r>
            <w:r w:rsidR="00007492" w:rsidRPr="00AC1DB8">
              <w:rPr>
                <w:rFonts w:cs="Times New Roman"/>
                <w:sz w:val="24"/>
                <w:szCs w:val="24"/>
              </w:rPr>
              <w:t>,</w:t>
            </w:r>
            <w:r w:rsidR="00007492" w:rsidRPr="00AC1DB8">
              <w:rPr>
                <w:rFonts w:eastAsia="Times New Roman" w:cs="Times New Roman"/>
                <w:bCs/>
                <w:kern w:val="36"/>
                <w:sz w:val="24"/>
                <w:szCs w:val="24"/>
                <w:lang w:eastAsia="uk-UA"/>
              </w:rPr>
              <w:t xml:space="preserve"> інші </w:t>
            </w:r>
            <w:r w:rsidR="00007492" w:rsidRPr="00AC1DB8">
              <w:rPr>
                <w:rFonts w:eastAsia="Times New Roman" w:cs="Times New Roman"/>
                <w:bCs/>
                <w:kern w:val="36"/>
                <w:sz w:val="24"/>
                <w:szCs w:val="24"/>
                <w:lang w:eastAsia="uk-UA"/>
              </w:rPr>
              <w:lastRenderedPageBreak/>
              <w:t>джерела, не заборонені законодавством</w:t>
            </w:r>
          </w:p>
        </w:tc>
        <w:tc>
          <w:tcPr>
            <w:tcW w:w="2020" w:type="dxa"/>
          </w:tcPr>
          <w:p w:rsidR="00C3744E" w:rsidRPr="00AC1DB8" w:rsidRDefault="00C3744E" w:rsidP="00C3744E">
            <w:pPr>
              <w:spacing w:before="100" w:beforeAutospacing="1" w:after="100" w:afterAutospacing="1"/>
              <w:jc w:val="left"/>
              <w:rPr>
                <w:rFonts w:eastAsia="Times New Roman" w:cs="Times New Roman"/>
                <w:sz w:val="24"/>
                <w:szCs w:val="24"/>
                <w:lang w:eastAsia="uk-UA"/>
              </w:rPr>
            </w:pPr>
            <w:r w:rsidRPr="00AC1DB8">
              <w:rPr>
                <w:rFonts w:eastAsia="Times New Roman" w:cs="Times New Roman"/>
                <w:sz w:val="24"/>
                <w:szCs w:val="24"/>
                <w:lang w:eastAsia="uk-UA"/>
              </w:rPr>
              <w:lastRenderedPageBreak/>
              <w:t xml:space="preserve">Оформлення </w:t>
            </w:r>
            <w:r w:rsidRPr="00AC1DB8">
              <w:rPr>
                <w:rFonts w:cs="Times New Roman"/>
                <w:sz w:val="24"/>
                <w:szCs w:val="24"/>
              </w:rPr>
              <w:t xml:space="preserve">землевпорядної документації археологічних об’єктів </w:t>
            </w:r>
            <w:r w:rsidRPr="00AC1DB8">
              <w:rPr>
                <w:rFonts w:cs="Times New Roman"/>
                <w:sz w:val="24"/>
                <w:szCs w:val="24"/>
              </w:rPr>
              <w:lastRenderedPageBreak/>
              <w:t xml:space="preserve">культурної спадщини, що розташовані в адміністративних межах Чернігівської міської територіальної громади  </w:t>
            </w:r>
          </w:p>
        </w:tc>
      </w:tr>
      <w:tr w:rsidR="00007492" w:rsidRPr="00AC1DB8" w:rsidTr="00C72BA5">
        <w:trPr>
          <w:trHeight w:val="147"/>
        </w:trPr>
        <w:tc>
          <w:tcPr>
            <w:tcW w:w="706" w:type="dxa"/>
          </w:tcPr>
          <w:p w:rsidR="00C3744E" w:rsidRPr="00AC1DB8" w:rsidRDefault="00C3744E" w:rsidP="00C3744E">
            <w:pPr>
              <w:jc w:val="left"/>
              <w:outlineLvl w:val="0"/>
              <w:rPr>
                <w:rFonts w:cs="Times New Roman"/>
                <w:sz w:val="24"/>
                <w:szCs w:val="24"/>
              </w:rPr>
            </w:pPr>
            <w:r w:rsidRPr="00AC1DB8">
              <w:rPr>
                <w:rFonts w:cs="Times New Roman"/>
                <w:sz w:val="24"/>
                <w:szCs w:val="24"/>
              </w:rPr>
              <w:lastRenderedPageBreak/>
              <w:t>3.1.6</w:t>
            </w:r>
          </w:p>
        </w:tc>
        <w:tc>
          <w:tcPr>
            <w:tcW w:w="3267" w:type="dxa"/>
          </w:tcPr>
          <w:p w:rsidR="00C3744E" w:rsidRPr="00AC1DB8" w:rsidRDefault="00C3744E" w:rsidP="00C3744E">
            <w:pPr>
              <w:jc w:val="left"/>
              <w:outlineLvl w:val="0"/>
              <w:rPr>
                <w:rFonts w:cs="Times New Roman"/>
                <w:sz w:val="24"/>
                <w:szCs w:val="24"/>
              </w:rPr>
            </w:pPr>
            <w:r w:rsidRPr="00AC1DB8">
              <w:rPr>
                <w:rFonts w:cs="Times New Roman"/>
                <w:sz w:val="24"/>
                <w:szCs w:val="24"/>
              </w:rPr>
              <w:t xml:space="preserve">Оцінка та документування об’єктів культурної спадщини, у тому числі нововиявлених </w:t>
            </w:r>
          </w:p>
        </w:tc>
        <w:tc>
          <w:tcPr>
            <w:tcW w:w="2302" w:type="dxa"/>
          </w:tcPr>
          <w:p w:rsidR="00C3744E" w:rsidRPr="00AC1DB8" w:rsidRDefault="00C3744E" w:rsidP="00C3744E">
            <w:pPr>
              <w:jc w:val="left"/>
              <w:outlineLvl w:val="0"/>
              <w:rPr>
                <w:rFonts w:cs="Times New Roman"/>
                <w:sz w:val="24"/>
                <w:szCs w:val="24"/>
              </w:rPr>
            </w:pPr>
            <w:r w:rsidRPr="00AC1DB8">
              <w:rPr>
                <w:rFonts w:cs="Times New Roman"/>
                <w:sz w:val="24"/>
                <w:szCs w:val="24"/>
              </w:rPr>
              <w:t>Проведення історико-архітектурної та наукової оцінки, підготовка облікової документації для включення до переліку щойно виявлених об’єктів</w:t>
            </w:r>
          </w:p>
        </w:tc>
        <w:tc>
          <w:tcPr>
            <w:tcW w:w="2179" w:type="dxa"/>
          </w:tcPr>
          <w:p w:rsidR="00C3744E" w:rsidRPr="00AC1DB8" w:rsidRDefault="00C3744E" w:rsidP="00C3744E">
            <w:pPr>
              <w:jc w:val="left"/>
              <w:outlineLvl w:val="0"/>
              <w:rPr>
                <w:rFonts w:cs="Times New Roman"/>
                <w:sz w:val="24"/>
                <w:szCs w:val="24"/>
              </w:rPr>
            </w:pPr>
            <w:r w:rsidRPr="00AC1DB8">
              <w:rPr>
                <w:rFonts w:cs="Times New Roman"/>
                <w:sz w:val="24"/>
                <w:szCs w:val="24"/>
              </w:rPr>
              <w:t xml:space="preserve">Управління культури та туризму Чернігівської міської ради, </w:t>
            </w:r>
            <w:r w:rsidRPr="00AC1DB8">
              <w:rPr>
                <w:rFonts w:eastAsia="Times New Roman" w:cs="Times New Roman"/>
                <w:sz w:val="24"/>
                <w:szCs w:val="24"/>
                <w:lang w:eastAsia="uk-UA"/>
              </w:rPr>
              <w:t>фахові сертифіковані установи</w:t>
            </w:r>
          </w:p>
        </w:tc>
        <w:tc>
          <w:tcPr>
            <w:tcW w:w="1019" w:type="dxa"/>
          </w:tcPr>
          <w:p w:rsidR="00C3744E" w:rsidRPr="00AC1DB8" w:rsidRDefault="00C3744E" w:rsidP="00C3744E">
            <w:pPr>
              <w:jc w:val="left"/>
              <w:rPr>
                <w:rFonts w:cs="Times New Roman"/>
                <w:sz w:val="24"/>
                <w:szCs w:val="24"/>
              </w:rPr>
            </w:pPr>
            <w:r w:rsidRPr="00AC1DB8">
              <w:rPr>
                <w:rFonts w:eastAsia="Times New Roman" w:cs="Times New Roman"/>
                <w:bCs/>
                <w:kern w:val="36"/>
                <w:sz w:val="24"/>
                <w:szCs w:val="24"/>
                <w:lang w:eastAsia="uk-UA"/>
              </w:rPr>
              <w:t>70,0</w:t>
            </w:r>
          </w:p>
        </w:tc>
        <w:tc>
          <w:tcPr>
            <w:tcW w:w="1012" w:type="dxa"/>
            <w:gridSpan w:val="2"/>
          </w:tcPr>
          <w:p w:rsidR="00C3744E" w:rsidRPr="00AC1DB8" w:rsidRDefault="00C3744E" w:rsidP="00C3744E">
            <w:pPr>
              <w:jc w:val="left"/>
              <w:rPr>
                <w:rFonts w:cs="Times New Roman"/>
                <w:sz w:val="24"/>
                <w:szCs w:val="24"/>
              </w:rPr>
            </w:pPr>
            <w:r w:rsidRPr="00AC1DB8">
              <w:rPr>
                <w:rFonts w:cs="Times New Roman"/>
                <w:sz w:val="24"/>
                <w:szCs w:val="24"/>
              </w:rPr>
              <w:t>80,0</w:t>
            </w:r>
          </w:p>
        </w:tc>
        <w:tc>
          <w:tcPr>
            <w:tcW w:w="1015" w:type="dxa"/>
            <w:gridSpan w:val="2"/>
          </w:tcPr>
          <w:p w:rsidR="00C3744E" w:rsidRPr="00AC1DB8" w:rsidRDefault="00C3744E" w:rsidP="00C3744E">
            <w:pPr>
              <w:jc w:val="left"/>
              <w:rPr>
                <w:rFonts w:cs="Times New Roman"/>
                <w:sz w:val="24"/>
                <w:szCs w:val="24"/>
              </w:rPr>
            </w:pPr>
            <w:r w:rsidRPr="00AC1DB8">
              <w:rPr>
                <w:rFonts w:cs="Times New Roman"/>
                <w:sz w:val="24"/>
                <w:szCs w:val="24"/>
              </w:rPr>
              <w:t>110,0</w:t>
            </w:r>
          </w:p>
        </w:tc>
        <w:tc>
          <w:tcPr>
            <w:tcW w:w="1897" w:type="dxa"/>
          </w:tcPr>
          <w:p w:rsidR="00C3744E" w:rsidRPr="00AC1DB8" w:rsidRDefault="00C3744E" w:rsidP="00C3744E">
            <w:pPr>
              <w:jc w:val="left"/>
              <w:outlineLvl w:val="0"/>
              <w:rPr>
                <w:rFonts w:cs="Times New Roman"/>
                <w:sz w:val="24"/>
                <w:szCs w:val="24"/>
              </w:rPr>
            </w:pPr>
            <w:r w:rsidRPr="00AC1DB8">
              <w:rPr>
                <w:rFonts w:cs="Times New Roman"/>
                <w:sz w:val="24"/>
                <w:szCs w:val="24"/>
              </w:rPr>
              <w:t>Бюджет Чернігівської міської територіальної громади</w:t>
            </w:r>
            <w:r w:rsidR="00007492" w:rsidRPr="00AC1DB8">
              <w:rPr>
                <w:rFonts w:cs="Times New Roman"/>
                <w:sz w:val="24"/>
                <w:szCs w:val="24"/>
              </w:rPr>
              <w:t>,</w:t>
            </w:r>
            <w:r w:rsidR="00007492" w:rsidRPr="00AC1DB8">
              <w:rPr>
                <w:rFonts w:eastAsia="Times New Roman" w:cs="Times New Roman"/>
                <w:bCs/>
                <w:kern w:val="36"/>
                <w:sz w:val="24"/>
                <w:szCs w:val="24"/>
                <w:lang w:eastAsia="uk-UA"/>
              </w:rPr>
              <w:t xml:space="preserve"> інші джерела, не заборонені законодавством</w:t>
            </w:r>
          </w:p>
        </w:tc>
        <w:tc>
          <w:tcPr>
            <w:tcW w:w="2020" w:type="dxa"/>
          </w:tcPr>
          <w:p w:rsidR="00C3744E" w:rsidRPr="00AC1DB8" w:rsidRDefault="00C3744E" w:rsidP="00C3744E">
            <w:pPr>
              <w:spacing w:before="100" w:beforeAutospacing="1" w:after="100" w:afterAutospacing="1"/>
              <w:jc w:val="left"/>
              <w:rPr>
                <w:rFonts w:eastAsia="Times New Roman" w:cs="Times New Roman"/>
                <w:sz w:val="24"/>
                <w:szCs w:val="24"/>
                <w:lang w:eastAsia="uk-UA"/>
              </w:rPr>
            </w:pPr>
            <w:r w:rsidRPr="00AC1DB8">
              <w:rPr>
                <w:rFonts w:eastAsia="Times New Roman" w:cs="Times New Roman"/>
                <w:sz w:val="24"/>
                <w:szCs w:val="24"/>
                <w:lang w:eastAsia="uk-UA"/>
              </w:rPr>
              <w:t>Забезпечення оформлення правового захисту об’єктів культурної спадщини, взяття цих об’єктів на облік</w:t>
            </w:r>
          </w:p>
          <w:p w:rsidR="00C3744E" w:rsidRPr="00AC1DB8" w:rsidRDefault="00C3744E" w:rsidP="00C3744E">
            <w:pPr>
              <w:spacing w:before="100" w:beforeAutospacing="1" w:after="100" w:afterAutospacing="1"/>
              <w:jc w:val="left"/>
              <w:rPr>
                <w:rFonts w:eastAsia="Times New Roman" w:cs="Times New Roman"/>
                <w:sz w:val="24"/>
                <w:szCs w:val="24"/>
                <w:lang w:eastAsia="uk-UA"/>
              </w:rPr>
            </w:pPr>
          </w:p>
        </w:tc>
      </w:tr>
      <w:tr w:rsidR="002F44D1" w:rsidRPr="00AC1DB8" w:rsidTr="00C72BA5">
        <w:trPr>
          <w:trHeight w:val="147"/>
        </w:trPr>
        <w:tc>
          <w:tcPr>
            <w:tcW w:w="706" w:type="dxa"/>
          </w:tcPr>
          <w:p w:rsidR="002F44D1" w:rsidRPr="00AC1DB8" w:rsidRDefault="002F44D1" w:rsidP="002F44D1">
            <w:pPr>
              <w:jc w:val="left"/>
              <w:outlineLvl w:val="0"/>
              <w:rPr>
                <w:rFonts w:cs="Times New Roman"/>
                <w:sz w:val="24"/>
                <w:szCs w:val="24"/>
              </w:rPr>
            </w:pPr>
            <w:r w:rsidRPr="00AC1DB8">
              <w:rPr>
                <w:rFonts w:cs="Times New Roman"/>
                <w:sz w:val="24"/>
                <w:szCs w:val="24"/>
              </w:rPr>
              <w:t>3.1.7</w:t>
            </w:r>
          </w:p>
        </w:tc>
        <w:tc>
          <w:tcPr>
            <w:tcW w:w="3267" w:type="dxa"/>
          </w:tcPr>
          <w:p w:rsidR="002F44D1" w:rsidRPr="00AC1DB8" w:rsidRDefault="002F44D1" w:rsidP="002F44D1">
            <w:pPr>
              <w:jc w:val="left"/>
              <w:outlineLvl w:val="0"/>
              <w:rPr>
                <w:rFonts w:eastAsia="Times New Roman" w:cs="Times New Roman"/>
                <w:b/>
                <w:bCs/>
                <w:kern w:val="36"/>
                <w:sz w:val="24"/>
                <w:szCs w:val="24"/>
                <w:lang w:eastAsia="uk-UA"/>
              </w:rPr>
            </w:pPr>
            <w:r w:rsidRPr="00AC1DB8">
              <w:rPr>
                <w:rFonts w:cs="Times New Roman"/>
                <w:sz w:val="24"/>
                <w:szCs w:val="24"/>
              </w:rPr>
              <w:t>Залучення органами місцевого самоврядування додаткових фінансових ресурсів від міжнародних партнерів, громадських організацій, благодійних фондів, та інших джерел</w:t>
            </w:r>
          </w:p>
        </w:tc>
        <w:tc>
          <w:tcPr>
            <w:tcW w:w="2302" w:type="dxa"/>
          </w:tcPr>
          <w:p w:rsidR="002F44D1" w:rsidRPr="00AC1DB8" w:rsidRDefault="002F44D1" w:rsidP="002F44D1">
            <w:pPr>
              <w:jc w:val="left"/>
              <w:outlineLvl w:val="0"/>
              <w:rPr>
                <w:rFonts w:eastAsia="Times New Roman" w:cs="Times New Roman"/>
                <w:b/>
                <w:bCs/>
                <w:kern w:val="36"/>
                <w:sz w:val="24"/>
                <w:szCs w:val="24"/>
                <w:lang w:eastAsia="uk-UA"/>
              </w:rPr>
            </w:pPr>
            <w:r w:rsidRPr="00AC1DB8">
              <w:rPr>
                <w:rFonts w:cs="Times New Roman"/>
                <w:sz w:val="24"/>
                <w:szCs w:val="24"/>
              </w:rPr>
              <w:t xml:space="preserve">Участь у підготовці грантових заявок, міжнародних </w:t>
            </w:r>
            <w:proofErr w:type="spellStart"/>
            <w:r w:rsidRPr="00AC1DB8">
              <w:rPr>
                <w:rFonts w:cs="Times New Roman"/>
                <w:sz w:val="24"/>
                <w:szCs w:val="24"/>
              </w:rPr>
              <w:t>проєктах</w:t>
            </w:r>
            <w:proofErr w:type="spellEnd"/>
            <w:r w:rsidRPr="00AC1DB8">
              <w:rPr>
                <w:rFonts w:cs="Times New Roman"/>
                <w:sz w:val="24"/>
                <w:szCs w:val="24"/>
              </w:rPr>
              <w:t>, укладаннях меморандумів про співпрацю</w:t>
            </w:r>
          </w:p>
        </w:tc>
        <w:tc>
          <w:tcPr>
            <w:tcW w:w="2179" w:type="dxa"/>
          </w:tcPr>
          <w:p w:rsidR="002F44D1" w:rsidRPr="00AC1DB8" w:rsidRDefault="002F44D1" w:rsidP="002F44D1">
            <w:pPr>
              <w:jc w:val="left"/>
              <w:outlineLvl w:val="0"/>
              <w:rPr>
                <w:rFonts w:eastAsia="Times New Roman" w:cs="Times New Roman"/>
                <w:b/>
                <w:bCs/>
                <w:kern w:val="36"/>
                <w:sz w:val="24"/>
                <w:szCs w:val="24"/>
                <w:lang w:eastAsia="uk-UA"/>
              </w:rPr>
            </w:pPr>
            <w:r w:rsidRPr="00AC1DB8">
              <w:rPr>
                <w:rFonts w:cs="Times New Roman"/>
                <w:sz w:val="24"/>
                <w:szCs w:val="24"/>
              </w:rPr>
              <w:t>Управління культури та туризм</w:t>
            </w:r>
            <w:r>
              <w:rPr>
                <w:rFonts w:cs="Times New Roman"/>
                <w:sz w:val="24"/>
                <w:szCs w:val="24"/>
              </w:rPr>
              <w:t>у Чернігівської міської ради,  в</w:t>
            </w:r>
            <w:r w:rsidRPr="00AC1DB8">
              <w:rPr>
                <w:rFonts w:cs="Times New Roman"/>
                <w:sz w:val="24"/>
                <w:szCs w:val="24"/>
              </w:rPr>
              <w:t xml:space="preserve">ідділ міжнародних відносин та інвестицій </w:t>
            </w:r>
            <w:r w:rsidRPr="00AC1DB8">
              <w:rPr>
                <w:rFonts w:cs="Times New Roman"/>
                <w:sz w:val="24"/>
                <w:szCs w:val="24"/>
              </w:rPr>
              <w:lastRenderedPageBreak/>
              <w:t>Чернігівської міської ради</w:t>
            </w:r>
          </w:p>
        </w:tc>
        <w:tc>
          <w:tcPr>
            <w:tcW w:w="3046" w:type="dxa"/>
            <w:gridSpan w:val="5"/>
          </w:tcPr>
          <w:p w:rsidR="002F44D1" w:rsidRPr="00031CFF" w:rsidRDefault="002F44D1" w:rsidP="002F44D1">
            <w:pPr>
              <w:jc w:val="left"/>
              <w:outlineLvl w:val="0"/>
              <w:rPr>
                <w:rFonts w:eastAsia="Times New Roman" w:cs="Times New Roman"/>
                <w:b/>
                <w:bCs/>
                <w:kern w:val="36"/>
                <w:sz w:val="24"/>
                <w:szCs w:val="24"/>
                <w:lang w:eastAsia="uk-UA"/>
              </w:rPr>
            </w:pPr>
            <w:r w:rsidRPr="00031CFF">
              <w:rPr>
                <w:rFonts w:eastAsia="Times New Roman" w:cs="Times New Roman"/>
                <w:bCs/>
                <w:kern w:val="36"/>
                <w:sz w:val="24"/>
                <w:szCs w:val="24"/>
                <w:lang w:eastAsia="uk-UA"/>
              </w:rPr>
              <w:lastRenderedPageBreak/>
              <w:t>У межах затверджених бюджетних призначень на відповідні роки</w:t>
            </w:r>
          </w:p>
        </w:tc>
        <w:tc>
          <w:tcPr>
            <w:tcW w:w="1897" w:type="dxa"/>
          </w:tcPr>
          <w:p w:rsidR="002F44D1" w:rsidRPr="00031CFF" w:rsidRDefault="002F44D1" w:rsidP="002F44D1">
            <w:pPr>
              <w:jc w:val="left"/>
              <w:outlineLvl w:val="0"/>
              <w:rPr>
                <w:rFonts w:cs="Times New Roman"/>
                <w:sz w:val="24"/>
                <w:szCs w:val="24"/>
              </w:rPr>
            </w:pPr>
            <w:r w:rsidRPr="00031CFF">
              <w:rPr>
                <w:rFonts w:eastAsia="Times New Roman" w:cs="Times New Roman"/>
                <w:bCs/>
                <w:kern w:val="36"/>
                <w:sz w:val="24"/>
                <w:szCs w:val="24"/>
                <w:lang w:eastAsia="uk-UA"/>
              </w:rPr>
              <w:t>Бюджет Чернігівської міської територіальної громади, інші джерела, не заборонені законодавством</w:t>
            </w:r>
          </w:p>
        </w:tc>
        <w:tc>
          <w:tcPr>
            <w:tcW w:w="2020" w:type="dxa"/>
          </w:tcPr>
          <w:p w:rsidR="002F44D1" w:rsidRPr="00AC1DB8" w:rsidRDefault="002F44D1" w:rsidP="002F44D1">
            <w:pPr>
              <w:spacing w:before="100" w:beforeAutospacing="1" w:after="100" w:afterAutospacing="1"/>
              <w:jc w:val="left"/>
              <w:rPr>
                <w:rFonts w:eastAsia="Times New Roman" w:cs="Times New Roman"/>
                <w:sz w:val="24"/>
                <w:szCs w:val="24"/>
                <w:lang w:eastAsia="uk-UA"/>
              </w:rPr>
            </w:pPr>
            <w:r w:rsidRPr="00AC1DB8">
              <w:rPr>
                <w:rFonts w:eastAsia="Times New Roman" w:cs="Times New Roman"/>
                <w:sz w:val="24"/>
                <w:szCs w:val="24"/>
                <w:lang w:eastAsia="uk-UA"/>
              </w:rPr>
              <w:t>Залучення додаткового фінансування, розширення міжнародного партнерства</w:t>
            </w:r>
          </w:p>
          <w:p w:rsidR="002F44D1" w:rsidRPr="00AC1DB8" w:rsidRDefault="002F44D1" w:rsidP="002F44D1">
            <w:pPr>
              <w:jc w:val="left"/>
              <w:outlineLvl w:val="0"/>
              <w:rPr>
                <w:rFonts w:eastAsia="Times New Roman" w:cs="Times New Roman"/>
                <w:b/>
                <w:bCs/>
                <w:kern w:val="36"/>
                <w:sz w:val="24"/>
                <w:szCs w:val="24"/>
                <w:lang w:eastAsia="uk-UA"/>
              </w:rPr>
            </w:pPr>
          </w:p>
        </w:tc>
      </w:tr>
      <w:tr w:rsidR="00C72BA5" w:rsidRPr="00AC1DB8" w:rsidTr="00121641">
        <w:trPr>
          <w:trHeight w:val="147"/>
        </w:trPr>
        <w:tc>
          <w:tcPr>
            <w:tcW w:w="706" w:type="dxa"/>
            <w:tcBorders>
              <w:bottom w:val="nil"/>
            </w:tcBorders>
          </w:tcPr>
          <w:p w:rsidR="00C72BA5" w:rsidRPr="00AC1DB8" w:rsidRDefault="00C72BA5" w:rsidP="00C72BA5">
            <w:pPr>
              <w:jc w:val="left"/>
              <w:outlineLvl w:val="0"/>
              <w:rPr>
                <w:rFonts w:cs="Times New Roman"/>
                <w:sz w:val="24"/>
                <w:szCs w:val="24"/>
              </w:rPr>
            </w:pPr>
            <w:r>
              <w:rPr>
                <w:rFonts w:cs="Times New Roman"/>
                <w:sz w:val="24"/>
                <w:szCs w:val="24"/>
              </w:rPr>
              <w:t>3.1.8</w:t>
            </w:r>
          </w:p>
        </w:tc>
        <w:tc>
          <w:tcPr>
            <w:tcW w:w="3267" w:type="dxa"/>
            <w:tcBorders>
              <w:bottom w:val="nil"/>
            </w:tcBorders>
          </w:tcPr>
          <w:p w:rsidR="00C72BA5" w:rsidRPr="00AC1DB8" w:rsidRDefault="00C72BA5" w:rsidP="00C72BA5">
            <w:pPr>
              <w:jc w:val="left"/>
              <w:outlineLvl w:val="0"/>
              <w:rPr>
                <w:rFonts w:cs="Times New Roman"/>
                <w:sz w:val="24"/>
                <w:szCs w:val="24"/>
              </w:rPr>
            </w:pPr>
            <w:r>
              <w:rPr>
                <w:rFonts w:cs="Times New Roman"/>
                <w:sz w:val="24"/>
                <w:szCs w:val="24"/>
              </w:rPr>
              <w:t>Недопущення та попередження аварійних руйнувань об’єктів культурної спадщини</w:t>
            </w:r>
          </w:p>
        </w:tc>
        <w:tc>
          <w:tcPr>
            <w:tcW w:w="2302" w:type="dxa"/>
          </w:tcPr>
          <w:p w:rsidR="00C72BA5" w:rsidRPr="00AC1DB8" w:rsidRDefault="00C72BA5" w:rsidP="00C72BA5">
            <w:pPr>
              <w:jc w:val="left"/>
              <w:outlineLvl w:val="0"/>
              <w:rPr>
                <w:rFonts w:cs="Times New Roman"/>
                <w:sz w:val="24"/>
                <w:szCs w:val="24"/>
              </w:rPr>
            </w:pPr>
            <w:r w:rsidRPr="00AC1DB8">
              <w:rPr>
                <w:rFonts w:cs="Times New Roman"/>
                <w:sz w:val="24"/>
                <w:szCs w:val="24"/>
              </w:rPr>
              <w:t>Проведення реставраційних, консерваційних та протиаварійних заходів на об’єктах культурної спадщини</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Управління капітального будівництва Чернігівськ</w:t>
            </w:r>
            <w:r>
              <w:rPr>
                <w:rFonts w:cs="Times New Roman"/>
                <w:sz w:val="24"/>
                <w:szCs w:val="24"/>
              </w:rPr>
              <w:t>ої міської ради, у</w:t>
            </w:r>
            <w:r w:rsidRPr="00AC1DB8">
              <w:rPr>
                <w:rFonts w:cs="Times New Roman"/>
                <w:sz w:val="24"/>
                <w:szCs w:val="24"/>
              </w:rPr>
              <w:t>правління культури та туризму Чернігівської міської ради</w:t>
            </w:r>
          </w:p>
        </w:tc>
        <w:tc>
          <w:tcPr>
            <w:tcW w:w="1030" w:type="dxa"/>
            <w:gridSpan w:val="2"/>
          </w:tcPr>
          <w:p w:rsidR="00C72BA5" w:rsidRPr="00031CFF" w:rsidRDefault="00C72BA5" w:rsidP="00C72BA5">
            <w:pPr>
              <w:jc w:val="left"/>
              <w:outlineLvl w:val="0"/>
              <w:rPr>
                <w:rFonts w:eastAsia="Times New Roman" w:cs="Times New Roman"/>
                <w:bCs/>
                <w:kern w:val="36"/>
                <w:sz w:val="24"/>
                <w:szCs w:val="24"/>
                <w:lang w:eastAsia="uk-UA"/>
              </w:rPr>
            </w:pPr>
            <w:r>
              <w:rPr>
                <w:rFonts w:eastAsia="Times New Roman" w:cs="Times New Roman"/>
                <w:bCs/>
                <w:kern w:val="36"/>
                <w:sz w:val="24"/>
                <w:szCs w:val="24"/>
                <w:lang w:eastAsia="uk-UA"/>
              </w:rPr>
              <w:t>3600,0</w:t>
            </w:r>
          </w:p>
        </w:tc>
        <w:tc>
          <w:tcPr>
            <w:tcW w:w="1012" w:type="dxa"/>
            <w:gridSpan w:val="2"/>
          </w:tcPr>
          <w:p w:rsidR="00C72BA5" w:rsidRPr="00031CFF" w:rsidRDefault="00C72BA5" w:rsidP="00C72BA5">
            <w:pPr>
              <w:jc w:val="left"/>
              <w:outlineLvl w:val="0"/>
              <w:rPr>
                <w:rFonts w:eastAsia="Times New Roman" w:cs="Times New Roman"/>
                <w:bCs/>
                <w:kern w:val="36"/>
                <w:sz w:val="24"/>
                <w:szCs w:val="24"/>
                <w:lang w:eastAsia="uk-UA"/>
              </w:rPr>
            </w:pPr>
            <w:r>
              <w:rPr>
                <w:rFonts w:eastAsia="Times New Roman" w:cs="Times New Roman"/>
                <w:bCs/>
                <w:kern w:val="36"/>
                <w:sz w:val="24"/>
                <w:szCs w:val="24"/>
                <w:lang w:eastAsia="uk-UA"/>
              </w:rPr>
              <w:t>4000,0</w:t>
            </w:r>
          </w:p>
        </w:tc>
        <w:tc>
          <w:tcPr>
            <w:tcW w:w="1004" w:type="dxa"/>
          </w:tcPr>
          <w:p w:rsidR="00C72BA5" w:rsidRPr="00031CFF" w:rsidRDefault="00C72BA5" w:rsidP="00C72BA5">
            <w:pPr>
              <w:jc w:val="left"/>
              <w:outlineLvl w:val="0"/>
              <w:rPr>
                <w:rFonts w:eastAsia="Times New Roman" w:cs="Times New Roman"/>
                <w:bCs/>
                <w:kern w:val="36"/>
                <w:sz w:val="24"/>
                <w:szCs w:val="24"/>
                <w:lang w:eastAsia="uk-UA"/>
              </w:rPr>
            </w:pPr>
            <w:r>
              <w:rPr>
                <w:rFonts w:eastAsia="Times New Roman" w:cs="Times New Roman"/>
                <w:bCs/>
                <w:kern w:val="36"/>
                <w:sz w:val="24"/>
                <w:szCs w:val="24"/>
                <w:lang w:eastAsia="uk-UA"/>
              </w:rPr>
              <w:t>5000,0</w:t>
            </w:r>
          </w:p>
        </w:tc>
        <w:tc>
          <w:tcPr>
            <w:tcW w:w="1897" w:type="dxa"/>
            <w:tcBorders>
              <w:bottom w:val="nil"/>
            </w:tcBorders>
          </w:tcPr>
          <w:p w:rsidR="00C72BA5" w:rsidRPr="00031CFF" w:rsidRDefault="00C72BA5" w:rsidP="00C72BA5">
            <w:pPr>
              <w:jc w:val="left"/>
              <w:outlineLvl w:val="0"/>
              <w:rPr>
                <w:rFonts w:eastAsia="Times New Roman" w:cs="Times New Roman"/>
                <w:bCs/>
                <w:kern w:val="36"/>
                <w:sz w:val="24"/>
                <w:szCs w:val="24"/>
                <w:lang w:eastAsia="uk-UA"/>
              </w:rPr>
            </w:pPr>
            <w:r>
              <w:rPr>
                <w:rFonts w:eastAsia="Times New Roman" w:cs="Times New Roman"/>
                <w:bCs/>
                <w:kern w:val="36"/>
                <w:sz w:val="24"/>
                <w:szCs w:val="24"/>
                <w:lang w:eastAsia="uk-UA"/>
              </w:rPr>
              <w:t>Бюджет Чернігівської міської територіальної громади, інші джерела, не заборонені законодавством</w:t>
            </w:r>
          </w:p>
        </w:tc>
        <w:tc>
          <w:tcPr>
            <w:tcW w:w="2020" w:type="dxa"/>
            <w:tcBorders>
              <w:bottom w:val="nil"/>
            </w:tcBorders>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Pr>
                <w:rFonts w:eastAsia="Times New Roman" w:cs="Times New Roman"/>
                <w:sz w:val="24"/>
                <w:szCs w:val="24"/>
                <w:lang w:eastAsia="uk-UA"/>
              </w:rPr>
              <w:t xml:space="preserve">Збереження та покращення технічного стану об’єктів культурної спадщини, запобігання їх руйнуванню та забезпечення належного утримання </w:t>
            </w:r>
          </w:p>
        </w:tc>
      </w:tr>
      <w:tr w:rsidR="00C72BA5" w:rsidRPr="00AC1DB8" w:rsidTr="00121641">
        <w:trPr>
          <w:trHeight w:val="147"/>
        </w:trPr>
        <w:tc>
          <w:tcPr>
            <w:tcW w:w="706" w:type="dxa"/>
            <w:tcBorders>
              <w:top w:val="nil"/>
            </w:tcBorders>
          </w:tcPr>
          <w:p w:rsidR="00C72BA5" w:rsidRDefault="00C72BA5" w:rsidP="00C72BA5">
            <w:pPr>
              <w:jc w:val="left"/>
              <w:outlineLvl w:val="0"/>
              <w:rPr>
                <w:rFonts w:cs="Times New Roman"/>
                <w:sz w:val="24"/>
                <w:szCs w:val="24"/>
              </w:rPr>
            </w:pPr>
          </w:p>
        </w:tc>
        <w:tc>
          <w:tcPr>
            <w:tcW w:w="3267" w:type="dxa"/>
            <w:tcBorders>
              <w:top w:val="nil"/>
            </w:tcBorders>
          </w:tcPr>
          <w:p w:rsidR="00C72BA5" w:rsidRDefault="00C72BA5" w:rsidP="00C72BA5">
            <w:pPr>
              <w:jc w:val="left"/>
              <w:outlineLvl w:val="0"/>
              <w:rPr>
                <w:rFonts w:cs="Times New Roman"/>
                <w:sz w:val="24"/>
                <w:szCs w:val="24"/>
              </w:rPr>
            </w:pPr>
          </w:p>
        </w:tc>
        <w:tc>
          <w:tcPr>
            <w:tcW w:w="2302" w:type="dxa"/>
          </w:tcPr>
          <w:p w:rsidR="00C72BA5" w:rsidRPr="00AC1DB8" w:rsidRDefault="00C72BA5" w:rsidP="00C72BA5">
            <w:pPr>
              <w:jc w:val="left"/>
              <w:outlineLvl w:val="0"/>
              <w:rPr>
                <w:rFonts w:cs="Times New Roman"/>
                <w:sz w:val="24"/>
                <w:szCs w:val="24"/>
              </w:rPr>
            </w:pPr>
            <w:r w:rsidRPr="0044134D">
              <w:rPr>
                <w:rFonts w:cs="Times New Roman"/>
                <w:sz w:val="24"/>
                <w:szCs w:val="24"/>
              </w:rPr>
              <w:t>Забезпечення проведення ремонтних робіт на об’єктах культурної спадщини</w:t>
            </w:r>
          </w:p>
          <w:p w:rsidR="00C72BA5" w:rsidRPr="00AC1DB8" w:rsidRDefault="00C72BA5" w:rsidP="00C72BA5">
            <w:pPr>
              <w:jc w:val="left"/>
              <w:outlineLvl w:val="0"/>
              <w:rPr>
                <w:rFonts w:cs="Times New Roman"/>
                <w:sz w:val="24"/>
                <w:szCs w:val="24"/>
              </w:rPr>
            </w:pPr>
          </w:p>
          <w:p w:rsidR="00C72BA5" w:rsidRPr="00AC1DB8" w:rsidRDefault="00C72BA5" w:rsidP="00C72BA5">
            <w:pPr>
              <w:jc w:val="left"/>
              <w:outlineLvl w:val="0"/>
              <w:rPr>
                <w:rFonts w:cs="Times New Roman"/>
                <w:sz w:val="24"/>
                <w:szCs w:val="24"/>
              </w:rPr>
            </w:pP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Управління культури та туризму Чернігівської міської ради</w:t>
            </w:r>
          </w:p>
        </w:tc>
        <w:tc>
          <w:tcPr>
            <w:tcW w:w="1030" w:type="dxa"/>
            <w:gridSpan w:val="2"/>
          </w:tcPr>
          <w:p w:rsidR="00C72BA5" w:rsidRDefault="00C72BA5" w:rsidP="00C72BA5">
            <w:pPr>
              <w:jc w:val="left"/>
              <w:outlineLvl w:val="0"/>
              <w:rPr>
                <w:rFonts w:eastAsia="Times New Roman" w:cs="Times New Roman"/>
                <w:bCs/>
                <w:kern w:val="36"/>
                <w:sz w:val="24"/>
                <w:szCs w:val="24"/>
                <w:lang w:eastAsia="uk-UA"/>
              </w:rPr>
            </w:pPr>
            <w:r>
              <w:rPr>
                <w:rFonts w:eastAsia="Times New Roman" w:cs="Times New Roman"/>
                <w:bCs/>
                <w:kern w:val="36"/>
                <w:sz w:val="24"/>
                <w:szCs w:val="24"/>
                <w:lang w:eastAsia="uk-UA"/>
              </w:rPr>
              <w:t>200,0</w:t>
            </w:r>
          </w:p>
        </w:tc>
        <w:tc>
          <w:tcPr>
            <w:tcW w:w="1012" w:type="dxa"/>
            <w:gridSpan w:val="2"/>
          </w:tcPr>
          <w:p w:rsidR="00C72BA5" w:rsidRDefault="00C72BA5" w:rsidP="00C72BA5">
            <w:pPr>
              <w:jc w:val="left"/>
              <w:outlineLvl w:val="0"/>
              <w:rPr>
                <w:rFonts w:eastAsia="Times New Roman" w:cs="Times New Roman"/>
                <w:bCs/>
                <w:kern w:val="36"/>
                <w:sz w:val="24"/>
                <w:szCs w:val="24"/>
                <w:lang w:eastAsia="uk-UA"/>
              </w:rPr>
            </w:pPr>
            <w:r>
              <w:rPr>
                <w:rFonts w:eastAsia="Times New Roman" w:cs="Times New Roman"/>
                <w:bCs/>
                <w:kern w:val="36"/>
                <w:sz w:val="24"/>
                <w:szCs w:val="24"/>
                <w:lang w:eastAsia="uk-UA"/>
              </w:rPr>
              <w:t>300,0</w:t>
            </w:r>
          </w:p>
        </w:tc>
        <w:tc>
          <w:tcPr>
            <w:tcW w:w="1004" w:type="dxa"/>
          </w:tcPr>
          <w:p w:rsidR="00C72BA5" w:rsidRDefault="00C72BA5" w:rsidP="00C72BA5">
            <w:pPr>
              <w:jc w:val="left"/>
              <w:outlineLvl w:val="0"/>
              <w:rPr>
                <w:rFonts w:eastAsia="Times New Roman" w:cs="Times New Roman"/>
                <w:bCs/>
                <w:kern w:val="36"/>
                <w:sz w:val="24"/>
                <w:szCs w:val="24"/>
                <w:lang w:eastAsia="uk-UA"/>
              </w:rPr>
            </w:pPr>
            <w:r>
              <w:rPr>
                <w:rFonts w:eastAsia="Times New Roman" w:cs="Times New Roman"/>
                <w:bCs/>
                <w:kern w:val="36"/>
                <w:sz w:val="24"/>
                <w:szCs w:val="24"/>
                <w:lang w:eastAsia="uk-UA"/>
              </w:rPr>
              <w:t>500,0</w:t>
            </w:r>
          </w:p>
        </w:tc>
        <w:tc>
          <w:tcPr>
            <w:tcW w:w="1897" w:type="dxa"/>
            <w:tcBorders>
              <w:top w:val="nil"/>
            </w:tcBorders>
          </w:tcPr>
          <w:p w:rsidR="00C72BA5" w:rsidRDefault="00C72BA5" w:rsidP="00C72BA5">
            <w:pPr>
              <w:jc w:val="left"/>
              <w:outlineLvl w:val="0"/>
              <w:rPr>
                <w:rFonts w:eastAsia="Times New Roman" w:cs="Times New Roman"/>
                <w:bCs/>
                <w:kern w:val="36"/>
                <w:sz w:val="24"/>
                <w:szCs w:val="24"/>
                <w:lang w:eastAsia="uk-UA"/>
              </w:rPr>
            </w:pPr>
          </w:p>
        </w:tc>
        <w:tc>
          <w:tcPr>
            <w:tcW w:w="2020" w:type="dxa"/>
            <w:tcBorders>
              <w:top w:val="nil"/>
            </w:tcBorders>
          </w:tcPr>
          <w:p w:rsidR="00C72BA5" w:rsidRDefault="00C72BA5" w:rsidP="00C72BA5">
            <w:pPr>
              <w:spacing w:before="100" w:beforeAutospacing="1" w:after="100" w:afterAutospacing="1"/>
              <w:jc w:val="left"/>
              <w:rPr>
                <w:rFonts w:eastAsia="Times New Roman" w:cs="Times New Roman"/>
                <w:sz w:val="24"/>
                <w:szCs w:val="24"/>
                <w:lang w:eastAsia="uk-UA"/>
              </w:rPr>
            </w:pPr>
          </w:p>
        </w:tc>
      </w:tr>
      <w:tr w:rsidR="00C72BA5" w:rsidRPr="00AC1DB8" w:rsidTr="00C72BA5">
        <w:trPr>
          <w:trHeight w:val="849"/>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3.1.9</w:t>
            </w:r>
          </w:p>
        </w:tc>
        <w:tc>
          <w:tcPr>
            <w:tcW w:w="3267" w:type="dxa"/>
          </w:tcPr>
          <w:p w:rsidR="00C72BA5" w:rsidRPr="00AC1DB8" w:rsidRDefault="00C72BA5" w:rsidP="00C72BA5">
            <w:pPr>
              <w:jc w:val="left"/>
              <w:rPr>
                <w:rFonts w:cs="Times New Roman"/>
                <w:sz w:val="24"/>
                <w:szCs w:val="24"/>
              </w:rPr>
            </w:pPr>
            <w:r w:rsidRPr="00AC1DB8">
              <w:rPr>
                <w:rFonts w:cs="Times New Roman"/>
                <w:sz w:val="24"/>
                <w:szCs w:val="24"/>
              </w:rPr>
              <w:t>Благоустрій території місцезнаходження об’єктів культурної спадщини</w:t>
            </w:r>
          </w:p>
        </w:tc>
        <w:tc>
          <w:tcPr>
            <w:tcW w:w="2302" w:type="dxa"/>
          </w:tcPr>
          <w:p w:rsidR="00C72BA5" w:rsidRPr="00AC1DB8" w:rsidRDefault="00C72BA5" w:rsidP="00C72BA5">
            <w:pPr>
              <w:jc w:val="left"/>
              <w:outlineLvl w:val="0"/>
              <w:rPr>
                <w:rFonts w:cs="Times New Roman"/>
                <w:sz w:val="24"/>
                <w:szCs w:val="24"/>
              </w:rPr>
            </w:pPr>
            <w:r w:rsidRPr="00AC1DB8">
              <w:rPr>
                <w:rFonts w:cs="Times New Roman"/>
                <w:sz w:val="24"/>
                <w:szCs w:val="24"/>
              </w:rPr>
              <w:t>Забезпечення належного благоустрою та впорядкування територій місцезнаходження об’єктів культурної спадщини</w:t>
            </w:r>
          </w:p>
          <w:p w:rsidR="00C72BA5" w:rsidRPr="00AC1DB8" w:rsidRDefault="00C72BA5" w:rsidP="00C72BA5">
            <w:pPr>
              <w:jc w:val="left"/>
              <w:outlineLvl w:val="0"/>
              <w:rPr>
                <w:rFonts w:cs="Times New Roman"/>
                <w:sz w:val="24"/>
                <w:szCs w:val="24"/>
              </w:rPr>
            </w:pP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Управління житлово-комунального господарства Чернігівської міської ради </w:t>
            </w:r>
          </w:p>
        </w:tc>
        <w:tc>
          <w:tcPr>
            <w:tcW w:w="3046" w:type="dxa"/>
            <w:gridSpan w:val="5"/>
          </w:tcPr>
          <w:p w:rsidR="00C72BA5" w:rsidRPr="00031CFF" w:rsidRDefault="00C72BA5" w:rsidP="00C72BA5">
            <w:pPr>
              <w:jc w:val="left"/>
              <w:outlineLvl w:val="0"/>
              <w:rPr>
                <w:rFonts w:eastAsia="Times New Roman" w:cs="Times New Roman"/>
                <w:bCs/>
                <w:kern w:val="36"/>
                <w:sz w:val="24"/>
                <w:szCs w:val="24"/>
                <w:highlight w:val="yellow"/>
                <w:lang w:eastAsia="uk-UA"/>
              </w:rPr>
            </w:pPr>
            <w:r w:rsidRPr="00031CFF">
              <w:rPr>
                <w:rFonts w:eastAsia="Times New Roman" w:cs="Times New Roman"/>
                <w:bCs/>
                <w:kern w:val="36"/>
                <w:sz w:val="24"/>
                <w:szCs w:val="24"/>
                <w:lang w:eastAsia="uk-UA"/>
              </w:rPr>
              <w:t>У межах затверджених бюджетних призначень на відповідні роки</w:t>
            </w:r>
          </w:p>
        </w:tc>
        <w:tc>
          <w:tcPr>
            <w:tcW w:w="1897" w:type="dxa"/>
          </w:tcPr>
          <w:p w:rsidR="00C72BA5" w:rsidRPr="00031CFF" w:rsidRDefault="00C72BA5" w:rsidP="00C72BA5">
            <w:pPr>
              <w:jc w:val="left"/>
              <w:outlineLvl w:val="0"/>
              <w:rPr>
                <w:rFonts w:cs="Times New Roman"/>
                <w:sz w:val="24"/>
                <w:szCs w:val="24"/>
              </w:rPr>
            </w:pPr>
            <w:r w:rsidRPr="00031CFF">
              <w:rPr>
                <w:rFonts w:eastAsia="Times New Roman" w:cs="Times New Roman"/>
                <w:bCs/>
                <w:kern w:val="36"/>
                <w:sz w:val="24"/>
                <w:szCs w:val="24"/>
                <w:lang w:eastAsia="uk-UA"/>
              </w:rPr>
              <w:t>Бюджет Чернігівської міської територіальної громади, інші джерела, не заборонені законодавством</w:t>
            </w:r>
          </w:p>
        </w:tc>
        <w:tc>
          <w:tcPr>
            <w:tcW w:w="2020"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Покращення стану територій навколо об’єктів культурної спадщини, підвищення рівня їх збереження та естетичної привабливості, створення комфортного і безпечного </w:t>
            </w:r>
            <w:r w:rsidRPr="00AC1DB8">
              <w:rPr>
                <w:rFonts w:cs="Times New Roman"/>
                <w:sz w:val="24"/>
                <w:szCs w:val="24"/>
              </w:rPr>
              <w:lastRenderedPageBreak/>
              <w:t>простору для мешканців та відвідувачів громади</w:t>
            </w:r>
          </w:p>
        </w:tc>
      </w:tr>
      <w:tr w:rsidR="00C72BA5" w:rsidRPr="00AC1DB8" w:rsidTr="00C72BA5">
        <w:trPr>
          <w:trHeight w:val="562"/>
        </w:trPr>
        <w:tc>
          <w:tcPr>
            <w:tcW w:w="8454" w:type="dxa"/>
            <w:gridSpan w:val="4"/>
          </w:tcPr>
          <w:p w:rsidR="00C72BA5" w:rsidRPr="00AC1DB8" w:rsidRDefault="00C72BA5" w:rsidP="00C72BA5">
            <w:pPr>
              <w:jc w:val="left"/>
              <w:outlineLvl w:val="0"/>
              <w:rPr>
                <w:rFonts w:cs="Times New Roman"/>
                <w:b/>
                <w:sz w:val="24"/>
                <w:szCs w:val="24"/>
              </w:rPr>
            </w:pPr>
            <w:r w:rsidRPr="00AC1DB8">
              <w:rPr>
                <w:rFonts w:cs="Times New Roman"/>
                <w:b/>
                <w:sz w:val="24"/>
                <w:szCs w:val="24"/>
              </w:rPr>
              <w:lastRenderedPageBreak/>
              <w:t>УСЬОГО по розділу</w:t>
            </w:r>
          </w:p>
        </w:tc>
        <w:tc>
          <w:tcPr>
            <w:tcW w:w="1019" w:type="dxa"/>
          </w:tcPr>
          <w:p w:rsidR="00C72BA5" w:rsidRPr="00AC1DB8" w:rsidRDefault="00C72BA5" w:rsidP="00C72BA5">
            <w:pPr>
              <w:jc w:val="left"/>
              <w:outlineLvl w:val="0"/>
              <w:rPr>
                <w:rFonts w:eastAsia="Times New Roman" w:cs="Times New Roman"/>
                <w:b/>
                <w:bCs/>
                <w:kern w:val="36"/>
                <w:sz w:val="24"/>
                <w:szCs w:val="24"/>
                <w:lang w:eastAsia="uk-UA"/>
              </w:rPr>
            </w:pPr>
            <w:r>
              <w:rPr>
                <w:rFonts w:eastAsia="Times New Roman" w:cs="Times New Roman"/>
                <w:b/>
                <w:bCs/>
                <w:kern w:val="36"/>
                <w:sz w:val="24"/>
                <w:szCs w:val="24"/>
                <w:lang w:eastAsia="uk-UA"/>
              </w:rPr>
              <w:t>16990</w:t>
            </w:r>
            <w:r w:rsidRPr="00AC1DB8">
              <w:rPr>
                <w:rFonts w:eastAsia="Times New Roman" w:cs="Times New Roman"/>
                <w:b/>
                <w:bCs/>
                <w:kern w:val="36"/>
                <w:sz w:val="24"/>
                <w:szCs w:val="24"/>
                <w:lang w:eastAsia="uk-UA"/>
              </w:rPr>
              <w:t>,0</w:t>
            </w:r>
          </w:p>
        </w:tc>
        <w:tc>
          <w:tcPr>
            <w:tcW w:w="1012" w:type="dxa"/>
            <w:gridSpan w:val="2"/>
          </w:tcPr>
          <w:p w:rsidR="00C72BA5" w:rsidRPr="00AC1DB8" w:rsidRDefault="00C72BA5" w:rsidP="00C72BA5">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18</w:t>
            </w:r>
            <w:r>
              <w:rPr>
                <w:rFonts w:eastAsia="Times New Roman" w:cs="Times New Roman"/>
                <w:b/>
                <w:bCs/>
                <w:kern w:val="36"/>
                <w:sz w:val="24"/>
                <w:szCs w:val="24"/>
                <w:lang w:eastAsia="uk-UA"/>
              </w:rPr>
              <w:t>720</w:t>
            </w:r>
            <w:r w:rsidRPr="00AC1DB8">
              <w:rPr>
                <w:rFonts w:eastAsia="Times New Roman" w:cs="Times New Roman"/>
                <w:b/>
                <w:bCs/>
                <w:kern w:val="36"/>
                <w:sz w:val="24"/>
                <w:szCs w:val="24"/>
                <w:lang w:eastAsia="uk-UA"/>
              </w:rPr>
              <w:t>,0</w:t>
            </w:r>
          </w:p>
        </w:tc>
        <w:tc>
          <w:tcPr>
            <w:tcW w:w="1015" w:type="dxa"/>
            <w:gridSpan w:val="2"/>
          </w:tcPr>
          <w:p w:rsidR="00C72BA5" w:rsidRPr="00AC1DB8" w:rsidRDefault="00C72BA5" w:rsidP="00C72BA5">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21</w:t>
            </w:r>
            <w:r>
              <w:rPr>
                <w:rFonts w:eastAsia="Times New Roman" w:cs="Times New Roman"/>
                <w:b/>
                <w:bCs/>
                <w:kern w:val="36"/>
                <w:sz w:val="24"/>
                <w:szCs w:val="24"/>
                <w:lang w:eastAsia="uk-UA"/>
              </w:rPr>
              <w:t>170</w:t>
            </w:r>
            <w:r w:rsidRPr="00AC1DB8">
              <w:rPr>
                <w:rFonts w:eastAsia="Times New Roman" w:cs="Times New Roman"/>
                <w:b/>
                <w:bCs/>
                <w:kern w:val="36"/>
                <w:sz w:val="24"/>
                <w:szCs w:val="24"/>
                <w:lang w:eastAsia="uk-UA"/>
              </w:rPr>
              <w:t>,0</w:t>
            </w:r>
          </w:p>
        </w:tc>
        <w:tc>
          <w:tcPr>
            <w:tcW w:w="3917" w:type="dxa"/>
            <w:gridSpan w:val="2"/>
          </w:tcPr>
          <w:p w:rsidR="00C72BA5" w:rsidRPr="00AC1DB8" w:rsidRDefault="00C72BA5" w:rsidP="00C72BA5">
            <w:pPr>
              <w:jc w:val="left"/>
              <w:outlineLvl w:val="0"/>
              <w:rPr>
                <w:rFonts w:cs="Times New Roman"/>
                <w:sz w:val="24"/>
                <w:szCs w:val="24"/>
              </w:rPr>
            </w:pPr>
          </w:p>
        </w:tc>
      </w:tr>
      <w:tr w:rsidR="00C72BA5" w:rsidRPr="00AC1DB8" w:rsidTr="00FC4811">
        <w:trPr>
          <w:trHeight w:val="147"/>
        </w:trPr>
        <w:tc>
          <w:tcPr>
            <w:tcW w:w="15417" w:type="dxa"/>
            <w:gridSpan w:val="11"/>
          </w:tcPr>
          <w:p w:rsidR="00C72BA5" w:rsidRPr="00AC1DB8" w:rsidRDefault="00C72BA5" w:rsidP="00C72BA5">
            <w:pPr>
              <w:spacing w:before="100" w:beforeAutospacing="1" w:after="100" w:afterAutospacing="1"/>
              <w:jc w:val="center"/>
              <w:rPr>
                <w:rFonts w:eastAsia="Times New Roman" w:cs="Times New Roman"/>
                <w:b/>
                <w:szCs w:val="28"/>
                <w:lang w:eastAsia="uk-UA"/>
              </w:rPr>
            </w:pPr>
            <w:r w:rsidRPr="00AC1DB8">
              <w:rPr>
                <w:rFonts w:cs="Times New Roman"/>
                <w:b/>
                <w:szCs w:val="28"/>
              </w:rPr>
              <w:t>3.2. Інтеграція культурної спадщини у просторовий розвиток громади</w:t>
            </w:r>
          </w:p>
        </w:tc>
      </w:tr>
      <w:tr w:rsidR="00C72BA5" w:rsidRPr="00AC1DB8" w:rsidTr="00C72BA5">
        <w:trPr>
          <w:trHeight w:val="147"/>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3.2.1</w:t>
            </w:r>
          </w:p>
        </w:tc>
        <w:tc>
          <w:tcPr>
            <w:tcW w:w="3267" w:type="dxa"/>
          </w:tcPr>
          <w:p w:rsidR="00C72BA5" w:rsidRPr="00AC1DB8" w:rsidRDefault="00C72BA5" w:rsidP="00C72BA5">
            <w:pPr>
              <w:jc w:val="left"/>
              <w:outlineLvl w:val="0"/>
              <w:rPr>
                <w:rFonts w:cs="Times New Roman"/>
                <w:sz w:val="24"/>
                <w:szCs w:val="24"/>
              </w:rPr>
            </w:pPr>
            <w:r w:rsidRPr="00AC1DB8">
              <w:rPr>
                <w:rFonts w:cs="Times New Roman"/>
                <w:sz w:val="24"/>
                <w:szCs w:val="24"/>
              </w:rPr>
              <w:t>Включення об’єктів культурної спадщини до систем просторового планування, обліку та розвитку громади</w:t>
            </w:r>
          </w:p>
        </w:tc>
        <w:tc>
          <w:tcPr>
            <w:tcW w:w="2302" w:type="dxa"/>
          </w:tcPr>
          <w:p w:rsidR="00C72BA5" w:rsidRPr="00AC1DB8" w:rsidRDefault="00C72BA5" w:rsidP="00C72BA5">
            <w:pPr>
              <w:jc w:val="left"/>
              <w:rPr>
                <w:rFonts w:eastAsia="Times New Roman" w:cs="Times New Roman"/>
                <w:sz w:val="24"/>
                <w:szCs w:val="24"/>
                <w:lang w:eastAsia="uk-UA"/>
              </w:rPr>
            </w:pPr>
            <w:r w:rsidRPr="00AC1DB8">
              <w:rPr>
                <w:rFonts w:eastAsia="Times New Roman" w:cs="Times New Roman"/>
                <w:sz w:val="24"/>
                <w:szCs w:val="24"/>
                <w:lang w:eastAsia="uk-UA"/>
              </w:rPr>
              <w:t xml:space="preserve">Нанесення об’єктів культурної спадщини на земельно-кадастрові карти відповідно до визначених </w:t>
            </w:r>
          </w:p>
          <w:p w:rsidR="00C72BA5" w:rsidRPr="00AC1DB8" w:rsidRDefault="00C72BA5" w:rsidP="00C72BA5">
            <w:pPr>
              <w:jc w:val="left"/>
              <w:rPr>
                <w:rFonts w:eastAsia="Times New Roman" w:cs="Times New Roman"/>
                <w:sz w:val="24"/>
                <w:szCs w:val="24"/>
                <w:lang w:eastAsia="uk-UA"/>
              </w:rPr>
            </w:pPr>
            <w:r w:rsidRPr="00AC1DB8">
              <w:rPr>
                <w:rFonts w:eastAsia="Times New Roman" w:cs="Times New Roman"/>
                <w:sz w:val="24"/>
                <w:szCs w:val="24"/>
                <w:lang w:eastAsia="uk-UA"/>
              </w:rPr>
              <w:t>меж територій пам’яток та їх охоронних зон</w:t>
            </w:r>
          </w:p>
          <w:p w:rsidR="00C72BA5" w:rsidRPr="00AC1DB8" w:rsidRDefault="00C72BA5" w:rsidP="00C72BA5">
            <w:pPr>
              <w:jc w:val="left"/>
              <w:outlineLvl w:val="0"/>
              <w:rPr>
                <w:rFonts w:cs="Times New Roman"/>
                <w:sz w:val="24"/>
                <w:szCs w:val="24"/>
              </w:rPr>
            </w:pP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Управління земельних ресурсів Чернігівської міської ради, </w:t>
            </w:r>
          </w:p>
          <w:p w:rsidR="00C72BA5" w:rsidRPr="00AC1DB8" w:rsidRDefault="00C72BA5" w:rsidP="00C72BA5">
            <w:pPr>
              <w:jc w:val="left"/>
              <w:outlineLvl w:val="0"/>
              <w:rPr>
                <w:rFonts w:cs="Times New Roman"/>
                <w:sz w:val="24"/>
                <w:szCs w:val="24"/>
              </w:rPr>
            </w:pPr>
            <w:r>
              <w:rPr>
                <w:rFonts w:cs="Times New Roman"/>
                <w:sz w:val="24"/>
                <w:szCs w:val="24"/>
              </w:rPr>
              <w:t>у</w:t>
            </w:r>
            <w:r w:rsidRPr="00AC1DB8">
              <w:rPr>
                <w:rFonts w:cs="Times New Roman"/>
                <w:sz w:val="24"/>
                <w:szCs w:val="24"/>
              </w:rPr>
              <w:t>правління архітектури та містобудування Чернігівської міської ради</w:t>
            </w:r>
          </w:p>
        </w:tc>
        <w:tc>
          <w:tcPr>
            <w:tcW w:w="3046" w:type="dxa"/>
            <w:gridSpan w:val="5"/>
          </w:tcPr>
          <w:p w:rsidR="00C72BA5" w:rsidRPr="00031CFF" w:rsidRDefault="00C72BA5" w:rsidP="00C72BA5">
            <w:pPr>
              <w:jc w:val="left"/>
              <w:outlineLvl w:val="0"/>
              <w:rPr>
                <w:rFonts w:eastAsia="Times New Roman" w:cs="Times New Roman"/>
                <w:b/>
                <w:bCs/>
                <w:kern w:val="36"/>
                <w:sz w:val="24"/>
                <w:szCs w:val="24"/>
                <w:lang w:eastAsia="uk-UA"/>
              </w:rPr>
            </w:pPr>
            <w:r w:rsidRPr="00031CFF">
              <w:rPr>
                <w:rFonts w:eastAsia="Times New Roman" w:cs="Times New Roman"/>
                <w:bCs/>
                <w:kern w:val="36"/>
                <w:sz w:val="24"/>
                <w:szCs w:val="24"/>
                <w:lang w:eastAsia="uk-UA"/>
              </w:rPr>
              <w:t>У межах затверджених бюджетних призначень на відповідні роки</w:t>
            </w:r>
          </w:p>
        </w:tc>
        <w:tc>
          <w:tcPr>
            <w:tcW w:w="1897" w:type="dxa"/>
          </w:tcPr>
          <w:p w:rsidR="00C72BA5" w:rsidRPr="00031CFF" w:rsidRDefault="00C72BA5" w:rsidP="00C72BA5">
            <w:pPr>
              <w:jc w:val="left"/>
              <w:outlineLvl w:val="0"/>
              <w:rPr>
                <w:rFonts w:cs="Times New Roman"/>
                <w:sz w:val="24"/>
                <w:szCs w:val="24"/>
              </w:rPr>
            </w:pPr>
            <w:r w:rsidRPr="00031CFF">
              <w:rPr>
                <w:sz w:val="24"/>
                <w:szCs w:val="24"/>
              </w:rPr>
              <w:t>Бюджет Чернігівської міської територіальної громади, інші джерела, не заборонені законодавством</w:t>
            </w:r>
          </w:p>
        </w:tc>
        <w:tc>
          <w:tcPr>
            <w:tcW w:w="2020" w:type="dxa"/>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t>Створення актуалізованої просторової бази даних. Уникнення ризиків незаконної забудови або пошкодження об’єктів культурної спадщини</w:t>
            </w:r>
          </w:p>
        </w:tc>
      </w:tr>
      <w:tr w:rsidR="00C72BA5" w:rsidRPr="00AC1DB8" w:rsidTr="00C72BA5">
        <w:trPr>
          <w:trHeight w:val="147"/>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3.2.2</w:t>
            </w:r>
          </w:p>
        </w:tc>
        <w:tc>
          <w:tcPr>
            <w:tcW w:w="3267" w:type="dxa"/>
          </w:tcPr>
          <w:p w:rsidR="00C72BA5" w:rsidRPr="00AC1DB8" w:rsidRDefault="00C72BA5" w:rsidP="00C72BA5">
            <w:pPr>
              <w:jc w:val="left"/>
              <w:outlineLvl w:val="0"/>
              <w:rPr>
                <w:rFonts w:cs="Times New Roman"/>
                <w:sz w:val="24"/>
                <w:szCs w:val="24"/>
              </w:rPr>
            </w:pPr>
            <w:r w:rsidRPr="00AC1DB8">
              <w:rPr>
                <w:rFonts w:cs="Times New Roman"/>
                <w:sz w:val="24"/>
                <w:szCs w:val="24"/>
              </w:rPr>
              <w:t>Урахування об’єктів культурної спадщини у генеральному плані громади та містобудівній документації</w:t>
            </w:r>
          </w:p>
        </w:tc>
        <w:tc>
          <w:tcPr>
            <w:tcW w:w="2302" w:type="dxa"/>
          </w:tcPr>
          <w:p w:rsidR="00C72BA5" w:rsidRPr="00AC1DB8" w:rsidRDefault="00C72BA5" w:rsidP="00C72BA5">
            <w:pPr>
              <w:jc w:val="left"/>
              <w:rPr>
                <w:rFonts w:eastAsia="Times New Roman" w:cs="Times New Roman"/>
                <w:sz w:val="24"/>
                <w:szCs w:val="24"/>
                <w:lang w:eastAsia="uk-UA"/>
              </w:rPr>
            </w:pPr>
            <w:r w:rsidRPr="00AC1DB8">
              <w:rPr>
                <w:rFonts w:eastAsia="Times New Roman" w:cs="Times New Roman"/>
                <w:sz w:val="24"/>
                <w:szCs w:val="24"/>
                <w:lang w:eastAsia="uk-UA"/>
              </w:rPr>
              <w:t xml:space="preserve">Включення об’єктів культурної спадщини до генерального плану. </w:t>
            </w:r>
          </w:p>
          <w:p w:rsidR="00C72BA5" w:rsidRPr="00AC1DB8" w:rsidRDefault="00C72BA5" w:rsidP="00C72BA5">
            <w:pPr>
              <w:jc w:val="left"/>
              <w:rPr>
                <w:rFonts w:eastAsia="Times New Roman" w:cs="Times New Roman"/>
                <w:sz w:val="24"/>
                <w:szCs w:val="24"/>
                <w:lang w:eastAsia="uk-UA"/>
              </w:rPr>
            </w:pPr>
            <w:r w:rsidRPr="00AC1DB8">
              <w:rPr>
                <w:rFonts w:eastAsia="Times New Roman" w:cs="Times New Roman"/>
                <w:sz w:val="24"/>
                <w:szCs w:val="24"/>
                <w:lang w:eastAsia="uk-UA"/>
              </w:rPr>
              <w:t xml:space="preserve">Врахування охоронних зон при плануванні забудови. Узгодження містобудівних умов та обмежень. Адаптація планувальних рішень з </w:t>
            </w:r>
            <w:r w:rsidRPr="00AC1DB8">
              <w:rPr>
                <w:rFonts w:eastAsia="Times New Roman" w:cs="Times New Roman"/>
                <w:sz w:val="24"/>
                <w:szCs w:val="24"/>
                <w:lang w:eastAsia="uk-UA"/>
              </w:rPr>
              <w:lastRenderedPageBreak/>
              <w:t>урахуванням збереження історичного середовища</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lastRenderedPageBreak/>
              <w:t xml:space="preserve">Управління архітектури та містобудування Чернігівської міської ради, </w:t>
            </w:r>
            <w:r>
              <w:rPr>
                <w:rFonts w:cs="Times New Roman"/>
                <w:sz w:val="24"/>
                <w:szCs w:val="24"/>
              </w:rPr>
              <w:t>у</w:t>
            </w:r>
            <w:r w:rsidRPr="00AC1DB8">
              <w:rPr>
                <w:rFonts w:cs="Times New Roman"/>
                <w:sz w:val="24"/>
                <w:szCs w:val="24"/>
              </w:rPr>
              <w:t>правління земельних ресурсів Чернігівської місько</w:t>
            </w:r>
            <w:r>
              <w:rPr>
                <w:rFonts w:cs="Times New Roman"/>
                <w:sz w:val="24"/>
                <w:szCs w:val="24"/>
              </w:rPr>
              <w:t>ї ради, у</w:t>
            </w:r>
            <w:r w:rsidRPr="00AC1DB8">
              <w:rPr>
                <w:rFonts w:cs="Times New Roman"/>
                <w:sz w:val="24"/>
                <w:szCs w:val="24"/>
              </w:rPr>
              <w:t xml:space="preserve">правління культури та туризму </w:t>
            </w:r>
            <w:r w:rsidRPr="00AC1DB8">
              <w:rPr>
                <w:rFonts w:cs="Times New Roman"/>
                <w:sz w:val="24"/>
                <w:szCs w:val="24"/>
              </w:rPr>
              <w:lastRenderedPageBreak/>
              <w:t>Чернігівської міської ради</w:t>
            </w:r>
          </w:p>
        </w:tc>
        <w:tc>
          <w:tcPr>
            <w:tcW w:w="3046" w:type="dxa"/>
            <w:gridSpan w:val="5"/>
          </w:tcPr>
          <w:p w:rsidR="00C72BA5" w:rsidRPr="00031CFF" w:rsidRDefault="00C72BA5" w:rsidP="00C72BA5">
            <w:pPr>
              <w:jc w:val="left"/>
              <w:outlineLvl w:val="0"/>
              <w:rPr>
                <w:rFonts w:eastAsia="Times New Roman" w:cs="Times New Roman"/>
                <w:b/>
                <w:bCs/>
                <w:kern w:val="36"/>
                <w:sz w:val="24"/>
                <w:szCs w:val="24"/>
                <w:lang w:eastAsia="uk-UA"/>
              </w:rPr>
            </w:pPr>
            <w:r w:rsidRPr="00031CFF">
              <w:rPr>
                <w:rFonts w:eastAsia="Times New Roman" w:cs="Times New Roman"/>
                <w:bCs/>
                <w:kern w:val="36"/>
                <w:sz w:val="24"/>
                <w:szCs w:val="24"/>
                <w:lang w:eastAsia="uk-UA"/>
              </w:rPr>
              <w:lastRenderedPageBreak/>
              <w:t>У межах затверджених бюджетних призначень на відповідні роки</w:t>
            </w:r>
          </w:p>
        </w:tc>
        <w:tc>
          <w:tcPr>
            <w:tcW w:w="1897" w:type="dxa"/>
          </w:tcPr>
          <w:p w:rsidR="00C72BA5" w:rsidRPr="00031CFF" w:rsidRDefault="00C72BA5" w:rsidP="00C72BA5">
            <w:pPr>
              <w:jc w:val="left"/>
              <w:outlineLvl w:val="0"/>
              <w:rPr>
                <w:rFonts w:cs="Times New Roman"/>
                <w:sz w:val="24"/>
                <w:szCs w:val="24"/>
              </w:rPr>
            </w:pPr>
            <w:r w:rsidRPr="00031CFF">
              <w:rPr>
                <w:sz w:val="24"/>
                <w:szCs w:val="24"/>
              </w:rPr>
              <w:t>Бюджет Чернігівської міської територіальної громади, інші джерела, не заборонені законодавством</w:t>
            </w:r>
          </w:p>
        </w:tc>
        <w:tc>
          <w:tcPr>
            <w:tcW w:w="2020" w:type="dxa"/>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t>Забезпечення врахування об’єктів культурної спадщини у містобудівному плануванні</w:t>
            </w:r>
          </w:p>
        </w:tc>
      </w:tr>
      <w:tr w:rsidR="00C72BA5" w:rsidRPr="00AC1DB8" w:rsidTr="00C72BA5">
        <w:trPr>
          <w:trHeight w:val="147"/>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3.2.3</w:t>
            </w:r>
          </w:p>
        </w:tc>
        <w:tc>
          <w:tcPr>
            <w:tcW w:w="3267"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Формування відкритої та доступної інформаційної електронної системи доступу до об’єктів культурної спадщини </w:t>
            </w:r>
          </w:p>
        </w:tc>
        <w:tc>
          <w:tcPr>
            <w:tcW w:w="2302" w:type="dxa"/>
          </w:tcPr>
          <w:p w:rsidR="00C72BA5" w:rsidRPr="00AC1DB8" w:rsidRDefault="00C72BA5" w:rsidP="00C72BA5">
            <w:pPr>
              <w:jc w:val="left"/>
              <w:rPr>
                <w:rFonts w:eastAsia="Times New Roman" w:cs="Times New Roman"/>
                <w:sz w:val="24"/>
                <w:szCs w:val="24"/>
                <w:lang w:eastAsia="uk-UA"/>
              </w:rPr>
            </w:pPr>
            <w:r w:rsidRPr="00AC1DB8">
              <w:rPr>
                <w:rFonts w:cs="Times New Roman"/>
                <w:sz w:val="24"/>
                <w:szCs w:val="24"/>
              </w:rPr>
              <w:t xml:space="preserve">Синхронізація з електронним каталогом та нанесення на </w:t>
            </w:r>
            <w:proofErr w:type="spellStart"/>
            <w:r w:rsidRPr="00AC1DB8">
              <w:rPr>
                <w:rFonts w:cs="Times New Roman"/>
                <w:sz w:val="24"/>
                <w:szCs w:val="24"/>
              </w:rPr>
              <w:t>Google</w:t>
            </w:r>
            <w:proofErr w:type="spellEnd"/>
            <w:r w:rsidRPr="00AC1DB8">
              <w:rPr>
                <w:rFonts w:cs="Times New Roman"/>
                <w:sz w:val="24"/>
                <w:szCs w:val="24"/>
              </w:rPr>
              <w:t xml:space="preserve"> </w:t>
            </w:r>
            <w:proofErr w:type="spellStart"/>
            <w:r w:rsidRPr="00AC1DB8">
              <w:rPr>
                <w:rFonts w:cs="Times New Roman"/>
                <w:sz w:val="24"/>
                <w:szCs w:val="24"/>
              </w:rPr>
              <w:t>Maps</w:t>
            </w:r>
            <w:proofErr w:type="spellEnd"/>
            <w:r w:rsidRPr="00AC1DB8">
              <w:rPr>
                <w:rFonts w:cs="Times New Roman"/>
                <w:sz w:val="24"/>
                <w:szCs w:val="24"/>
              </w:rPr>
              <w:t xml:space="preserve"> об’єктів культурної спадщини</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Управління культури та туризму Чернігівської міської ради</w:t>
            </w:r>
          </w:p>
        </w:tc>
        <w:tc>
          <w:tcPr>
            <w:tcW w:w="1019" w:type="dxa"/>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10,0</w:t>
            </w:r>
          </w:p>
        </w:tc>
        <w:tc>
          <w:tcPr>
            <w:tcW w:w="1012" w:type="dxa"/>
            <w:gridSpan w:val="2"/>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11,0</w:t>
            </w:r>
          </w:p>
        </w:tc>
        <w:tc>
          <w:tcPr>
            <w:tcW w:w="1015" w:type="dxa"/>
            <w:gridSpan w:val="2"/>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12,0</w:t>
            </w:r>
          </w:p>
        </w:tc>
        <w:tc>
          <w:tcPr>
            <w:tcW w:w="1897" w:type="dxa"/>
          </w:tcPr>
          <w:p w:rsidR="00C72BA5" w:rsidRPr="00AC1DB8" w:rsidRDefault="00C72BA5" w:rsidP="00C72BA5">
            <w:pPr>
              <w:jc w:val="left"/>
              <w:outlineLvl w:val="0"/>
              <w:rPr>
                <w:rFonts w:eastAsia="Times New Roman" w:cs="Times New Roman"/>
                <w:bCs/>
                <w:kern w:val="36"/>
                <w:sz w:val="24"/>
                <w:szCs w:val="24"/>
                <w:lang w:eastAsia="uk-UA"/>
              </w:rPr>
            </w:pPr>
            <w:r w:rsidRPr="00AC1DB8">
              <w:rPr>
                <w:rFonts w:cs="Times New Roman"/>
                <w:sz w:val="24"/>
                <w:szCs w:val="24"/>
              </w:rPr>
              <w:t>Бюджет Чернігівської міської територіальної громади,</w:t>
            </w:r>
            <w:r w:rsidRPr="00AC1DB8">
              <w:rPr>
                <w:rFonts w:eastAsia="Times New Roman" w:cs="Times New Roman"/>
                <w:bCs/>
                <w:kern w:val="36"/>
                <w:sz w:val="24"/>
                <w:szCs w:val="24"/>
                <w:lang w:eastAsia="uk-UA"/>
              </w:rPr>
              <w:t xml:space="preserve"> інші джерела, не заборонені законодавством </w:t>
            </w:r>
          </w:p>
        </w:tc>
        <w:tc>
          <w:tcPr>
            <w:tcW w:w="2020" w:type="dxa"/>
          </w:tcPr>
          <w:p w:rsidR="00C72BA5" w:rsidRPr="00AC1DB8" w:rsidRDefault="00C72BA5" w:rsidP="00C72BA5">
            <w:pPr>
              <w:spacing w:before="100" w:beforeAutospacing="1" w:after="100" w:afterAutospacing="1"/>
              <w:jc w:val="left"/>
              <w:rPr>
                <w:rFonts w:cs="Times New Roman"/>
                <w:sz w:val="24"/>
                <w:szCs w:val="24"/>
              </w:rPr>
            </w:pPr>
            <w:r w:rsidRPr="00AC1DB8">
              <w:rPr>
                <w:rFonts w:cs="Times New Roman"/>
                <w:sz w:val="24"/>
                <w:szCs w:val="24"/>
              </w:rPr>
              <w:t>Оновлення єдиної цифрової бази об’єктів культурної спадщини у публічному доступі та зручній навігації</w:t>
            </w:r>
          </w:p>
        </w:tc>
      </w:tr>
      <w:tr w:rsidR="00C72BA5" w:rsidRPr="00AC1DB8" w:rsidTr="00C72BA5">
        <w:trPr>
          <w:trHeight w:val="147"/>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3.2.4</w:t>
            </w:r>
          </w:p>
        </w:tc>
        <w:tc>
          <w:tcPr>
            <w:tcW w:w="3267" w:type="dxa"/>
          </w:tcPr>
          <w:p w:rsidR="00C72BA5" w:rsidRPr="00AC1DB8" w:rsidRDefault="00C72BA5" w:rsidP="00C72BA5">
            <w:pPr>
              <w:jc w:val="left"/>
              <w:outlineLvl w:val="0"/>
              <w:rPr>
                <w:rFonts w:cs="Times New Roman"/>
                <w:sz w:val="24"/>
                <w:szCs w:val="24"/>
              </w:rPr>
            </w:pPr>
            <w:r w:rsidRPr="00AC1DB8">
              <w:rPr>
                <w:rFonts w:cs="Times New Roman"/>
                <w:sz w:val="24"/>
                <w:szCs w:val="24"/>
              </w:rPr>
              <w:t>Співпраця з бізнес-середовищем та фізичними особами</w:t>
            </w:r>
          </w:p>
        </w:tc>
        <w:tc>
          <w:tcPr>
            <w:tcW w:w="2302" w:type="dxa"/>
          </w:tcPr>
          <w:p w:rsidR="00C72BA5" w:rsidRPr="00AC1DB8" w:rsidRDefault="00C72BA5" w:rsidP="00C72BA5">
            <w:pPr>
              <w:jc w:val="left"/>
              <w:rPr>
                <w:rFonts w:eastAsia="Times New Roman" w:cs="Times New Roman"/>
                <w:sz w:val="24"/>
                <w:szCs w:val="24"/>
                <w:lang w:eastAsia="uk-UA"/>
              </w:rPr>
            </w:pPr>
            <w:r w:rsidRPr="00AC1DB8">
              <w:rPr>
                <w:rFonts w:eastAsia="Times New Roman" w:cs="Times New Roman"/>
                <w:sz w:val="24"/>
                <w:szCs w:val="24"/>
                <w:lang w:eastAsia="uk-UA"/>
              </w:rPr>
              <w:t>Залучення балансоутримувачів об’єктів до збереження спадщини. Стимулювання інвестування у реставрацію та утримання об’єктів. Проведення консультацій та інформаційної роботи</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Управління культури та туризму Чернігівської міської ради, балансоутримувачі об’єктів культурної спадщини, суб’єкти господарювання усіх форм власності, юридичні та фізичні особи, громадські організації</w:t>
            </w:r>
          </w:p>
        </w:tc>
        <w:tc>
          <w:tcPr>
            <w:tcW w:w="3046" w:type="dxa"/>
            <w:gridSpan w:val="5"/>
          </w:tcPr>
          <w:p w:rsidR="00C72BA5" w:rsidRPr="00031CFF" w:rsidRDefault="00C72BA5" w:rsidP="00C72BA5">
            <w:pPr>
              <w:jc w:val="left"/>
              <w:outlineLvl w:val="0"/>
              <w:rPr>
                <w:rFonts w:eastAsia="Times New Roman" w:cs="Times New Roman"/>
                <w:b/>
                <w:bCs/>
                <w:kern w:val="36"/>
                <w:sz w:val="24"/>
                <w:szCs w:val="24"/>
                <w:lang w:eastAsia="uk-UA"/>
              </w:rPr>
            </w:pPr>
            <w:r w:rsidRPr="00031CFF">
              <w:rPr>
                <w:rFonts w:eastAsia="Times New Roman" w:cs="Times New Roman"/>
                <w:bCs/>
                <w:kern w:val="36"/>
                <w:sz w:val="24"/>
                <w:szCs w:val="24"/>
                <w:lang w:eastAsia="uk-UA"/>
              </w:rPr>
              <w:t>У межах затверджених бюджетних призначень на відповідні роки</w:t>
            </w:r>
          </w:p>
        </w:tc>
        <w:tc>
          <w:tcPr>
            <w:tcW w:w="1897" w:type="dxa"/>
          </w:tcPr>
          <w:p w:rsidR="00C72BA5" w:rsidRPr="00031CFF" w:rsidRDefault="00C72BA5" w:rsidP="00C72BA5">
            <w:pPr>
              <w:jc w:val="left"/>
              <w:outlineLvl w:val="0"/>
              <w:rPr>
                <w:rFonts w:cs="Times New Roman"/>
                <w:sz w:val="24"/>
                <w:szCs w:val="24"/>
              </w:rPr>
            </w:pPr>
            <w:r w:rsidRPr="00031CFF">
              <w:rPr>
                <w:rFonts w:eastAsia="Times New Roman" w:cs="Times New Roman"/>
                <w:bCs/>
                <w:kern w:val="36"/>
                <w:sz w:val="24"/>
                <w:szCs w:val="24"/>
                <w:lang w:eastAsia="uk-UA"/>
              </w:rPr>
              <w:t>Бюджет Чернігівської міської територіальної громади, інші джерела, не заборонені законодавством</w:t>
            </w:r>
          </w:p>
        </w:tc>
        <w:tc>
          <w:tcPr>
            <w:tcW w:w="2020" w:type="dxa"/>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t>Підвищення рівня залучення бізнесу. Покращення стану об’єктів за рахунок додаткових ресурсів</w:t>
            </w:r>
          </w:p>
        </w:tc>
      </w:tr>
      <w:tr w:rsidR="00C72BA5" w:rsidRPr="00AC1DB8" w:rsidTr="00C72BA5">
        <w:trPr>
          <w:trHeight w:val="147"/>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3.2.5</w:t>
            </w:r>
          </w:p>
        </w:tc>
        <w:tc>
          <w:tcPr>
            <w:tcW w:w="3267"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Збереження та популяризація локальної культурної спадщини </w:t>
            </w:r>
          </w:p>
        </w:tc>
        <w:tc>
          <w:tcPr>
            <w:tcW w:w="2302" w:type="dxa"/>
          </w:tcPr>
          <w:p w:rsidR="00C72BA5" w:rsidRPr="00AC1DB8" w:rsidRDefault="00C72BA5" w:rsidP="00C72BA5">
            <w:pPr>
              <w:jc w:val="left"/>
              <w:rPr>
                <w:rFonts w:eastAsia="Times New Roman" w:cs="Times New Roman"/>
                <w:sz w:val="24"/>
                <w:szCs w:val="24"/>
                <w:lang w:eastAsia="uk-UA"/>
              </w:rPr>
            </w:pPr>
            <w:r w:rsidRPr="00AC1DB8">
              <w:rPr>
                <w:rFonts w:eastAsia="Times New Roman" w:cs="Times New Roman"/>
                <w:sz w:val="24"/>
                <w:szCs w:val="24"/>
                <w:lang w:eastAsia="uk-UA"/>
              </w:rPr>
              <w:t xml:space="preserve">Участь у процесах фіксації та </w:t>
            </w:r>
            <w:proofErr w:type="spellStart"/>
            <w:r w:rsidRPr="00AC1DB8">
              <w:rPr>
                <w:rFonts w:eastAsia="Times New Roman" w:cs="Times New Roman"/>
                <w:sz w:val="24"/>
                <w:szCs w:val="24"/>
                <w:lang w:eastAsia="uk-UA"/>
              </w:rPr>
              <w:t>цифровізації</w:t>
            </w:r>
            <w:proofErr w:type="spellEnd"/>
            <w:r w:rsidRPr="00AC1DB8">
              <w:rPr>
                <w:rFonts w:eastAsia="Times New Roman" w:cs="Times New Roman"/>
                <w:sz w:val="24"/>
                <w:szCs w:val="24"/>
                <w:lang w:eastAsia="uk-UA"/>
              </w:rPr>
              <w:t xml:space="preserve"> елементів </w:t>
            </w:r>
            <w:r w:rsidRPr="00AC1DB8">
              <w:rPr>
                <w:rFonts w:eastAsia="Times New Roman" w:cs="Times New Roman"/>
                <w:sz w:val="24"/>
                <w:szCs w:val="24"/>
                <w:lang w:eastAsia="uk-UA"/>
              </w:rPr>
              <w:lastRenderedPageBreak/>
              <w:t xml:space="preserve">традиційної архітектури. Включення таких об’єктів до інтерактивної карти громади. Сприяння у розробці </w:t>
            </w:r>
            <w:proofErr w:type="spellStart"/>
            <w:r w:rsidRPr="00AC1DB8">
              <w:rPr>
                <w:rFonts w:eastAsia="Times New Roman" w:cs="Times New Roman"/>
                <w:sz w:val="24"/>
                <w:szCs w:val="24"/>
                <w:lang w:eastAsia="uk-UA"/>
              </w:rPr>
              <w:t>брендованих</w:t>
            </w:r>
            <w:proofErr w:type="spellEnd"/>
            <w:r w:rsidRPr="00AC1DB8">
              <w:rPr>
                <w:rFonts w:eastAsia="Times New Roman" w:cs="Times New Roman"/>
                <w:sz w:val="24"/>
                <w:szCs w:val="24"/>
                <w:lang w:eastAsia="uk-UA"/>
              </w:rPr>
              <w:t xml:space="preserve"> культурних продуктів громади. Підтримка громадських ініціатив, пов’язаних із охороною культурної спадщини</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lastRenderedPageBreak/>
              <w:t xml:space="preserve">Управління культури та туризму Чернігівської </w:t>
            </w:r>
            <w:r w:rsidRPr="00AC1DB8">
              <w:rPr>
                <w:rFonts w:cs="Times New Roman"/>
                <w:sz w:val="24"/>
                <w:szCs w:val="24"/>
              </w:rPr>
              <w:lastRenderedPageBreak/>
              <w:t>міської ради, фізичні та юридичні особи</w:t>
            </w:r>
          </w:p>
        </w:tc>
        <w:tc>
          <w:tcPr>
            <w:tcW w:w="3046" w:type="dxa"/>
            <w:gridSpan w:val="5"/>
          </w:tcPr>
          <w:p w:rsidR="00C72BA5" w:rsidRPr="00031CFF" w:rsidRDefault="00C72BA5" w:rsidP="00C72BA5">
            <w:pPr>
              <w:jc w:val="left"/>
              <w:outlineLvl w:val="0"/>
              <w:rPr>
                <w:rFonts w:eastAsia="Times New Roman" w:cs="Times New Roman"/>
                <w:b/>
                <w:bCs/>
                <w:kern w:val="36"/>
                <w:sz w:val="24"/>
                <w:szCs w:val="24"/>
                <w:lang w:eastAsia="uk-UA"/>
              </w:rPr>
            </w:pPr>
            <w:r w:rsidRPr="00031CFF">
              <w:rPr>
                <w:rFonts w:eastAsia="Times New Roman" w:cs="Times New Roman"/>
                <w:bCs/>
                <w:kern w:val="36"/>
                <w:sz w:val="24"/>
                <w:szCs w:val="24"/>
                <w:lang w:eastAsia="uk-UA"/>
              </w:rPr>
              <w:lastRenderedPageBreak/>
              <w:t>У межах затверджених бюджетних призначень на відповідні роки</w:t>
            </w:r>
          </w:p>
        </w:tc>
        <w:tc>
          <w:tcPr>
            <w:tcW w:w="1897" w:type="dxa"/>
          </w:tcPr>
          <w:p w:rsidR="00C72BA5" w:rsidRPr="00031CFF" w:rsidRDefault="00C72BA5" w:rsidP="00C72BA5">
            <w:pPr>
              <w:jc w:val="left"/>
              <w:outlineLvl w:val="0"/>
              <w:rPr>
                <w:rFonts w:cs="Times New Roman"/>
                <w:sz w:val="24"/>
                <w:szCs w:val="24"/>
              </w:rPr>
            </w:pPr>
            <w:r w:rsidRPr="00031CFF">
              <w:rPr>
                <w:rFonts w:eastAsia="Times New Roman" w:cs="Times New Roman"/>
                <w:bCs/>
                <w:kern w:val="36"/>
                <w:sz w:val="24"/>
                <w:szCs w:val="24"/>
                <w:lang w:eastAsia="uk-UA"/>
              </w:rPr>
              <w:t xml:space="preserve">Бюджет Чернігівської міської територіальної </w:t>
            </w:r>
            <w:r w:rsidRPr="00031CFF">
              <w:rPr>
                <w:rFonts w:eastAsia="Times New Roman" w:cs="Times New Roman"/>
                <w:bCs/>
                <w:kern w:val="36"/>
                <w:sz w:val="24"/>
                <w:szCs w:val="24"/>
                <w:lang w:eastAsia="uk-UA"/>
              </w:rPr>
              <w:lastRenderedPageBreak/>
              <w:t>громади, інші джерела, не заборонені законодавством</w:t>
            </w:r>
          </w:p>
        </w:tc>
        <w:tc>
          <w:tcPr>
            <w:tcW w:w="2020" w:type="dxa"/>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lastRenderedPageBreak/>
              <w:t xml:space="preserve">Посилення суспільної уваги до локальної культурної </w:t>
            </w:r>
            <w:r w:rsidRPr="00AC1DB8">
              <w:rPr>
                <w:rFonts w:cs="Times New Roman"/>
                <w:sz w:val="24"/>
                <w:szCs w:val="24"/>
              </w:rPr>
              <w:lastRenderedPageBreak/>
              <w:t>спадщини та її інтеграція в культурний простір громади. Підвищення культурної привабливості громади</w:t>
            </w:r>
          </w:p>
        </w:tc>
      </w:tr>
      <w:tr w:rsidR="00C72BA5" w:rsidRPr="00AC1DB8" w:rsidTr="00C72BA5">
        <w:trPr>
          <w:trHeight w:val="147"/>
        </w:trPr>
        <w:tc>
          <w:tcPr>
            <w:tcW w:w="8454" w:type="dxa"/>
            <w:gridSpan w:val="4"/>
          </w:tcPr>
          <w:p w:rsidR="00C72BA5" w:rsidRPr="00AC1DB8" w:rsidRDefault="00C72BA5" w:rsidP="00C72BA5">
            <w:pPr>
              <w:jc w:val="left"/>
              <w:outlineLvl w:val="0"/>
              <w:rPr>
                <w:rFonts w:cs="Times New Roman"/>
                <w:b/>
                <w:sz w:val="24"/>
                <w:szCs w:val="24"/>
              </w:rPr>
            </w:pPr>
            <w:r w:rsidRPr="00AC1DB8">
              <w:rPr>
                <w:rFonts w:cs="Times New Roman"/>
                <w:b/>
                <w:sz w:val="24"/>
                <w:szCs w:val="24"/>
              </w:rPr>
              <w:lastRenderedPageBreak/>
              <w:t>УСЬОГО по розділу</w:t>
            </w:r>
          </w:p>
        </w:tc>
        <w:tc>
          <w:tcPr>
            <w:tcW w:w="1019" w:type="dxa"/>
          </w:tcPr>
          <w:p w:rsidR="00C72BA5" w:rsidRPr="00AC1DB8" w:rsidRDefault="00C72BA5" w:rsidP="00C72BA5">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10,0</w:t>
            </w:r>
          </w:p>
        </w:tc>
        <w:tc>
          <w:tcPr>
            <w:tcW w:w="1012" w:type="dxa"/>
            <w:gridSpan w:val="2"/>
          </w:tcPr>
          <w:p w:rsidR="00C72BA5" w:rsidRPr="00AC1DB8" w:rsidRDefault="00C72BA5" w:rsidP="00C72BA5">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11,0</w:t>
            </w:r>
          </w:p>
        </w:tc>
        <w:tc>
          <w:tcPr>
            <w:tcW w:w="1015" w:type="dxa"/>
            <w:gridSpan w:val="2"/>
          </w:tcPr>
          <w:p w:rsidR="00C72BA5" w:rsidRPr="00AC1DB8" w:rsidRDefault="00C72BA5" w:rsidP="00C72BA5">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12,0</w:t>
            </w:r>
          </w:p>
        </w:tc>
        <w:tc>
          <w:tcPr>
            <w:tcW w:w="3917" w:type="dxa"/>
            <w:gridSpan w:val="2"/>
          </w:tcPr>
          <w:p w:rsidR="00C72BA5" w:rsidRPr="00AC1DB8" w:rsidRDefault="00C72BA5" w:rsidP="00C72BA5">
            <w:pPr>
              <w:spacing w:before="100" w:beforeAutospacing="1" w:after="100" w:afterAutospacing="1"/>
              <w:jc w:val="left"/>
              <w:rPr>
                <w:rFonts w:cs="Times New Roman"/>
                <w:sz w:val="24"/>
                <w:szCs w:val="24"/>
              </w:rPr>
            </w:pPr>
          </w:p>
        </w:tc>
      </w:tr>
      <w:tr w:rsidR="00C72BA5" w:rsidRPr="00AC1DB8" w:rsidTr="00FC4811">
        <w:trPr>
          <w:trHeight w:val="283"/>
        </w:trPr>
        <w:tc>
          <w:tcPr>
            <w:tcW w:w="15417" w:type="dxa"/>
            <w:gridSpan w:val="11"/>
          </w:tcPr>
          <w:p w:rsidR="00C72BA5" w:rsidRPr="00AC1DB8" w:rsidRDefault="00C72BA5" w:rsidP="00C72BA5">
            <w:pPr>
              <w:spacing w:before="100" w:beforeAutospacing="1" w:after="100" w:afterAutospacing="1"/>
              <w:jc w:val="center"/>
              <w:rPr>
                <w:rFonts w:eastAsia="Times New Roman" w:cs="Times New Roman"/>
                <w:sz w:val="24"/>
                <w:szCs w:val="24"/>
                <w:lang w:eastAsia="uk-UA"/>
              </w:rPr>
            </w:pPr>
            <w:r w:rsidRPr="00AC1DB8">
              <w:rPr>
                <w:rFonts w:cs="Times New Roman"/>
                <w:b/>
                <w:szCs w:val="28"/>
              </w:rPr>
              <w:t>3.3. Популяризація культурної спадщини</w:t>
            </w:r>
          </w:p>
        </w:tc>
      </w:tr>
      <w:tr w:rsidR="00C72BA5" w:rsidRPr="00AC1DB8" w:rsidTr="00C72BA5">
        <w:trPr>
          <w:trHeight w:val="283"/>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3.3.1</w:t>
            </w:r>
          </w:p>
        </w:tc>
        <w:tc>
          <w:tcPr>
            <w:tcW w:w="3267" w:type="dxa"/>
          </w:tcPr>
          <w:p w:rsidR="00C72BA5" w:rsidRPr="00AC1DB8" w:rsidRDefault="00C72BA5" w:rsidP="00C72BA5">
            <w:pPr>
              <w:jc w:val="left"/>
              <w:outlineLvl w:val="0"/>
              <w:rPr>
                <w:rFonts w:cs="Times New Roman"/>
                <w:b/>
                <w:sz w:val="24"/>
                <w:szCs w:val="24"/>
              </w:rPr>
            </w:pPr>
            <w:r w:rsidRPr="00AC1DB8">
              <w:rPr>
                <w:rFonts w:cs="Times New Roman"/>
                <w:sz w:val="24"/>
                <w:szCs w:val="24"/>
              </w:rPr>
              <w:t>Проведення просвітницьких заходів у сфері охорони культурної спадщини</w:t>
            </w:r>
          </w:p>
        </w:tc>
        <w:tc>
          <w:tcPr>
            <w:tcW w:w="2302" w:type="dxa"/>
          </w:tcPr>
          <w:p w:rsidR="00C72BA5" w:rsidRPr="00AC1DB8" w:rsidRDefault="00C72BA5" w:rsidP="00C72BA5">
            <w:pPr>
              <w:jc w:val="left"/>
              <w:rPr>
                <w:rFonts w:eastAsia="Times New Roman" w:cs="Times New Roman"/>
                <w:sz w:val="24"/>
                <w:szCs w:val="24"/>
                <w:lang w:eastAsia="uk-UA"/>
              </w:rPr>
            </w:pPr>
            <w:r w:rsidRPr="00AC1DB8">
              <w:rPr>
                <w:rFonts w:eastAsia="Times New Roman" w:cs="Times New Roman"/>
                <w:sz w:val="24"/>
                <w:szCs w:val="24"/>
                <w:lang w:eastAsia="uk-UA"/>
              </w:rPr>
              <w:t xml:space="preserve">Організація, участь та проведення лекцій, тренінгів, екскурсій. </w:t>
            </w:r>
          </w:p>
          <w:p w:rsidR="00C72BA5" w:rsidRPr="00AC1DB8" w:rsidRDefault="00C72BA5" w:rsidP="00C72BA5">
            <w:pPr>
              <w:jc w:val="left"/>
              <w:rPr>
                <w:rFonts w:eastAsia="Times New Roman" w:cs="Times New Roman"/>
                <w:sz w:val="24"/>
                <w:szCs w:val="24"/>
                <w:lang w:eastAsia="uk-UA"/>
              </w:rPr>
            </w:pPr>
            <w:r w:rsidRPr="00AC1DB8">
              <w:rPr>
                <w:rFonts w:eastAsia="Times New Roman" w:cs="Times New Roman"/>
                <w:sz w:val="24"/>
                <w:szCs w:val="24"/>
                <w:lang w:eastAsia="uk-UA"/>
              </w:rPr>
              <w:t xml:space="preserve">Інформаційні кампанії в медіа та </w:t>
            </w:r>
            <w:proofErr w:type="spellStart"/>
            <w:r w:rsidRPr="00AC1DB8">
              <w:rPr>
                <w:rFonts w:eastAsia="Times New Roman" w:cs="Times New Roman"/>
                <w:sz w:val="24"/>
                <w:szCs w:val="24"/>
                <w:lang w:eastAsia="uk-UA"/>
              </w:rPr>
              <w:t>соцмережах</w:t>
            </w:r>
            <w:proofErr w:type="spellEnd"/>
            <w:r w:rsidRPr="00AC1DB8">
              <w:rPr>
                <w:rFonts w:eastAsia="Times New Roman" w:cs="Times New Roman"/>
                <w:sz w:val="24"/>
                <w:szCs w:val="24"/>
                <w:lang w:eastAsia="uk-UA"/>
              </w:rPr>
              <w:t>. Навчання посадових осіб, які опікуються охороною культурної спадщини</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Управління культури та туризму Чернігівської міської ради, громадські організації</w:t>
            </w:r>
          </w:p>
        </w:tc>
        <w:tc>
          <w:tcPr>
            <w:tcW w:w="1019" w:type="dxa"/>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30,0</w:t>
            </w:r>
          </w:p>
        </w:tc>
        <w:tc>
          <w:tcPr>
            <w:tcW w:w="1012" w:type="dxa"/>
            <w:gridSpan w:val="2"/>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35,0</w:t>
            </w:r>
          </w:p>
        </w:tc>
        <w:tc>
          <w:tcPr>
            <w:tcW w:w="1015" w:type="dxa"/>
            <w:gridSpan w:val="2"/>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40,0</w:t>
            </w:r>
          </w:p>
        </w:tc>
        <w:tc>
          <w:tcPr>
            <w:tcW w:w="1897" w:type="dxa"/>
          </w:tcPr>
          <w:p w:rsidR="00C72BA5" w:rsidRPr="00AC1DB8" w:rsidRDefault="00C72BA5" w:rsidP="00C72BA5">
            <w:pPr>
              <w:jc w:val="left"/>
              <w:outlineLvl w:val="0"/>
              <w:rPr>
                <w:rFonts w:cs="Times New Roman"/>
                <w:sz w:val="24"/>
                <w:szCs w:val="24"/>
              </w:rPr>
            </w:pPr>
            <w:r w:rsidRPr="00AC1DB8">
              <w:rPr>
                <w:rFonts w:cs="Times New Roman"/>
                <w:sz w:val="24"/>
                <w:szCs w:val="24"/>
              </w:rPr>
              <w:t>Бюджет Чернігівської міської територіальної громади, інші джерела, не заборонені законодавством</w:t>
            </w:r>
          </w:p>
        </w:tc>
        <w:tc>
          <w:tcPr>
            <w:tcW w:w="2020" w:type="dxa"/>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t xml:space="preserve">Підвищення рівня обізнаності населення щодо цінності культурної спадщини, формування відповідального ставлення до її збереження. Підвищення фахових навичок спеціалістів у сфері охорони </w:t>
            </w:r>
            <w:r w:rsidRPr="00AC1DB8">
              <w:rPr>
                <w:rFonts w:cs="Times New Roman"/>
                <w:sz w:val="24"/>
                <w:szCs w:val="24"/>
              </w:rPr>
              <w:lastRenderedPageBreak/>
              <w:t>культурної спадщини</w:t>
            </w:r>
          </w:p>
        </w:tc>
      </w:tr>
      <w:tr w:rsidR="00C72BA5" w:rsidRPr="00AC1DB8" w:rsidTr="00C72BA5">
        <w:trPr>
          <w:trHeight w:val="283"/>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lastRenderedPageBreak/>
              <w:t>3.3.2</w:t>
            </w:r>
          </w:p>
        </w:tc>
        <w:tc>
          <w:tcPr>
            <w:tcW w:w="3267" w:type="dxa"/>
          </w:tcPr>
          <w:p w:rsidR="00C72BA5" w:rsidRPr="00AC1DB8" w:rsidRDefault="00C72BA5" w:rsidP="00C72BA5">
            <w:pPr>
              <w:jc w:val="left"/>
              <w:outlineLvl w:val="0"/>
              <w:rPr>
                <w:rFonts w:cs="Times New Roman"/>
                <w:b/>
                <w:sz w:val="24"/>
                <w:szCs w:val="24"/>
              </w:rPr>
            </w:pPr>
            <w:r w:rsidRPr="00AC1DB8">
              <w:rPr>
                <w:rFonts w:cs="Times New Roman"/>
                <w:sz w:val="24"/>
                <w:szCs w:val="24"/>
              </w:rPr>
              <w:t>Підтримка та розвиток приватних ініціатив у сфері збереження та популяризації культурної спадщини</w:t>
            </w:r>
          </w:p>
        </w:tc>
        <w:tc>
          <w:tcPr>
            <w:tcW w:w="2302" w:type="dxa"/>
          </w:tcPr>
          <w:p w:rsidR="00C72BA5" w:rsidRPr="00AC1DB8" w:rsidRDefault="00C72BA5" w:rsidP="00C72BA5">
            <w:pPr>
              <w:jc w:val="left"/>
              <w:rPr>
                <w:rFonts w:eastAsia="Times New Roman" w:cs="Times New Roman"/>
                <w:sz w:val="24"/>
                <w:szCs w:val="24"/>
                <w:lang w:eastAsia="uk-UA"/>
              </w:rPr>
            </w:pPr>
            <w:r w:rsidRPr="00AC1DB8">
              <w:rPr>
                <w:rFonts w:eastAsia="Times New Roman" w:cs="Times New Roman"/>
                <w:sz w:val="24"/>
                <w:szCs w:val="24"/>
                <w:lang w:eastAsia="uk-UA"/>
              </w:rPr>
              <w:t xml:space="preserve">Участь у грантових програмах, конкурсних </w:t>
            </w:r>
            <w:proofErr w:type="spellStart"/>
            <w:r w:rsidRPr="00AC1DB8">
              <w:rPr>
                <w:rFonts w:eastAsia="Times New Roman" w:cs="Times New Roman"/>
                <w:sz w:val="24"/>
                <w:szCs w:val="24"/>
                <w:lang w:eastAsia="uk-UA"/>
              </w:rPr>
              <w:t>проєктах</w:t>
            </w:r>
            <w:proofErr w:type="spellEnd"/>
            <w:r w:rsidRPr="00AC1DB8">
              <w:rPr>
                <w:rFonts w:eastAsia="Times New Roman" w:cs="Times New Roman"/>
                <w:sz w:val="24"/>
                <w:szCs w:val="24"/>
                <w:lang w:eastAsia="uk-UA"/>
              </w:rPr>
              <w:t xml:space="preserve">, просування локальних брендів та громадських ініціатив зі збереження культурної спадщини </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Управління культури та туризму Чернігівської міської ради, громадські організації, фізичні та юридичні особи</w:t>
            </w:r>
          </w:p>
        </w:tc>
        <w:tc>
          <w:tcPr>
            <w:tcW w:w="1019" w:type="dxa"/>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20,0</w:t>
            </w:r>
          </w:p>
        </w:tc>
        <w:tc>
          <w:tcPr>
            <w:tcW w:w="1012" w:type="dxa"/>
            <w:gridSpan w:val="2"/>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25,0</w:t>
            </w:r>
          </w:p>
        </w:tc>
        <w:tc>
          <w:tcPr>
            <w:tcW w:w="1015" w:type="dxa"/>
            <w:gridSpan w:val="2"/>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30,0</w:t>
            </w:r>
          </w:p>
        </w:tc>
        <w:tc>
          <w:tcPr>
            <w:tcW w:w="1897" w:type="dxa"/>
          </w:tcPr>
          <w:p w:rsidR="00C72BA5" w:rsidRPr="00AC1DB8" w:rsidRDefault="00C72BA5" w:rsidP="00C72BA5">
            <w:pPr>
              <w:jc w:val="left"/>
              <w:outlineLvl w:val="0"/>
              <w:rPr>
                <w:rFonts w:cs="Times New Roman"/>
                <w:sz w:val="24"/>
                <w:szCs w:val="24"/>
              </w:rPr>
            </w:pPr>
            <w:r w:rsidRPr="00AC1DB8">
              <w:rPr>
                <w:rFonts w:cs="Times New Roman"/>
                <w:sz w:val="24"/>
                <w:szCs w:val="24"/>
              </w:rPr>
              <w:t>Бюджет Чернігівської міської територіальної громади,</w:t>
            </w:r>
            <w:r w:rsidRPr="00AC1DB8">
              <w:rPr>
                <w:rFonts w:eastAsia="Times New Roman" w:cs="Times New Roman"/>
                <w:bCs/>
                <w:kern w:val="36"/>
                <w:sz w:val="24"/>
                <w:szCs w:val="24"/>
                <w:lang w:eastAsia="uk-UA"/>
              </w:rPr>
              <w:t xml:space="preserve"> інші джерела, не заборонені законодавством </w:t>
            </w:r>
          </w:p>
        </w:tc>
        <w:tc>
          <w:tcPr>
            <w:tcW w:w="2020" w:type="dxa"/>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t>Зростання кількості локальних ініціатив, залучення додаткових ресурсів до збереження спадщини</w:t>
            </w:r>
          </w:p>
        </w:tc>
      </w:tr>
      <w:tr w:rsidR="00C72BA5" w:rsidRPr="00AC1DB8" w:rsidTr="00C72BA5">
        <w:trPr>
          <w:trHeight w:val="283"/>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3.3.3</w:t>
            </w:r>
          </w:p>
        </w:tc>
        <w:tc>
          <w:tcPr>
            <w:tcW w:w="3267" w:type="dxa"/>
          </w:tcPr>
          <w:p w:rsidR="00C72BA5" w:rsidRPr="00AC1DB8" w:rsidRDefault="00C72BA5" w:rsidP="00C72BA5">
            <w:pPr>
              <w:jc w:val="left"/>
              <w:outlineLvl w:val="0"/>
              <w:rPr>
                <w:rFonts w:cs="Times New Roman"/>
                <w:b/>
                <w:sz w:val="24"/>
                <w:szCs w:val="24"/>
              </w:rPr>
            </w:pPr>
            <w:r w:rsidRPr="00AC1DB8">
              <w:rPr>
                <w:rFonts w:cs="Times New Roman"/>
                <w:sz w:val="24"/>
                <w:szCs w:val="24"/>
              </w:rPr>
              <w:t>Забезпечення маркування об’єктів культурної спадщини (встановлення інформаційних та навігаційних елементів)</w:t>
            </w:r>
          </w:p>
        </w:tc>
        <w:tc>
          <w:tcPr>
            <w:tcW w:w="2302" w:type="dxa"/>
          </w:tcPr>
          <w:p w:rsidR="00C72BA5" w:rsidRPr="00AC1DB8" w:rsidRDefault="00C72BA5" w:rsidP="00C72BA5">
            <w:pPr>
              <w:jc w:val="left"/>
              <w:rPr>
                <w:rFonts w:eastAsia="Times New Roman" w:cs="Times New Roman"/>
                <w:sz w:val="24"/>
                <w:szCs w:val="24"/>
                <w:lang w:eastAsia="uk-UA"/>
              </w:rPr>
            </w:pPr>
            <w:r w:rsidRPr="00AC1DB8">
              <w:rPr>
                <w:rFonts w:eastAsia="Times New Roman" w:cs="Times New Roman"/>
                <w:sz w:val="24"/>
                <w:szCs w:val="24"/>
                <w:lang w:eastAsia="uk-UA"/>
              </w:rPr>
              <w:t xml:space="preserve">Розробка, виготовлення та встановлення інформаційних, охоронних </w:t>
            </w:r>
            <w:proofErr w:type="spellStart"/>
            <w:r w:rsidRPr="00AC1DB8">
              <w:rPr>
                <w:rFonts w:eastAsia="Times New Roman" w:cs="Times New Roman"/>
                <w:sz w:val="24"/>
                <w:szCs w:val="24"/>
                <w:lang w:eastAsia="uk-UA"/>
              </w:rPr>
              <w:t>дощок</w:t>
            </w:r>
            <w:proofErr w:type="spellEnd"/>
            <w:r w:rsidRPr="00AC1DB8">
              <w:rPr>
                <w:rFonts w:eastAsia="Times New Roman" w:cs="Times New Roman"/>
                <w:sz w:val="24"/>
                <w:szCs w:val="24"/>
                <w:lang w:eastAsia="uk-UA"/>
              </w:rPr>
              <w:t xml:space="preserve"> та інших елементів маркування об’єктів культурної спадщини </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Управління культури та туризму Чернігівської міської ради, громадські організації, фізичні та юридичні особи</w:t>
            </w:r>
          </w:p>
        </w:tc>
        <w:tc>
          <w:tcPr>
            <w:tcW w:w="1019" w:type="dxa"/>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80,0</w:t>
            </w:r>
          </w:p>
        </w:tc>
        <w:tc>
          <w:tcPr>
            <w:tcW w:w="1012" w:type="dxa"/>
            <w:gridSpan w:val="2"/>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100,0</w:t>
            </w:r>
          </w:p>
        </w:tc>
        <w:tc>
          <w:tcPr>
            <w:tcW w:w="1015" w:type="dxa"/>
            <w:gridSpan w:val="2"/>
          </w:tcPr>
          <w:p w:rsidR="00C72BA5" w:rsidRPr="00AC1DB8" w:rsidRDefault="00C72BA5" w:rsidP="00C72BA5">
            <w:pPr>
              <w:jc w:val="left"/>
              <w:outlineLvl w:val="0"/>
              <w:rPr>
                <w:rFonts w:eastAsia="Times New Roman" w:cs="Times New Roman"/>
                <w:bCs/>
                <w:kern w:val="36"/>
                <w:sz w:val="24"/>
                <w:szCs w:val="24"/>
                <w:lang w:eastAsia="uk-UA"/>
              </w:rPr>
            </w:pPr>
            <w:r w:rsidRPr="00AC1DB8">
              <w:rPr>
                <w:rFonts w:eastAsia="Times New Roman" w:cs="Times New Roman"/>
                <w:bCs/>
                <w:kern w:val="36"/>
                <w:sz w:val="24"/>
                <w:szCs w:val="24"/>
                <w:lang w:eastAsia="uk-UA"/>
              </w:rPr>
              <w:t>120,0</w:t>
            </w:r>
          </w:p>
        </w:tc>
        <w:tc>
          <w:tcPr>
            <w:tcW w:w="1897" w:type="dxa"/>
          </w:tcPr>
          <w:p w:rsidR="00C72BA5" w:rsidRPr="00AC1DB8" w:rsidRDefault="00C72BA5" w:rsidP="00C72BA5">
            <w:pPr>
              <w:jc w:val="left"/>
              <w:outlineLvl w:val="0"/>
              <w:rPr>
                <w:rFonts w:cs="Times New Roman"/>
                <w:sz w:val="24"/>
                <w:szCs w:val="24"/>
              </w:rPr>
            </w:pPr>
            <w:r w:rsidRPr="00AC1DB8">
              <w:rPr>
                <w:rFonts w:cs="Times New Roman"/>
                <w:sz w:val="24"/>
                <w:szCs w:val="24"/>
              </w:rPr>
              <w:t>Бюджет Чернігівської міської територіальної громади,</w:t>
            </w:r>
            <w:r w:rsidRPr="00AC1DB8">
              <w:rPr>
                <w:rFonts w:eastAsia="Times New Roman" w:cs="Times New Roman"/>
                <w:bCs/>
                <w:kern w:val="36"/>
                <w:sz w:val="24"/>
                <w:szCs w:val="24"/>
                <w:lang w:eastAsia="uk-UA"/>
              </w:rPr>
              <w:t xml:space="preserve"> інші джерела, не заборонені законодавством</w:t>
            </w:r>
            <w:r w:rsidRPr="00AC1DB8">
              <w:rPr>
                <w:rFonts w:cs="Times New Roman"/>
                <w:sz w:val="24"/>
                <w:szCs w:val="24"/>
              </w:rPr>
              <w:t xml:space="preserve"> </w:t>
            </w:r>
          </w:p>
        </w:tc>
        <w:tc>
          <w:tcPr>
            <w:tcW w:w="2020" w:type="dxa"/>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t>Покращення ідентифікації об’єктів, підвищення культурної привабливості та доступності інформації</w:t>
            </w:r>
          </w:p>
        </w:tc>
      </w:tr>
      <w:tr w:rsidR="00C72BA5" w:rsidRPr="00AC1DB8" w:rsidTr="00C72BA5">
        <w:trPr>
          <w:trHeight w:val="283"/>
        </w:trPr>
        <w:tc>
          <w:tcPr>
            <w:tcW w:w="8454" w:type="dxa"/>
            <w:gridSpan w:val="4"/>
          </w:tcPr>
          <w:p w:rsidR="00C72BA5" w:rsidRPr="00AC1DB8" w:rsidRDefault="00C72BA5" w:rsidP="00C72BA5">
            <w:pPr>
              <w:jc w:val="left"/>
              <w:outlineLvl w:val="0"/>
              <w:rPr>
                <w:rFonts w:cs="Times New Roman"/>
                <w:b/>
                <w:sz w:val="24"/>
                <w:szCs w:val="24"/>
              </w:rPr>
            </w:pPr>
            <w:r w:rsidRPr="00AC1DB8">
              <w:rPr>
                <w:rFonts w:cs="Times New Roman"/>
                <w:b/>
                <w:sz w:val="24"/>
                <w:szCs w:val="24"/>
              </w:rPr>
              <w:t>УСЬОГО по розділу</w:t>
            </w:r>
          </w:p>
        </w:tc>
        <w:tc>
          <w:tcPr>
            <w:tcW w:w="1019" w:type="dxa"/>
          </w:tcPr>
          <w:p w:rsidR="00C72BA5" w:rsidRPr="00AC1DB8" w:rsidRDefault="00C72BA5" w:rsidP="00C72BA5">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130,0</w:t>
            </w:r>
          </w:p>
        </w:tc>
        <w:tc>
          <w:tcPr>
            <w:tcW w:w="1012" w:type="dxa"/>
            <w:gridSpan w:val="2"/>
          </w:tcPr>
          <w:p w:rsidR="00C72BA5" w:rsidRPr="00AC1DB8" w:rsidRDefault="00C72BA5" w:rsidP="00C72BA5">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160,0</w:t>
            </w:r>
          </w:p>
        </w:tc>
        <w:tc>
          <w:tcPr>
            <w:tcW w:w="1015" w:type="dxa"/>
            <w:gridSpan w:val="2"/>
          </w:tcPr>
          <w:p w:rsidR="00C72BA5" w:rsidRPr="00AC1DB8" w:rsidRDefault="00C72BA5" w:rsidP="00C72BA5">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190,0</w:t>
            </w:r>
          </w:p>
        </w:tc>
        <w:tc>
          <w:tcPr>
            <w:tcW w:w="3917" w:type="dxa"/>
            <w:gridSpan w:val="2"/>
          </w:tcPr>
          <w:p w:rsidR="00C72BA5" w:rsidRPr="00AC1DB8" w:rsidRDefault="00C72BA5" w:rsidP="00C72BA5">
            <w:pPr>
              <w:spacing w:before="100" w:beforeAutospacing="1" w:after="100" w:afterAutospacing="1"/>
              <w:jc w:val="left"/>
              <w:rPr>
                <w:rFonts w:cs="Times New Roman"/>
                <w:sz w:val="24"/>
                <w:szCs w:val="24"/>
              </w:rPr>
            </w:pPr>
          </w:p>
        </w:tc>
      </w:tr>
      <w:tr w:rsidR="00C72BA5" w:rsidRPr="00AC1DB8" w:rsidTr="00FC4811">
        <w:trPr>
          <w:trHeight w:val="283"/>
        </w:trPr>
        <w:tc>
          <w:tcPr>
            <w:tcW w:w="15417" w:type="dxa"/>
            <w:gridSpan w:val="11"/>
          </w:tcPr>
          <w:p w:rsidR="00C72BA5" w:rsidRPr="00AC1DB8" w:rsidRDefault="00C72BA5" w:rsidP="00C72BA5">
            <w:pPr>
              <w:spacing w:before="100" w:beforeAutospacing="1" w:after="100" w:afterAutospacing="1"/>
              <w:jc w:val="center"/>
              <w:rPr>
                <w:rFonts w:eastAsia="Times New Roman" w:cs="Times New Roman"/>
                <w:sz w:val="24"/>
                <w:szCs w:val="24"/>
                <w:lang w:eastAsia="uk-UA"/>
              </w:rPr>
            </w:pPr>
            <w:r w:rsidRPr="00AC1DB8">
              <w:rPr>
                <w:rFonts w:cs="Times New Roman"/>
                <w:b/>
                <w:szCs w:val="28"/>
              </w:rPr>
              <w:t>3.4. Декомунізація та деколонізація культурного простору</w:t>
            </w:r>
          </w:p>
        </w:tc>
      </w:tr>
      <w:tr w:rsidR="00C72BA5" w:rsidRPr="00AC1DB8" w:rsidTr="00C72BA5">
        <w:trPr>
          <w:trHeight w:val="283"/>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3.4.1</w:t>
            </w:r>
          </w:p>
        </w:tc>
        <w:tc>
          <w:tcPr>
            <w:tcW w:w="3267" w:type="dxa"/>
          </w:tcPr>
          <w:p w:rsidR="00C72BA5" w:rsidRPr="00AC1DB8" w:rsidRDefault="00C72BA5" w:rsidP="00C72BA5">
            <w:pPr>
              <w:jc w:val="left"/>
              <w:outlineLvl w:val="0"/>
              <w:rPr>
                <w:rFonts w:cs="Times New Roman"/>
                <w:b/>
                <w:sz w:val="24"/>
                <w:szCs w:val="24"/>
              </w:rPr>
            </w:pPr>
            <w:r w:rsidRPr="00AC1DB8">
              <w:rPr>
                <w:rFonts w:cs="Times New Roman"/>
                <w:sz w:val="24"/>
                <w:szCs w:val="24"/>
              </w:rPr>
              <w:t>Робота групи з питань засудження та заборони пропаганди російської імперської політики в Україні і деколонізації топонімії</w:t>
            </w:r>
          </w:p>
        </w:tc>
        <w:tc>
          <w:tcPr>
            <w:tcW w:w="2302"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Впровадження в межах повноважень вимог законодавства щодо засудження та заборони пропаганди російської імперської політики </w:t>
            </w:r>
            <w:r w:rsidRPr="00AC1DB8">
              <w:rPr>
                <w:rFonts w:cs="Times New Roman"/>
                <w:sz w:val="24"/>
                <w:szCs w:val="24"/>
              </w:rPr>
              <w:lastRenderedPageBreak/>
              <w:t>та деколонізації топонімії, розгляд звернень та пропозицій</w:t>
            </w:r>
          </w:p>
        </w:tc>
        <w:tc>
          <w:tcPr>
            <w:tcW w:w="2179" w:type="dxa"/>
          </w:tcPr>
          <w:p w:rsidR="00C72BA5" w:rsidRPr="00AC1DB8" w:rsidRDefault="00C72BA5" w:rsidP="00C72BA5">
            <w:pPr>
              <w:jc w:val="left"/>
              <w:outlineLvl w:val="0"/>
              <w:rPr>
                <w:rFonts w:cs="Times New Roman"/>
                <w:sz w:val="24"/>
                <w:szCs w:val="24"/>
                <w:highlight w:val="yellow"/>
              </w:rPr>
            </w:pPr>
            <w:r w:rsidRPr="00AC1DB8">
              <w:rPr>
                <w:rFonts w:cs="Times New Roman"/>
                <w:sz w:val="24"/>
                <w:szCs w:val="24"/>
              </w:rPr>
              <w:lastRenderedPageBreak/>
              <w:t xml:space="preserve">Управління культури та туризму Чернігівської міської ради </w:t>
            </w:r>
          </w:p>
        </w:tc>
        <w:tc>
          <w:tcPr>
            <w:tcW w:w="3046" w:type="dxa"/>
            <w:gridSpan w:val="5"/>
          </w:tcPr>
          <w:p w:rsidR="00C72BA5" w:rsidRPr="00031CFF" w:rsidRDefault="00C72BA5" w:rsidP="00C72BA5">
            <w:pPr>
              <w:jc w:val="left"/>
              <w:outlineLvl w:val="0"/>
              <w:rPr>
                <w:rFonts w:eastAsia="Times New Roman" w:cs="Times New Roman"/>
                <w:b/>
                <w:bCs/>
                <w:kern w:val="36"/>
                <w:sz w:val="24"/>
                <w:szCs w:val="24"/>
                <w:lang w:eastAsia="uk-UA"/>
              </w:rPr>
            </w:pPr>
            <w:r w:rsidRPr="00031CFF">
              <w:rPr>
                <w:rFonts w:eastAsia="Times New Roman" w:cs="Times New Roman"/>
                <w:bCs/>
                <w:kern w:val="36"/>
                <w:sz w:val="24"/>
                <w:szCs w:val="24"/>
                <w:lang w:eastAsia="uk-UA"/>
              </w:rPr>
              <w:t>У межах затверджених бюджетних призначень на відповідні роки</w:t>
            </w:r>
          </w:p>
        </w:tc>
        <w:tc>
          <w:tcPr>
            <w:tcW w:w="1897" w:type="dxa"/>
          </w:tcPr>
          <w:p w:rsidR="00C72BA5" w:rsidRPr="00031CFF" w:rsidRDefault="00C72BA5" w:rsidP="00C72BA5">
            <w:pPr>
              <w:jc w:val="left"/>
              <w:outlineLvl w:val="0"/>
              <w:rPr>
                <w:rFonts w:cs="Times New Roman"/>
                <w:sz w:val="24"/>
                <w:szCs w:val="24"/>
              </w:rPr>
            </w:pPr>
            <w:r w:rsidRPr="00031CFF">
              <w:rPr>
                <w:rFonts w:eastAsia="Times New Roman" w:cs="Times New Roman"/>
                <w:bCs/>
                <w:kern w:val="36"/>
                <w:sz w:val="24"/>
                <w:szCs w:val="24"/>
                <w:lang w:eastAsia="uk-UA"/>
              </w:rPr>
              <w:t>Бюджет Чернігівської міської територіальної громади, інші джерела, не заборонені законодавством</w:t>
            </w:r>
          </w:p>
        </w:tc>
        <w:tc>
          <w:tcPr>
            <w:tcW w:w="2020" w:type="dxa"/>
          </w:tcPr>
          <w:p w:rsidR="00C72BA5" w:rsidRPr="00E82E01"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t xml:space="preserve">Приведення міського простору у відповідність до законодавства, усунення об’єктів, що містять імперську та </w:t>
            </w:r>
            <w:r w:rsidRPr="00AC1DB8">
              <w:rPr>
                <w:rFonts w:cs="Times New Roman"/>
                <w:sz w:val="24"/>
                <w:szCs w:val="24"/>
              </w:rPr>
              <w:lastRenderedPageBreak/>
              <w:t>радянську символіку</w:t>
            </w:r>
          </w:p>
        </w:tc>
      </w:tr>
      <w:tr w:rsidR="00C72BA5" w:rsidRPr="00AC1DB8" w:rsidTr="00C72BA5">
        <w:trPr>
          <w:trHeight w:val="283"/>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lastRenderedPageBreak/>
              <w:t>3.4.2</w:t>
            </w:r>
          </w:p>
        </w:tc>
        <w:tc>
          <w:tcPr>
            <w:tcW w:w="3267" w:type="dxa"/>
          </w:tcPr>
          <w:p w:rsidR="00C72BA5" w:rsidRPr="00AC1DB8" w:rsidRDefault="00C72BA5" w:rsidP="00C72BA5">
            <w:pPr>
              <w:jc w:val="left"/>
              <w:outlineLvl w:val="0"/>
              <w:rPr>
                <w:rFonts w:cs="Times New Roman"/>
                <w:b/>
                <w:sz w:val="24"/>
                <w:szCs w:val="24"/>
              </w:rPr>
            </w:pPr>
            <w:r w:rsidRPr="00AC1DB8">
              <w:rPr>
                <w:rFonts w:cs="Times New Roman"/>
                <w:sz w:val="24"/>
                <w:szCs w:val="24"/>
              </w:rPr>
              <w:t>Робота комісії з питань міської топонімії, охорони та збереження історико-культурного середовища м. Чернігова</w:t>
            </w:r>
          </w:p>
        </w:tc>
        <w:tc>
          <w:tcPr>
            <w:tcW w:w="2302" w:type="dxa"/>
          </w:tcPr>
          <w:p w:rsidR="00C72BA5" w:rsidRPr="00AC1DB8" w:rsidRDefault="00C72BA5" w:rsidP="00C72BA5">
            <w:pPr>
              <w:jc w:val="left"/>
              <w:outlineLvl w:val="0"/>
              <w:rPr>
                <w:rFonts w:cs="Times New Roman"/>
                <w:sz w:val="24"/>
                <w:szCs w:val="24"/>
              </w:rPr>
            </w:pPr>
            <w:r w:rsidRPr="00AC1DB8">
              <w:rPr>
                <w:rFonts w:cs="Times New Roman"/>
                <w:sz w:val="24"/>
                <w:szCs w:val="24"/>
              </w:rPr>
              <w:t>Організація та забезпечення діяльності комісії з питань топонімії, охорони та збереження історико-культурного середовища</w:t>
            </w:r>
          </w:p>
        </w:tc>
        <w:tc>
          <w:tcPr>
            <w:tcW w:w="2179" w:type="dxa"/>
          </w:tcPr>
          <w:p w:rsidR="00C72BA5" w:rsidRPr="00AC1DB8" w:rsidRDefault="00C72BA5" w:rsidP="00C72BA5">
            <w:pPr>
              <w:jc w:val="left"/>
              <w:outlineLvl w:val="0"/>
              <w:rPr>
                <w:rFonts w:cs="Times New Roman"/>
                <w:sz w:val="24"/>
                <w:szCs w:val="24"/>
                <w:highlight w:val="yellow"/>
              </w:rPr>
            </w:pPr>
            <w:r w:rsidRPr="00AC1DB8">
              <w:rPr>
                <w:rFonts w:cs="Times New Roman"/>
                <w:sz w:val="24"/>
                <w:szCs w:val="24"/>
              </w:rPr>
              <w:t>Управління архітектури та містобудуван</w:t>
            </w:r>
            <w:r>
              <w:rPr>
                <w:rFonts w:cs="Times New Roman"/>
                <w:sz w:val="24"/>
                <w:szCs w:val="24"/>
              </w:rPr>
              <w:t>ня Чернігівської міської ради, у</w:t>
            </w:r>
            <w:r w:rsidRPr="00AC1DB8">
              <w:rPr>
                <w:rFonts w:cs="Times New Roman"/>
                <w:sz w:val="24"/>
                <w:szCs w:val="24"/>
              </w:rPr>
              <w:t>правління культури та туризму Чернігівської міської ради, виконавчий комітет Чернігівської міської ради, експерти, науковці</w:t>
            </w:r>
          </w:p>
        </w:tc>
        <w:tc>
          <w:tcPr>
            <w:tcW w:w="3046" w:type="dxa"/>
            <w:gridSpan w:val="5"/>
          </w:tcPr>
          <w:p w:rsidR="00C72BA5" w:rsidRPr="00031CFF" w:rsidRDefault="00C72BA5" w:rsidP="00C72BA5">
            <w:pPr>
              <w:jc w:val="left"/>
              <w:outlineLvl w:val="0"/>
              <w:rPr>
                <w:rFonts w:eastAsia="Times New Roman" w:cs="Times New Roman"/>
                <w:b/>
                <w:bCs/>
                <w:kern w:val="36"/>
                <w:sz w:val="24"/>
                <w:szCs w:val="24"/>
                <w:lang w:eastAsia="uk-UA"/>
              </w:rPr>
            </w:pPr>
            <w:r w:rsidRPr="00031CFF">
              <w:rPr>
                <w:rFonts w:eastAsia="Times New Roman" w:cs="Times New Roman"/>
                <w:bCs/>
                <w:kern w:val="36"/>
                <w:sz w:val="24"/>
                <w:szCs w:val="24"/>
                <w:lang w:eastAsia="uk-UA"/>
              </w:rPr>
              <w:t>У межах затверджених бюджетних призначень на відповідні роки</w:t>
            </w:r>
          </w:p>
        </w:tc>
        <w:tc>
          <w:tcPr>
            <w:tcW w:w="1897" w:type="dxa"/>
          </w:tcPr>
          <w:p w:rsidR="00C72BA5" w:rsidRPr="00031CFF" w:rsidRDefault="00C72BA5" w:rsidP="00C72BA5">
            <w:pPr>
              <w:jc w:val="left"/>
              <w:outlineLvl w:val="0"/>
              <w:rPr>
                <w:rFonts w:cs="Times New Roman"/>
                <w:sz w:val="24"/>
                <w:szCs w:val="24"/>
              </w:rPr>
            </w:pPr>
            <w:r w:rsidRPr="00031CFF">
              <w:rPr>
                <w:rFonts w:cs="Times New Roman"/>
                <w:sz w:val="24"/>
                <w:szCs w:val="24"/>
              </w:rPr>
              <w:t xml:space="preserve">Бюджет Чернігівської міської територіальної громади, </w:t>
            </w:r>
            <w:r w:rsidRPr="00031CFF">
              <w:rPr>
                <w:rFonts w:eastAsia="Times New Roman" w:cs="Times New Roman"/>
                <w:bCs/>
                <w:kern w:val="36"/>
                <w:sz w:val="24"/>
                <w:szCs w:val="24"/>
                <w:lang w:eastAsia="uk-UA"/>
              </w:rPr>
              <w:t>інші джерела, не заборонені законодавством</w:t>
            </w:r>
          </w:p>
        </w:tc>
        <w:tc>
          <w:tcPr>
            <w:tcW w:w="2020" w:type="dxa"/>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t xml:space="preserve">Системна та прозора робота з питань перейменування і збереження історичного середовища </w:t>
            </w:r>
          </w:p>
        </w:tc>
      </w:tr>
      <w:tr w:rsidR="00C72BA5" w:rsidRPr="00AC1DB8" w:rsidTr="00C72BA5">
        <w:trPr>
          <w:trHeight w:val="283"/>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3.4.3</w:t>
            </w:r>
          </w:p>
        </w:tc>
        <w:tc>
          <w:tcPr>
            <w:tcW w:w="3267"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Участь громадськості у очищенні простору міста від радянської та імперської символіки </w:t>
            </w:r>
          </w:p>
        </w:tc>
        <w:tc>
          <w:tcPr>
            <w:tcW w:w="2302" w:type="dxa"/>
          </w:tcPr>
          <w:p w:rsidR="00C72BA5" w:rsidRPr="00AC1DB8" w:rsidRDefault="00C72BA5" w:rsidP="00C72BA5">
            <w:pPr>
              <w:jc w:val="left"/>
              <w:outlineLvl w:val="0"/>
              <w:rPr>
                <w:rFonts w:cs="Times New Roman"/>
                <w:sz w:val="24"/>
                <w:szCs w:val="24"/>
              </w:rPr>
            </w:pPr>
            <w:r w:rsidRPr="00AC1DB8">
              <w:rPr>
                <w:rFonts w:cs="Times New Roman"/>
                <w:sz w:val="24"/>
                <w:szCs w:val="24"/>
              </w:rPr>
              <w:t>Розгляд пропозицій щодо демонтажу об’єктів, що містять символіку імперського або тоталітарного характеру</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Управління культури та туризму Чернігівської міської ради, комунальне підприємство «Муніципальна варта» Чернігівської міської ради, комісія з питань міської топонімії, охорони та </w:t>
            </w:r>
            <w:r w:rsidRPr="00AC1DB8">
              <w:rPr>
                <w:rFonts w:cs="Times New Roman"/>
                <w:sz w:val="24"/>
                <w:szCs w:val="24"/>
              </w:rPr>
              <w:lastRenderedPageBreak/>
              <w:t>збереження іст</w:t>
            </w:r>
            <w:r>
              <w:rPr>
                <w:rFonts w:cs="Times New Roman"/>
                <w:sz w:val="24"/>
                <w:szCs w:val="24"/>
              </w:rPr>
              <w:t>орико-культурного середовища м.</w:t>
            </w:r>
            <w:r>
              <w:t> </w:t>
            </w:r>
            <w:r w:rsidRPr="00AC1DB8">
              <w:rPr>
                <w:rFonts w:cs="Times New Roman"/>
                <w:sz w:val="24"/>
                <w:szCs w:val="24"/>
              </w:rPr>
              <w:t>Чернігова, громадські організації, фізичні та юридичні особи</w:t>
            </w:r>
          </w:p>
        </w:tc>
        <w:tc>
          <w:tcPr>
            <w:tcW w:w="3046" w:type="dxa"/>
            <w:gridSpan w:val="5"/>
          </w:tcPr>
          <w:p w:rsidR="00C72BA5" w:rsidRPr="00031CFF" w:rsidRDefault="00C72BA5" w:rsidP="00C72BA5">
            <w:pPr>
              <w:jc w:val="left"/>
              <w:outlineLvl w:val="0"/>
              <w:rPr>
                <w:rFonts w:eastAsia="Times New Roman" w:cs="Times New Roman"/>
                <w:bCs/>
                <w:kern w:val="36"/>
                <w:sz w:val="24"/>
                <w:szCs w:val="24"/>
                <w:lang w:eastAsia="uk-UA"/>
              </w:rPr>
            </w:pPr>
            <w:r w:rsidRPr="00031CFF">
              <w:rPr>
                <w:rFonts w:eastAsia="Times New Roman" w:cs="Times New Roman"/>
                <w:bCs/>
                <w:kern w:val="36"/>
                <w:sz w:val="24"/>
                <w:szCs w:val="24"/>
                <w:lang w:eastAsia="uk-UA"/>
              </w:rPr>
              <w:lastRenderedPageBreak/>
              <w:t>У межах затверджених бюджетних призначень на відповідні роки</w:t>
            </w:r>
          </w:p>
        </w:tc>
        <w:tc>
          <w:tcPr>
            <w:tcW w:w="1897" w:type="dxa"/>
          </w:tcPr>
          <w:p w:rsidR="00C72BA5" w:rsidRPr="00031CFF" w:rsidRDefault="00C72BA5" w:rsidP="00C72BA5">
            <w:pPr>
              <w:jc w:val="left"/>
              <w:outlineLvl w:val="0"/>
              <w:rPr>
                <w:rFonts w:cs="Times New Roman"/>
                <w:sz w:val="24"/>
                <w:szCs w:val="24"/>
              </w:rPr>
            </w:pPr>
            <w:r w:rsidRPr="00031CFF">
              <w:rPr>
                <w:rFonts w:cs="Times New Roman"/>
                <w:sz w:val="24"/>
                <w:szCs w:val="24"/>
              </w:rPr>
              <w:t xml:space="preserve">Бюджет Чернігівської міської територіальної громади, </w:t>
            </w:r>
            <w:r w:rsidRPr="00031CFF">
              <w:rPr>
                <w:rFonts w:eastAsia="Times New Roman" w:cs="Times New Roman"/>
                <w:bCs/>
                <w:kern w:val="36"/>
                <w:sz w:val="24"/>
                <w:szCs w:val="24"/>
                <w:lang w:eastAsia="uk-UA"/>
              </w:rPr>
              <w:t>інші джерела, не заборонені законодавством</w:t>
            </w:r>
          </w:p>
        </w:tc>
        <w:tc>
          <w:tcPr>
            <w:tcW w:w="2020" w:type="dxa"/>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t>Забезпечення участі громадськості у процесах прийняття обґрунтованих рішень щодо об’єктів культурної спадщини громади</w:t>
            </w:r>
          </w:p>
        </w:tc>
      </w:tr>
      <w:tr w:rsidR="00C72BA5" w:rsidRPr="00AC1DB8" w:rsidTr="00C72BA5">
        <w:trPr>
          <w:trHeight w:val="283"/>
        </w:trPr>
        <w:tc>
          <w:tcPr>
            <w:tcW w:w="706" w:type="dxa"/>
          </w:tcPr>
          <w:p w:rsidR="00C72BA5" w:rsidRPr="00AC1DB8" w:rsidRDefault="00C72BA5" w:rsidP="00C72BA5">
            <w:pPr>
              <w:jc w:val="left"/>
              <w:outlineLvl w:val="0"/>
              <w:rPr>
                <w:rFonts w:cs="Times New Roman"/>
                <w:sz w:val="24"/>
                <w:szCs w:val="24"/>
              </w:rPr>
            </w:pPr>
            <w:r w:rsidRPr="00AC1DB8">
              <w:rPr>
                <w:rFonts w:cs="Times New Roman"/>
                <w:sz w:val="24"/>
                <w:szCs w:val="24"/>
              </w:rPr>
              <w:t>3.4.4</w:t>
            </w:r>
          </w:p>
        </w:tc>
        <w:tc>
          <w:tcPr>
            <w:tcW w:w="3267" w:type="dxa"/>
          </w:tcPr>
          <w:p w:rsidR="00C72BA5" w:rsidRPr="00AC1DB8" w:rsidRDefault="00C72BA5" w:rsidP="00C72BA5">
            <w:pPr>
              <w:jc w:val="left"/>
              <w:outlineLvl w:val="0"/>
              <w:rPr>
                <w:rFonts w:cs="Times New Roman"/>
                <w:sz w:val="24"/>
                <w:szCs w:val="24"/>
              </w:rPr>
            </w:pPr>
            <w:r w:rsidRPr="00AC1DB8">
              <w:rPr>
                <w:rFonts w:cs="Times New Roman"/>
                <w:sz w:val="24"/>
                <w:szCs w:val="24"/>
              </w:rPr>
              <w:t>Виконання вимог чинного законодавства та очищення міського простору від пам’ятників, пам’ятних знаків та інших об’єктів, що підпадають під декомунізацію/деколонізацію</w:t>
            </w:r>
          </w:p>
          <w:p w:rsidR="00C72BA5" w:rsidRPr="00AC1DB8" w:rsidRDefault="00C72BA5" w:rsidP="00C72BA5">
            <w:pPr>
              <w:jc w:val="left"/>
              <w:outlineLvl w:val="0"/>
              <w:rPr>
                <w:rFonts w:cs="Times New Roman"/>
                <w:sz w:val="24"/>
                <w:szCs w:val="24"/>
              </w:rPr>
            </w:pPr>
          </w:p>
        </w:tc>
        <w:tc>
          <w:tcPr>
            <w:tcW w:w="2302"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Демонтаж (повний та/або частковий), переміщення пам’ятників, пам’ятних знаків, поховань, меморіальних </w:t>
            </w:r>
            <w:proofErr w:type="spellStart"/>
            <w:r w:rsidRPr="00AC1DB8">
              <w:rPr>
                <w:rFonts w:cs="Times New Roman"/>
                <w:sz w:val="24"/>
                <w:szCs w:val="24"/>
              </w:rPr>
              <w:t>дощок</w:t>
            </w:r>
            <w:proofErr w:type="spellEnd"/>
            <w:r w:rsidRPr="00AC1DB8">
              <w:rPr>
                <w:rFonts w:cs="Times New Roman"/>
                <w:sz w:val="24"/>
                <w:szCs w:val="24"/>
              </w:rPr>
              <w:t xml:space="preserve"> та будь яких об’єктів, що містять символіку, написи, зображення осіб, а також їхніх гасел і цитат, та інше, що заборонено чинним законодавством</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Управління житлово- комунального господарства Чернігівської міської ради,</w:t>
            </w:r>
            <w:r>
              <w:rPr>
                <w:rFonts w:cs="Times New Roman"/>
                <w:sz w:val="24"/>
                <w:szCs w:val="24"/>
              </w:rPr>
              <w:t xml:space="preserve"> у</w:t>
            </w:r>
            <w:r w:rsidRPr="00AC1DB8">
              <w:rPr>
                <w:rFonts w:cs="Times New Roman"/>
                <w:sz w:val="24"/>
                <w:szCs w:val="24"/>
              </w:rPr>
              <w:t>правління культури та туризму Чернігівської міської ради</w:t>
            </w:r>
          </w:p>
        </w:tc>
        <w:tc>
          <w:tcPr>
            <w:tcW w:w="1019" w:type="dxa"/>
          </w:tcPr>
          <w:p w:rsidR="00C72BA5" w:rsidRPr="00AC1DB8" w:rsidRDefault="00C72BA5" w:rsidP="00C72BA5">
            <w:pPr>
              <w:jc w:val="left"/>
              <w:outlineLvl w:val="0"/>
              <w:rPr>
                <w:rFonts w:cs="Times New Roman"/>
                <w:sz w:val="24"/>
                <w:szCs w:val="24"/>
              </w:rPr>
            </w:pPr>
            <w:r w:rsidRPr="00AC1DB8">
              <w:rPr>
                <w:rFonts w:cs="Times New Roman"/>
                <w:sz w:val="24"/>
                <w:szCs w:val="24"/>
              </w:rPr>
              <w:t>2800,0</w:t>
            </w:r>
          </w:p>
        </w:tc>
        <w:tc>
          <w:tcPr>
            <w:tcW w:w="1012" w:type="dxa"/>
            <w:gridSpan w:val="2"/>
          </w:tcPr>
          <w:p w:rsidR="00C72BA5" w:rsidRPr="00AC1DB8" w:rsidRDefault="00C72BA5" w:rsidP="00C72BA5">
            <w:pPr>
              <w:jc w:val="left"/>
              <w:outlineLvl w:val="0"/>
              <w:rPr>
                <w:rFonts w:cs="Times New Roman"/>
                <w:sz w:val="24"/>
                <w:szCs w:val="24"/>
              </w:rPr>
            </w:pPr>
            <w:r w:rsidRPr="00AC1DB8">
              <w:rPr>
                <w:rFonts w:cs="Times New Roman"/>
                <w:sz w:val="24"/>
                <w:szCs w:val="24"/>
              </w:rPr>
              <w:t>3000,0</w:t>
            </w:r>
          </w:p>
        </w:tc>
        <w:tc>
          <w:tcPr>
            <w:tcW w:w="1015" w:type="dxa"/>
            <w:gridSpan w:val="2"/>
          </w:tcPr>
          <w:p w:rsidR="00C72BA5" w:rsidRPr="00AC1DB8" w:rsidRDefault="00C72BA5" w:rsidP="00C72BA5">
            <w:pPr>
              <w:jc w:val="left"/>
              <w:rPr>
                <w:rFonts w:cs="Times New Roman"/>
                <w:sz w:val="24"/>
                <w:szCs w:val="24"/>
              </w:rPr>
            </w:pPr>
            <w:r w:rsidRPr="00AC1DB8">
              <w:rPr>
                <w:rFonts w:cs="Times New Roman"/>
                <w:sz w:val="24"/>
                <w:szCs w:val="24"/>
              </w:rPr>
              <w:t>3500,0</w:t>
            </w:r>
          </w:p>
          <w:p w:rsidR="00C72BA5" w:rsidRPr="00AC1DB8" w:rsidRDefault="00C72BA5" w:rsidP="00C72BA5">
            <w:pPr>
              <w:jc w:val="left"/>
              <w:outlineLvl w:val="0"/>
              <w:rPr>
                <w:rFonts w:cs="Times New Roman"/>
                <w:sz w:val="24"/>
                <w:szCs w:val="24"/>
              </w:rPr>
            </w:pPr>
          </w:p>
        </w:tc>
        <w:tc>
          <w:tcPr>
            <w:tcW w:w="1897" w:type="dxa"/>
          </w:tcPr>
          <w:p w:rsidR="00C72BA5" w:rsidRPr="00AC1DB8" w:rsidRDefault="00C72BA5" w:rsidP="00C72BA5">
            <w:pPr>
              <w:jc w:val="left"/>
              <w:outlineLvl w:val="0"/>
              <w:rPr>
                <w:rFonts w:cs="Times New Roman"/>
                <w:sz w:val="24"/>
                <w:szCs w:val="24"/>
              </w:rPr>
            </w:pPr>
            <w:r w:rsidRPr="00AC1DB8">
              <w:rPr>
                <w:rFonts w:cs="Times New Roman"/>
                <w:sz w:val="24"/>
                <w:szCs w:val="24"/>
              </w:rPr>
              <w:t>Бюджет Чернігівської міської територіальної громади,</w:t>
            </w:r>
            <w:r w:rsidRPr="00AC1DB8">
              <w:rPr>
                <w:rFonts w:eastAsia="Times New Roman" w:cs="Times New Roman"/>
                <w:bCs/>
                <w:kern w:val="36"/>
                <w:sz w:val="24"/>
                <w:szCs w:val="24"/>
                <w:lang w:eastAsia="uk-UA"/>
              </w:rPr>
              <w:t xml:space="preserve"> інші джерела, не заборонені законодавством</w:t>
            </w:r>
            <w:r w:rsidRPr="00AC1DB8">
              <w:rPr>
                <w:rFonts w:cs="Times New Roman"/>
                <w:sz w:val="24"/>
                <w:szCs w:val="24"/>
              </w:rPr>
              <w:t xml:space="preserve"> </w:t>
            </w:r>
          </w:p>
        </w:tc>
        <w:tc>
          <w:tcPr>
            <w:tcW w:w="2020" w:type="dxa"/>
          </w:tcPr>
          <w:p w:rsidR="00C72BA5" w:rsidRPr="00AC1DB8" w:rsidRDefault="00C72BA5" w:rsidP="00C72BA5">
            <w:pPr>
              <w:spacing w:before="100" w:beforeAutospacing="1" w:after="100" w:afterAutospacing="1"/>
              <w:jc w:val="left"/>
              <w:rPr>
                <w:rFonts w:eastAsia="Times New Roman" w:cs="Times New Roman"/>
                <w:sz w:val="24"/>
                <w:szCs w:val="24"/>
                <w:lang w:eastAsia="uk-UA"/>
              </w:rPr>
            </w:pPr>
            <w:r w:rsidRPr="00AC1DB8">
              <w:rPr>
                <w:rFonts w:cs="Times New Roman"/>
                <w:sz w:val="24"/>
                <w:szCs w:val="24"/>
              </w:rPr>
              <w:t>Усунення з публічного простору об’єктів, що пропагують імперську або тоталітарну ідеологію</w:t>
            </w:r>
          </w:p>
        </w:tc>
      </w:tr>
      <w:tr w:rsidR="00C72BA5" w:rsidRPr="00AC1DB8" w:rsidTr="00C72BA5">
        <w:trPr>
          <w:trHeight w:val="283"/>
        </w:trPr>
        <w:tc>
          <w:tcPr>
            <w:tcW w:w="8454" w:type="dxa"/>
            <w:gridSpan w:val="4"/>
          </w:tcPr>
          <w:p w:rsidR="00C72BA5" w:rsidRPr="00AC1DB8" w:rsidRDefault="00C72BA5" w:rsidP="00C72BA5">
            <w:pPr>
              <w:jc w:val="left"/>
              <w:outlineLvl w:val="0"/>
              <w:rPr>
                <w:rFonts w:cs="Times New Roman"/>
                <w:sz w:val="24"/>
                <w:szCs w:val="24"/>
              </w:rPr>
            </w:pPr>
            <w:r w:rsidRPr="00AC1DB8">
              <w:rPr>
                <w:rFonts w:cs="Times New Roman"/>
                <w:sz w:val="24"/>
                <w:szCs w:val="24"/>
              </w:rPr>
              <w:t>УСЬОГО по розділу</w:t>
            </w:r>
          </w:p>
        </w:tc>
        <w:tc>
          <w:tcPr>
            <w:tcW w:w="1019" w:type="dxa"/>
          </w:tcPr>
          <w:p w:rsidR="00C72BA5" w:rsidRPr="00AC1DB8" w:rsidRDefault="00C72BA5" w:rsidP="00C72BA5">
            <w:pPr>
              <w:jc w:val="left"/>
              <w:outlineLvl w:val="0"/>
              <w:rPr>
                <w:rFonts w:cs="Times New Roman"/>
                <w:b/>
                <w:sz w:val="24"/>
                <w:szCs w:val="24"/>
              </w:rPr>
            </w:pPr>
            <w:r w:rsidRPr="00AC1DB8">
              <w:rPr>
                <w:rFonts w:cs="Times New Roman"/>
                <w:b/>
                <w:sz w:val="24"/>
                <w:szCs w:val="24"/>
              </w:rPr>
              <w:t>2800,0</w:t>
            </w:r>
          </w:p>
        </w:tc>
        <w:tc>
          <w:tcPr>
            <w:tcW w:w="1012" w:type="dxa"/>
            <w:gridSpan w:val="2"/>
          </w:tcPr>
          <w:p w:rsidR="00C72BA5" w:rsidRPr="00AC1DB8" w:rsidRDefault="00C72BA5" w:rsidP="00C72BA5">
            <w:pPr>
              <w:jc w:val="left"/>
              <w:outlineLvl w:val="0"/>
              <w:rPr>
                <w:rFonts w:cs="Times New Roman"/>
                <w:b/>
                <w:sz w:val="24"/>
                <w:szCs w:val="24"/>
              </w:rPr>
            </w:pPr>
            <w:r w:rsidRPr="00AC1DB8">
              <w:rPr>
                <w:rFonts w:cs="Times New Roman"/>
                <w:b/>
                <w:sz w:val="24"/>
                <w:szCs w:val="24"/>
              </w:rPr>
              <w:t>3000,0</w:t>
            </w:r>
          </w:p>
        </w:tc>
        <w:tc>
          <w:tcPr>
            <w:tcW w:w="1015" w:type="dxa"/>
            <w:gridSpan w:val="2"/>
          </w:tcPr>
          <w:p w:rsidR="00C72BA5" w:rsidRPr="00AC1DB8" w:rsidRDefault="00C72BA5" w:rsidP="00C72BA5">
            <w:pPr>
              <w:jc w:val="left"/>
              <w:rPr>
                <w:rFonts w:cs="Times New Roman"/>
                <w:b/>
                <w:sz w:val="24"/>
                <w:szCs w:val="24"/>
              </w:rPr>
            </w:pPr>
            <w:r w:rsidRPr="00AC1DB8">
              <w:rPr>
                <w:rFonts w:cs="Times New Roman"/>
                <w:b/>
                <w:sz w:val="24"/>
                <w:szCs w:val="24"/>
              </w:rPr>
              <w:t>3500,0</w:t>
            </w:r>
          </w:p>
          <w:p w:rsidR="00C72BA5" w:rsidRPr="00AC1DB8" w:rsidRDefault="00C72BA5" w:rsidP="00C72BA5">
            <w:pPr>
              <w:jc w:val="left"/>
              <w:rPr>
                <w:rFonts w:cs="Times New Roman"/>
                <w:b/>
                <w:sz w:val="24"/>
                <w:szCs w:val="24"/>
              </w:rPr>
            </w:pPr>
          </w:p>
        </w:tc>
        <w:tc>
          <w:tcPr>
            <w:tcW w:w="3917" w:type="dxa"/>
            <w:gridSpan w:val="2"/>
          </w:tcPr>
          <w:p w:rsidR="00C72BA5" w:rsidRPr="00AC1DB8" w:rsidRDefault="00C72BA5" w:rsidP="00C72BA5">
            <w:pPr>
              <w:spacing w:before="100" w:beforeAutospacing="1" w:after="100" w:afterAutospacing="1"/>
              <w:jc w:val="left"/>
              <w:rPr>
                <w:rFonts w:cs="Times New Roman"/>
                <w:sz w:val="24"/>
                <w:szCs w:val="24"/>
              </w:rPr>
            </w:pPr>
          </w:p>
        </w:tc>
      </w:tr>
      <w:tr w:rsidR="00C72BA5" w:rsidRPr="00AC1DB8" w:rsidTr="00FC4811">
        <w:trPr>
          <w:trHeight w:val="283"/>
        </w:trPr>
        <w:tc>
          <w:tcPr>
            <w:tcW w:w="15417" w:type="dxa"/>
            <w:gridSpan w:val="11"/>
          </w:tcPr>
          <w:p w:rsidR="00C72BA5" w:rsidRPr="00AC1DB8" w:rsidRDefault="00C72BA5" w:rsidP="00C72BA5">
            <w:pPr>
              <w:spacing w:before="100" w:beforeAutospacing="1" w:after="100" w:afterAutospacing="1"/>
              <w:jc w:val="center"/>
              <w:rPr>
                <w:rFonts w:cs="Times New Roman"/>
                <w:szCs w:val="28"/>
              </w:rPr>
            </w:pPr>
            <w:r w:rsidRPr="00AC1DB8">
              <w:rPr>
                <w:rFonts w:eastAsia="Times New Roman" w:cs="Times New Roman"/>
                <w:b/>
                <w:szCs w:val="28"/>
                <w:lang w:eastAsia="uk-UA"/>
              </w:rPr>
              <w:t>3.5. Формування інклюзивного культурного простору</w:t>
            </w:r>
          </w:p>
        </w:tc>
      </w:tr>
      <w:tr w:rsidR="00C72BA5" w:rsidRPr="00AC1DB8" w:rsidTr="00C72BA5">
        <w:trPr>
          <w:trHeight w:val="3588"/>
        </w:trPr>
        <w:tc>
          <w:tcPr>
            <w:tcW w:w="706" w:type="dxa"/>
            <w:vMerge w:val="restart"/>
          </w:tcPr>
          <w:p w:rsidR="00C72BA5" w:rsidRPr="00AC1DB8" w:rsidRDefault="00C72BA5" w:rsidP="00C72BA5">
            <w:pPr>
              <w:jc w:val="left"/>
              <w:outlineLvl w:val="0"/>
              <w:rPr>
                <w:rFonts w:cs="Times New Roman"/>
                <w:sz w:val="24"/>
                <w:szCs w:val="24"/>
              </w:rPr>
            </w:pPr>
            <w:r w:rsidRPr="00AC1DB8">
              <w:rPr>
                <w:rFonts w:cs="Times New Roman"/>
                <w:sz w:val="24"/>
                <w:szCs w:val="24"/>
              </w:rPr>
              <w:lastRenderedPageBreak/>
              <w:t>3.5.1</w:t>
            </w:r>
          </w:p>
        </w:tc>
        <w:tc>
          <w:tcPr>
            <w:tcW w:w="3267" w:type="dxa"/>
            <w:vMerge w:val="restart"/>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Формування </w:t>
            </w:r>
            <w:proofErr w:type="spellStart"/>
            <w:r w:rsidRPr="00AC1DB8">
              <w:rPr>
                <w:rFonts w:cs="Times New Roman"/>
                <w:sz w:val="24"/>
                <w:szCs w:val="24"/>
              </w:rPr>
              <w:t>безбар’єрного</w:t>
            </w:r>
            <w:proofErr w:type="spellEnd"/>
            <w:r w:rsidRPr="00AC1DB8">
              <w:rPr>
                <w:rFonts w:cs="Times New Roman"/>
                <w:sz w:val="24"/>
                <w:szCs w:val="24"/>
              </w:rPr>
              <w:t xml:space="preserve"> та інклюзивного доступу до об’єктів культурної спадщини і культурних послуг для всіх категорій населення</w:t>
            </w:r>
          </w:p>
        </w:tc>
        <w:tc>
          <w:tcPr>
            <w:tcW w:w="2302"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Впровадження сучасних інформаційних та цифрових засобів доступу до інформації про культурну спадщину, встановлення електронних інформаційних боксів, інших інфраструктурних елементів та об’єктів, малих архітектурних форм, що забезпечують потреби людей з інвалідністю та </w:t>
            </w:r>
            <w:proofErr w:type="spellStart"/>
            <w:r w:rsidRPr="00AC1DB8">
              <w:rPr>
                <w:rFonts w:cs="Times New Roman"/>
                <w:sz w:val="24"/>
                <w:szCs w:val="24"/>
              </w:rPr>
              <w:t>маломобільних</w:t>
            </w:r>
            <w:proofErr w:type="spellEnd"/>
            <w:r w:rsidRPr="00AC1DB8">
              <w:rPr>
                <w:rFonts w:cs="Times New Roman"/>
                <w:sz w:val="24"/>
                <w:szCs w:val="24"/>
              </w:rPr>
              <w:t xml:space="preserve">  груп населення тощо</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t>Управління культури та туризму Чернігівської міської ради,</w:t>
            </w:r>
            <w:r w:rsidRPr="00AC1DB8">
              <w:rPr>
                <w:rFonts w:cs="Times New Roman"/>
                <w:szCs w:val="28"/>
              </w:rPr>
              <w:t xml:space="preserve"> </w:t>
            </w:r>
            <w:r w:rsidRPr="00AC1DB8">
              <w:rPr>
                <w:rFonts w:cs="Times New Roman"/>
                <w:sz w:val="24"/>
                <w:szCs w:val="24"/>
              </w:rPr>
              <w:t>Національний історико-архітектурний заповідник «Чернігів стародавній»</w:t>
            </w:r>
          </w:p>
        </w:tc>
        <w:tc>
          <w:tcPr>
            <w:tcW w:w="1019" w:type="dxa"/>
          </w:tcPr>
          <w:p w:rsidR="00C72BA5" w:rsidRPr="00AC1DB8" w:rsidRDefault="00C72BA5" w:rsidP="00C72BA5">
            <w:pPr>
              <w:jc w:val="left"/>
              <w:outlineLvl w:val="0"/>
              <w:rPr>
                <w:rFonts w:cs="Times New Roman"/>
                <w:sz w:val="24"/>
                <w:szCs w:val="24"/>
              </w:rPr>
            </w:pPr>
            <w:r w:rsidRPr="00AC1DB8">
              <w:rPr>
                <w:rFonts w:cs="Times New Roman"/>
                <w:sz w:val="24"/>
                <w:szCs w:val="24"/>
              </w:rPr>
              <w:t>800,0</w:t>
            </w:r>
          </w:p>
        </w:tc>
        <w:tc>
          <w:tcPr>
            <w:tcW w:w="1012" w:type="dxa"/>
            <w:gridSpan w:val="2"/>
          </w:tcPr>
          <w:p w:rsidR="00C72BA5" w:rsidRPr="00AC1DB8" w:rsidRDefault="00C72BA5" w:rsidP="00C72BA5">
            <w:pPr>
              <w:jc w:val="left"/>
              <w:outlineLvl w:val="0"/>
              <w:rPr>
                <w:rFonts w:cs="Times New Roman"/>
                <w:sz w:val="24"/>
                <w:szCs w:val="24"/>
              </w:rPr>
            </w:pPr>
            <w:r w:rsidRPr="00AC1DB8">
              <w:rPr>
                <w:rFonts w:eastAsia="Times New Roman" w:cs="Times New Roman"/>
                <w:bCs/>
                <w:kern w:val="36"/>
                <w:sz w:val="24"/>
                <w:szCs w:val="24"/>
                <w:lang w:eastAsia="uk-UA"/>
              </w:rPr>
              <w:t>860,0</w:t>
            </w:r>
          </w:p>
        </w:tc>
        <w:tc>
          <w:tcPr>
            <w:tcW w:w="1015" w:type="dxa"/>
            <w:gridSpan w:val="2"/>
          </w:tcPr>
          <w:p w:rsidR="00C72BA5" w:rsidRPr="00AC1DB8" w:rsidRDefault="00C72BA5" w:rsidP="00C72BA5">
            <w:pPr>
              <w:jc w:val="left"/>
              <w:rPr>
                <w:rFonts w:cs="Times New Roman"/>
                <w:sz w:val="24"/>
                <w:szCs w:val="24"/>
              </w:rPr>
            </w:pPr>
            <w:r w:rsidRPr="00AC1DB8">
              <w:rPr>
                <w:rFonts w:cs="Times New Roman"/>
                <w:sz w:val="24"/>
                <w:szCs w:val="24"/>
              </w:rPr>
              <w:t>950,0</w:t>
            </w:r>
          </w:p>
        </w:tc>
        <w:tc>
          <w:tcPr>
            <w:tcW w:w="1897" w:type="dxa"/>
          </w:tcPr>
          <w:p w:rsidR="00C72BA5" w:rsidRPr="00AC1DB8" w:rsidRDefault="00C72BA5" w:rsidP="00C72BA5">
            <w:pPr>
              <w:jc w:val="left"/>
              <w:outlineLvl w:val="0"/>
              <w:rPr>
                <w:rFonts w:cs="Times New Roman"/>
                <w:sz w:val="24"/>
                <w:szCs w:val="24"/>
              </w:rPr>
            </w:pPr>
            <w:r w:rsidRPr="00AC1DB8">
              <w:rPr>
                <w:rFonts w:cs="Times New Roman"/>
                <w:sz w:val="24"/>
                <w:szCs w:val="24"/>
              </w:rPr>
              <w:t>Бюджет Чернігівської міської територіальної громади,</w:t>
            </w:r>
            <w:r w:rsidRPr="00AC1DB8">
              <w:rPr>
                <w:rFonts w:eastAsia="Times New Roman" w:cs="Times New Roman"/>
                <w:bCs/>
                <w:kern w:val="36"/>
                <w:sz w:val="24"/>
                <w:szCs w:val="24"/>
                <w:lang w:eastAsia="uk-UA"/>
              </w:rPr>
              <w:t xml:space="preserve"> інші джерела, не заборонені законодавством</w:t>
            </w:r>
          </w:p>
        </w:tc>
        <w:tc>
          <w:tcPr>
            <w:tcW w:w="2020" w:type="dxa"/>
            <w:vMerge w:val="restart"/>
          </w:tcPr>
          <w:p w:rsidR="00C72BA5" w:rsidRPr="00AC1DB8" w:rsidRDefault="00C72BA5" w:rsidP="00C72BA5">
            <w:pPr>
              <w:spacing w:before="100" w:beforeAutospacing="1" w:after="100" w:afterAutospacing="1"/>
              <w:jc w:val="left"/>
              <w:rPr>
                <w:rFonts w:cs="Times New Roman"/>
                <w:sz w:val="24"/>
                <w:szCs w:val="24"/>
              </w:rPr>
            </w:pPr>
            <w:r w:rsidRPr="00AC1DB8">
              <w:rPr>
                <w:rFonts w:cs="Times New Roman"/>
                <w:sz w:val="24"/>
                <w:szCs w:val="24"/>
              </w:rPr>
              <w:t xml:space="preserve">Підвищення рівня доступності об’єктів культурної спадщини та інформації про них для всіх категорій населення, створення інклюзивного культурного середовища, забезпечення рівного доступу до культурних цінностей і послуг, а також посилення суспільної </w:t>
            </w:r>
            <w:proofErr w:type="spellStart"/>
            <w:r w:rsidRPr="00AC1DB8">
              <w:rPr>
                <w:rFonts w:cs="Times New Roman"/>
                <w:sz w:val="24"/>
                <w:szCs w:val="24"/>
              </w:rPr>
              <w:t>залученості</w:t>
            </w:r>
            <w:proofErr w:type="spellEnd"/>
            <w:r w:rsidRPr="00AC1DB8">
              <w:rPr>
                <w:rFonts w:cs="Times New Roman"/>
                <w:sz w:val="24"/>
                <w:szCs w:val="24"/>
              </w:rPr>
              <w:t xml:space="preserve"> до процесів збереження та популяризації культурної спадщини</w:t>
            </w:r>
          </w:p>
        </w:tc>
      </w:tr>
      <w:tr w:rsidR="00C72BA5" w:rsidRPr="00AC1DB8" w:rsidTr="00C72BA5">
        <w:trPr>
          <w:trHeight w:val="283"/>
        </w:trPr>
        <w:tc>
          <w:tcPr>
            <w:tcW w:w="706" w:type="dxa"/>
            <w:vMerge/>
          </w:tcPr>
          <w:p w:rsidR="00C72BA5" w:rsidRPr="00AC1DB8" w:rsidRDefault="00C72BA5" w:rsidP="00C72BA5">
            <w:pPr>
              <w:jc w:val="left"/>
              <w:outlineLvl w:val="0"/>
              <w:rPr>
                <w:rFonts w:cs="Times New Roman"/>
                <w:sz w:val="24"/>
                <w:szCs w:val="24"/>
              </w:rPr>
            </w:pPr>
          </w:p>
        </w:tc>
        <w:tc>
          <w:tcPr>
            <w:tcW w:w="3267" w:type="dxa"/>
            <w:vMerge/>
          </w:tcPr>
          <w:p w:rsidR="00C72BA5" w:rsidRPr="00AC1DB8" w:rsidRDefault="00C72BA5" w:rsidP="00C72BA5">
            <w:pPr>
              <w:jc w:val="left"/>
              <w:outlineLvl w:val="0"/>
              <w:rPr>
                <w:rFonts w:cs="Times New Roman"/>
                <w:sz w:val="24"/>
                <w:szCs w:val="24"/>
              </w:rPr>
            </w:pPr>
          </w:p>
        </w:tc>
        <w:tc>
          <w:tcPr>
            <w:tcW w:w="2302" w:type="dxa"/>
          </w:tcPr>
          <w:p w:rsidR="00C72BA5" w:rsidRPr="00AC1DB8" w:rsidRDefault="00C72BA5" w:rsidP="00C72BA5">
            <w:pPr>
              <w:jc w:val="left"/>
              <w:outlineLvl w:val="0"/>
              <w:rPr>
                <w:rFonts w:cs="Times New Roman"/>
                <w:sz w:val="24"/>
                <w:szCs w:val="24"/>
              </w:rPr>
            </w:pPr>
            <w:r w:rsidRPr="00AC1DB8">
              <w:rPr>
                <w:rFonts w:cs="Times New Roman"/>
                <w:sz w:val="24"/>
                <w:szCs w:val="24"/>
              </w:rPr>
              <w:t xml:space="preserve">Проведення культурно-просвітницьких заходів з урахуванням принципів </w:t>
            </w:r>
            <w:proofErr w:type="spellStart"/>
            <w:r w:rsidRPr="00AC1DB8">
              <w:rPr>
                <w:rFonts w:cs="Times New Roman"/>
                <w:sz w:val="24"/>
                <w:szCs w:val="24"/>
              </w:rPr>
              <w:t>інклюзивності</w:t>
            </w:r>
            <w:proofErr w:type="spellEnd"/>
            <w:r w:rsidRPr="00AC1DB8">
              <w:rPr>
                <w:rFonts w:cs="Times New Roman"/>
                <w:sz w:val="24"/>
                <w:szCs w:val="24"/>
              </w:rPr>
              <w:t>.</w:t>
            </w:r>
          </w:p>
          <w:p w:rsidR="00C72BA5" w:rsidRPr="00AC1DB8" w:rsidRDefault="00C72BA5" w:rsidP="00C72BA5">
            <w:pPr>
              <w:jc w:val="left"/>
              <w:outlineLvl w:val="0"/>
              <w:rPr>
                <w:rFonts w:cs="Times New Roman"/>
                <w:sz w:val="24"/>
                <w:szCs w:val="24"/>
              </w:rPr>
            </w:pPr>
            <w:r w:rsidRPr="00AC1DB8">
              <w:rPr>
                <w:rFonts w:cs="Times New Roman"/>
                <w:sz w:val="24"/>
                <w:szCs w:val="24"/>
              </w:rPr>
              <w:t xml:space="preserve">Врахування вимог </w:t>
            </w:r>
            <w:proofErr w:type="spellStart"/>
            <w:r w:rsidRPr="00AC1DB8">
              <w:rPr>
                <w:rFonts w:cs="Times New Roman"/>
                <w:sz w:val="24"/>
                <w:szCs w:val="24"/>
              </w:rPr>
              <w:t>безбар’єрності</w:t>
            </w:r>
            <w:proofErr w:type="spellEnd"/>
            <w:r w:rsidRPr="00AC1DB8">
              <w:rPr>
                <w:rFonts w:cs="Times New Roman"/>
                <w:sz w:val="24"/>
                <w:szCs w:val="24"/>
              </w:rPr>
              <w:t xml:space="preserve"> під час проведення </w:t>
            </w:r>
            <w:r w:rsidRPr="00AC1DB8">
              <w:rPr>
                <w:rFonts w:cs="Times New Roman"/>
                <w:sz w:val="24"/>
                <w:szCs w:val="24"/>
              </w:rPr>
              <w:lastRenderedPageBreak/>
              <w:t>ремонтних, реставраційних та протиаварійних робіт.</w:t>
            </w:r>
          </w:p>
          <w:p w:rsidR="00C72BA5" w:rsidRPr="00AC1DB8" w:rsidRDefault="00C72BA5" w:rsidP="00C72BA5">
            <w:pPr>
              <w:jc w:val="left"/>
              <w:outlineLvl w:val="0"/>
              <w:rPr>
                <w:rFonts w:cs="Times New Roman"/>
                <w:sz w:val="24"/>
                <w:szCs w:val="24"/>
              </w:rPr>
            </w:pPr>
            <w:r w:rsidRPr="00AC1DB8">
              <w:rPr>
                <w:rFonts w:cs="Times New Roman"/>
                <w:sz w:val="24"/>
                <w:szCs w:val="24"/>
              </w:rPr>
              <w:t>Розвиток співпраці з громадськістю та громадськими організаціями з питань доступності культурного середовища</w:t>
            </w:r>
          </w:p>
        </w:tc>
        <w:tc>
          <w:tcPr>
            <w:tcW w:w="2179" w:type="dxa"/>
          </w:tcPr>
          <w:p w:rsidR="00C72BA5" w:rsidRPr="00AC1DB8" w:rsidRDefault="00C72BA5" w:rsidP="00C72BA5">
            <w:pPr>
              <w:jc w:val="left"/>
              <w:outlineLvl w:val="0"/>
              <w:rPr>
                <w:rFonts w:cs="Times New Roman"/>
                <w:sz w:val="24"/>
                <w:szCs w:val="24"/>
              </w:rPr>
            </w:pPr>
            <w:r w:rsidRPr="00AC1DB8">
              <w:rPr>
                <w:rFonts w:cs="Times New Roman"/>
                <w:sz w:val="24"/>
                <w:szCs w:val="24"/>
              </w:rPr>
              <w:lastRenderedPageBreak/>
              <w:t>Управління культури та туризму Чернігівської місько</w:t>
            </w:r>
            <w:r>
              <w:rPr>
                <w:rFonts w:cs="Times New Roman"/>
                <w:sz w:val="24"/>
                <w:szCs w:val="24"/>
              </w:rPr>
              <w:t>ї ради, у</w:t>
            </w:r>
            <w:r w:rsidRPr="00AC1DB8">
              <w:rPr>
                <w:rFonts w:cs="Times New Roman"/>
                <w:sz w:val="24"/>
                <w:szCs w:val="24"/>
              </w:rPr>
              <w:t>правління архітектури та містобудуван</w:t>
            </w:r>
            <w:r>
              <w:rPr>
                <w:rFonts w:cs="Times New Roman"/>
                <w:sz w:val="24"/>
                <w:szCs w:val="24"/>
              </w:rPr>
              <w:t xml:space="preserve">ня Чернігівської міської ради, </w:t>
            </w:r>
            <w:r>
              <w:rPr>
                <w:rFonts w:cs="Times New Roman"/>
                <w:sz w:val="24"/>
                <w:szCs w:val="24"/>
              </w:rPr>
              <w:lastRenderedPageBreak/>
              <w:t>д</w:t>
            </w:r>
            <w:r w:rsidRPr="00AC1DB8">
              <w:rPr>
                <w:rFonts w:cs="Times New Roman"/>
                <w:sz w:val="24"/>
                <w:szCs w:val="24"/>
              </w:rPr>
              <w:t>епартамент соціальної політики Чернігівської міської ради, суб’єкти господарювання усіх форм власності, юридичні та фізичні особи</w:t>
            </w:r>
          </w:p>
        </w:tc>
        <w:tc>
          <w:tcPr>
            <w:tcW w:w="3046" w:type="dxa"/>
            <w:gridSpan w:val="5"/>
          </w:tcPr>
          <w:p w:rsidR="00C72BA5" w:rsidRPr="00031CFF" w:rsidRDefault="00C72BA5" w:rsidP="00C72BA5">
            <w:pPr>
              <w:jc w:val="left"/>
              <w:rPr>
                <w:rFonts w:eastAsia="Times New Roman" w:cs="Times New Roman"/>
                <w:b/>
                <w:bCs/>
                <w:kern w:val="36"/>
                <w:sz w:val="24"/>
                <w:szCs w:val="24"/>
                <w:lang w:eastAsia="uk-UA"/>
              </w:rPr>
            </w:pPr>
            <w:r w:rsidRPr="00031CFF">
              <w:rPr>
                <w:rFonts w:eastAsia="Times New Roman" w:cs="Times New Roman"/>
                <w:bCs/>
                <w:kern w:val="36"/>
                <w:sz w:val="24"/>
                <w:szCs w:val="24"/>
                <w:lang w:eastAsia="uk-UA"/>
              </w:rPr>
              <w:lastRenderedPageBreak/>
              <w:t>У межах затверджених бюджетних призначень на відповідні роки</w:t>
            </w:r>
          </w:p>
        </w:tc>
        <w:tc>
          <w:tcPr>
            <w:tcW w:w="1897" w:type="dxa"/>
          </w:tcPr>
          <w:p w:rsidR="00C72BA5" w:rsidRPr="00031CFF" w:rsidRDefault="00C72BA5" w:rsidP="00C72BA5">
            <w:pPr>
              <w:jc w:val="left"/>
              <w:outlineLvl w:val="0"/>
              <w:rPr>
                <w:rFonts w:eastAsia="Times New Roman" w:cs="Times New Roman"/>
                <w:bCs/>
                <w:kern w:val="36"/>
                <w:sz w:val="24"/>
                <w:szCs w:val="24"/>
                <w:lang w:eastAsia="uk-UA"/>
              </w:rPr>
            </w:pPr>
            <w:r w:rsidRPr="00031CFF">
              <w:rPr>
                <w:rFonts w:eastAsia="Times New Roman" w:cs="Times New Roman"/>
                <w:bCs/>
                <w:kern w:val="36"/>
                <w:sz w:val="24"/>
                <w:szCs w:val="24"/>
                <w:lang w:eastAsia="uk-UA"/>
              </w:rPr>
              <w:t>Бюджет Чернігівської міської територіальної громади, інші джерела, не заборонені законодавством</w:t>
            </w:r>
          </w:p>
        </w:tc>
        <w:tc>
          <w:tcPr>
            <w:tcW w:w="2020" w:type="dxa"/>
            <w:vMerge/>
          </w:tcPr>
          <w:p w:rsidR="00C72BA5" w:rsidRPr="00AC1DB8" w:rsidRDefault="00C72BA5" w:rsidP="00C72BA5">
            <w:pPr>
              <w:spacing w:before="100" w:beforeAutospacing="1" w:after="100" w:afterAutospacing="1"/>
              <w:jc w:val="left"/>
              <w:rPr>
                <w:rFonts w:cs="Times New Roman"/>
                <w:sz w:val="24"/>
                <w:szCs w:val="24"/>
              </w:rPr>
            </w:pPr>
          </w:p>
        </w:tc>
      </w:tr>
      <w:tr w:rsidR="00C72BA5" w:rsidRPr="00AC1DB8" w:rsidTr="00C72BA5">
        <w:trPr>
          <w:trHeight w:val="283"/>
        </w:trPr>
        <w:tc>
          <w:tcPr>
            <w:tcW w:w="8454" w:type="dxa"/>
            <w:gridSpan w:val="4"/>
          </w:tcPr>
          <w:p w:rsidR="00C72BA5" w:rsidRPr="00AC1DB8" w:rsidRDefault="00C72BA5" w:rsidP="00C72BA5">
            <w:pPr>
              <w:jc w:val="left"/>
              <w:outlineLvl w:val="0"/>
              <w:rPr>
                <w:rFonts w:cs="Times New Roman"/>
                <w:b/>
                <w:sz w:val="24"/>
                <w:szCs w:val="24"/>
              </w:rPr>
            </w:pPr>
            <w:r w:rsidRPr="00AC1DB8">
              <w:rPr>
                <w:rFonts w:cs="Times New Roman"/>
                <w:b/>
                <w:sz w:val="24"/>
                <w:szCs w:val="24"/>
              </w:rPr>
              <w:t>УСЬОГО по розділу</w:t>
            </w:r>
          </w:p>
        </w:tc>
        <w:tc>
          <w:tcPr>
            <w:tcW w:w="1019" w:type="dxa"/>
          </w:tcPr>
          <w:p w:rsidR="00C72BA5" w:rsidRPr="00AC1DB8" w:rsidRDefault="00C72BA5" w:rsidP="00C72BA5">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800,0</w:t>
            </w:r>
          </w:p>
        </w:tc>
        <w:tc>
          <w:tcPr>
            <w:tcW w:w="1012" w:type="dxa"/>
            <w:gridSpan w:val="2"/>
          </w:tcPr>
          <w:p w:rsidR="00C72BA5" w:rsidRPr="00AC1DB8" w:rsidRDefault="00C72BA5" w:rsidP="00C72BA5">
            <w:pPr>
              <w:jc w:val="left"/>
              <w:outlineLvl w:val="0"/>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860,00</w:t>
            </w:r>
          </w:p>
        </w:tc>
        <w:tc>
          <w:tcPr>
            <w:tcW w:w="1015" w:type="dxa"/>
            <w:gridSpan w:val="2"/>
          </w:tcPr>
          <w:p w:rsidR="00C72BA5" w:rsidRPr="00AC1DB8" w:rsidRDefault="00C72BA5" w:rsidP="00C72BA5">
            <w:pPr>
              <w:jc w:val="left"/>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950,0</w:t>
            </w:r>
          </w:p>
        </w:tc>
        <w:tc>
          <w:tcPr>
            <w:tcW w:w="3917" w:type="dxa"/>
            <w:gridSpan w:val="2"/>
          </w:tcPr>
          <w:p w:rsidR="00C72BA5" w:rsidRPr="00AC1DB8" w:rsidRDefault="00C72BA5" w:rsidP="00C72BA5">
            <w:pPr>
              <w:spacing w:before="100" w:beforeAutospacing="1" w:after="100" w:afterAutospacing="1"/>
              <w:jc w:val="left"/>
              <w:rPr>
                <w:rFonts w:cs="Times New Roman"/>
                <w:sz w:val="24"/>
                <w:szCs w:val="24"/>
              </w:rPr>
            </w:pPr>
          </w:p>
        </w:tc>
      </w:tr>
      <w:tr w:rsidR="00C72BA5" w:rsidRPr="00AC1DB8" w:rsidTr="00C72BA5">
        <w:trPr>
          <w:trHeight w:val="283"/>
        </w:trPr>
        <w:tc>
          <w:tcPr>
            <w:tcW w:w="8454" w:type="dxa"/>
            <w:gridSpan w:val="4"/>
          </w:tcPr>
          <w:p w:rsidR="00C72BA5" w:rsidRPr="00AC1DB8" w:rsidRDefault="00C72BA5" w:rsidP="00C72BA5">
            <w:pPr>
              <w:jc w:val="left"/>
              <w:outlineLvl w:val="0"/>
              <w:rPr>
                <w:rFonts w:cs="Times New Roman"/>
                <w:b/>
                <w:sz w:val="24"/>
                <w:szCs w:val="24"/>
              </w:rPr>
            </w:pPr>
            <w:r w:rsidRPr="00AC1DB8">
              <w:rPr>
                <w:rFonts w:cs="Times New Roman"/>
                <w:b/>
                <w:sz w:val="24"/>
                <w:szCs w:val="24"/>
              </w:rPr>
              <w:t>УСЬОГО заходи програми</w:t>
            </w:r>
          </w:p>
        </w:tc>
        <w:tc>
          <w:tcPr>
            <w:tcW w:w="1019" w:type="dxa"/>
          </w:tcPr>
          <w:p w:rsidR="00C72BA5" w:rsidRPr="00AC1DB8" w:rsidRDefault="00C72BA5" w:rsidP="00C72BA5">
            <w:pPr>
              <w:jc w:val="left"/>
              <w:outlineLvl w:val="0"/>
              <w:rPr>
                <w:rFonts w:eastAsia="Times New Roman" w:cs="Times New Roman"/>
                <w:b/>
                <w:bCs/>
                <w:kern w:val="36"/>
                <w:sz w:val="24"/>
                <w:szCs w:val="24"/>
                <w:lang w:eastAsia="uk-UA"/>
              </w:rPr>
            </w:pPr>
            <w:r>
              <w:rPr>
                <w:rFonts w:eastAsia="Times New Roman" w:cs="Times New Roman"/>
                <w:b/>
                <w:bCs/>
                <w:kern w:val="36"/>
                <w:sz w:val="24"/>
                <w:szCs w:val="24"/>
                <w:lang w:eastAsia="uk-UA"/>
              </w:rPr>
              <w:t>20730</w:t>
            </w:r>
            <w:r w:rsidRPr="00AC1DB8">
              <w:rPr>
                <w:rFonts w:eastAsia="Times New Roman" w:cs="Times New Roman"/>
                <w:b/>
                <w:bCs/>
                <w:kern w:val="36"/>
                <w:sz w:val="24"/>
                <w:szCs w:val="24"/>
                <w:lang w:eastAsia="uk-UA"/>
              </w:rPr>
              <w:t>,0</w:t>
            </w:r>
          </w:p>
        </w:tc>
        <w:tc>
          <w:tcPr>
            <w:tcW w:w="1012" w:type="dxa"/>
            <w:gridSpan w:val="2"/>
          </w:tcPr>
          <w:p w:rsidR="00C72BA5" w:rsidRPr="00AC1DB8" w:rsidRDefault="00C72BA5" w:rsidP="00C72BA5">
            <w:pPr>
              <w:jc w:val="left"/>
              <w:outlineLvl w:val="0"/>
              <w:rPr>
                <w:rFonts w:eastAsia="Times New Roman" w:cs="Times New Roman"/>
                <w:b/>
                <w:bCs/>
                <w:kern w:val="36"/>
                <w:sz w:val="24"/>
                <w:szCs w:val="24"/>
                <w:lang w:eastAsia="uk-UA"/>
              </w:rPr>
            </w:pPr>
            <w:r>
              <w:rPr>
                <w:rFonts w:eastAsia="Times New Roman" w:cs="Times New Roman"/>
                <w:b/>
                <w:bCs/>
                <w:kern w:val="36"/>
                <w:sz w:val="24"/>
                <w:szCs w:val="24"/>
                <w:lang w:eastAsia="uk-UA"/>
              </w:rPr>
              <w:t>22751</w:t>
            </w:r>
            <w:r w:rsidRPr="00AC1DB8">
              <w:rPr>
                <w:rFonts w:eastAsia="Times New Roman" w:cs="Times New Roman"/>
                <w:b/>
                <w:bCs/>
                <w:kern w:val="36"/>
                <w:sz w:val="24"/>
                <w:szCs w:val="24"/>
                <w:lang w:eastAsia="uk-UA"/>
              </w:rPr>
              <w:t>,0</w:t>
            </w:r>
          </w:p>
        </w:tc>
        <w:tc>
          <w:tcPr>
            <w:tcW w:w="1015" w:type="dxa"/>
            <w:gridSpan w:val="2"/>
          </w:tcPr>
          <w:p w:rsidR="00C72BA5" w:rsidRPr="00AC1DB8" w:rsidRDefault="00C72BA5" w:rsidP="00C72BA5">
            <w:pPr>
              <w:jc w:val="left"/>
              <w:rPr>
                <w:rFonts w:eastAsia="Times New Roman" w:cs="Times New Roman"/>
                <w:b/>
                <w:bCs/>
                <w:kern w:val="36"/>
                <w:sz w:val="24"/>
                <w:szCs w:val="24"/>
                <w:lang w:eastAsia="uk-UA"/>
              </w:rPr>
            </w:pPr>
            <w:r w:rsidRPr="00AC1DB8">
              <w:rPr>
                <w:rFonts w:eastAsia="Times New Roman" w:cs="Times New Roman"/>
                <w:b/>
                <w:bCs/>
                <w:kern w:val="36"/>
                <w:sz w:val="24"/>
                <w:szCs w:val="24"/>
                <w:lang w:eastAsia="uk-UA"/>
              </w:rPr>
              <w:t>2</w:t>
            </w:r>
            <w:r>
              <w:rPr>
                <w:rFonts w:eastAsia="Times New Roman" w:cs="Times New Roman"/>
                <w:b/>
                <w:bCs/>
                <w:kern w:val="36"/>
                <w:sz w:val="24"/>
                <w:szCs w:val="24"/>
                <w:lang w:eastAsia="uk-UA"/>
              </w:rPr>
              <w:t>5822</w:t>
            </w:r>
            <w:r w:rsidRPr="00AC1DB8">
              <w:rPr>
                <w:rFonts w:eastAsia="Times New Roman" w:cs="Times New Roman"/>
                <w:b/>
                <w:bCs/>
                <w:kern w:val="36"/>
                <w:sz w:val="24"/>
                <w:szCs w:val="24"/>
                <w:lang w:eastAsia="uk-UA"/>
              </w:rPr>
              <w:t>,0</w:t>
            </w:r>
          </w:p>
        </w:tc>
        <w:tc>
          <w:tcPr>
            <w:tcW w:w="3917" w:type="dxa"/>
            <w:gridSpan w:val="2"/>
          </w:tcPr>
          <w:p w:rsidR="00C72BA5" w:rsidRPr="00AC1DB8" w:rsidRDefault="00C72BA5" w:rsidP="00C72BA5">
            <w:pPr>
              <w:spacing w:before="100" w:beforeAutospacing="1" w:after="100" w:afterAutospacing="1"/>
              <w:jc w:val="left"/>
              <w:rPr>
                <w:rFonts w:cs="Times New Roman"/>
                <w:sz w:val="24"/>
                <w:szCs w:val="24"/>
              </w:rPr>
            </w:pPr>
          </w:p>
        </w:tc>
      </w:tr>
      <w:tr w:rsidR="00C72BA5" w:rsidRPr="00AC1DB8" w:rsidTr="00C72BA5">
        <w:trPr>
          <w:trHeight w:val="283"/>
        </w:trPr>
        <w:tc>
          <w:tcPr>
            <w:tcW w:w="8454" w:type="dxa"/>
            <w:gridSpan w:val="4"/>
          </w:tcPr>
          <w:p w:rsidR="00C72BA5" w:rsidRPr="00AC1DB8" w:rsidRDefault="00C72BA5" w:rsidP="00C72BA5">
            <w:pPr>
              <w:jc w:val="right"/>
              <w:outlineLvl w:val="0"/>
              <w:rPr>
                <w:rFonts w:cs="Times New Roman"/>
                <w:b/>
                <w:szCs w:val="28"/>
              </w:rPr>
            </w:pPr>
            <w:r w:rsidRPr="00AC1DB8">
              <w:rPr>
                <w:rFonts w:cs="Times New Roman"/>
                <w:b/>
                <w:szCs w:val="28"/>
              </w:rPr>
              <w:t>РАЗОМ</w:t>
            </w:r>
          </w:p>
        </w:tc>
        <w:tc>
          <w:tcPr>
            <w:tcW w:w="3046" w:type="dxa"/>
            <w:gridSpan w:val="5"/>
          </w:tcPr>
          <w:p w:rsidR="00C72BA5" w:rsidRPr="00AC1DB8" w:rsidRDefault="00C72BA5" w:rsidP="00C72BA5">
            <w:pPr>
              <w:jc w:val="right"/>
              <w:rPr>
                <w:rFonts w:eastAsia="Times New Roman" w:cs="Times New Roman"/>
                <w:b/>
                <w:bCs/>
                <w:kern w:val="36"/>
                <w:szCs w:val="28"/>
                <w:lang w:eastAsia="uk-UA"/>
              </w:rPr>
            </w:pPr>
            <w:r w:rsidRPr="00AC1DB8">
              <w:rPr>
                <w:rFonts w:eastAsia="Times New Roman" w:cs="Times New Roman"/>
                <w:b/>
                <w:bCs/>
                <w:kern w:val="36"/>
                <w:szCs w:val="28"/>
                <w:lang w:eastAsia="uk-UA"/>
              </w:rPr>
              <w:t xml:space="preserve">69 </w:t>
            </w:r>
            <w:r>
              <w:rPr>
                <w:rFonts w:eastAsia="Times New Roman" w:cs="Times New Roman"/>
                <w:b/>
                <w:bCs/>
                <w:kern w:val="36"/>
                <w:szCs w:val="28"/>
                <w:lang w:eastAsia="uk-UA"/>
              </w:rPr>
              <w:t>303</w:t>
            </w:r>
            <w:r w:rsidRPr="00AC1DB8">
              <w:rPr>
                <w:rFonts w:eastAsia="Times New Roman" w:cs="Times New Roman"/>
                <w:b/>
                <w:bCs/>
                <w:kern w:val="36"/>
                <w:szCs w:val="28"/>
                <w:lang w:eastAsia="uk-UA"/>
              </w:rPr>
              <w:t>,0</w:t>
            </w:r>
          </w:p>
        </w:tc>
        <w:tc>
          <w:tcPr>
            <w:tcW w:w="3917" w:type="dxa"/>
            <w:gridSpan w:val="2"/>
          </w:tcPr>
          <w:p w:rsidR="00C72BA5" w:rsidRPr="00AC1DB8" w:rsidRDefault="00C72BA5" w:rsidP="00C72BA5">
            <w:pPr>
              <w:spacing w:before="100" w:beforeAutospacing="1" w:after="100" w:afterAutospacing="1"/>
              <w:jc w:val="left"/>
              <w:rPr>
                <w:rFonts w:cs="Times New Roman"/>
                <w:sz w:val="24"/>
                <w:szCs w:val="24"/>
              </w:rPr>
            </w:pPr>
          </w:p>
        </w:tc>
      </w:tr>
    </w:tbl>
    <w:p w:rsidR="003B4BCD" w:rsidRPr="00AC1DB8" w:rsidRDefault="003B4BCD" w:rsidP="00574B5F">
      <w:pPr>
        <w:jc w:val="left"/>
        <w:outlineLvl w:val="0"/>
        <w:rPr>
          <w:rFonts w:eastAsia="Times New Roman" w:cs="Times New Roman"/>
          <w:b/>
          <w:bCs/>
          <w:kern w:val="36"/>
          <w:szCs w:val="28"/>
          <w:lang w:eastAsia="uk-UA"/>
        </w:rPr>
        <w:sectPr w:rsidR="003B4BCD" w:rsidRPr="00AC1DB8" w:rsidSect="00F94606">
          <w:pgSz w:w="16838" w:h="11906" w:orient="landscape"/>
          <w:pgMar w:top="1701" w:right="678" w:bottom="851" w:left="1134" w:header="709" w:footer="709" w:gutter="0"/>
          <w:cols w:space="708"/>
          <w:titlePg/>
          <w:docGrid w:linePitch="381"/>
        </w:sectPr>
      </w:pPr>
    </w:p>
    <w:p w:rsidR="003940A2" w:rsidRPr="00AC1DB8" w:rsidRDefault="003940A2" w:rsidP="005B0188">
      <w:pPr>
        <w:rPr>
          <w:rFonts w:eastAsia="Times New Roman" w:cs="Times New Roman"/>
          <w:szCs w:val="28"/>
          <w:lang w:eastAsia="uk-UA"/>
        </w:rPr>
      </w:pPr>
    </w:p>
    <w:p w:rsidR="003940A2" w:rsidRPr="00AC1DB8" w:rsidRDefault="003940A2" w:rsidP="005B0188">
      <w:pPr>
        <w:outlineLvl w:val="0"/>
        <w:rPr>
          <w:rFonts w:eastAsia="Times New Roman" w:cs="Times New Roman"/>
          <w:b/>
          <w:bCs/>
          <w:kern w:val="36"/>
          <w:szCs w:val="28"/>
          <w:lang w:eastAsia="uk-UA"/>
        </w:rPr>
      </w:pPr>
      <w:r w:rsidRPr="00AC1DB8">
        <w:rPr>
          <w:rFonts w:eastAsia="Times New Roman" w:cs="Times New Roman"/>
          <w:b/>
          <w:bCs/>
          <w:kern w:val="36"/>
          <w:szCs w:val="28"/>
          <w:lang w:eastAsia="uk-UA"/>
        </w:rPr>
        <w:t>Розділ 4. Фінансове забезпечення</w:t>
      </w:r>
      <w:r w:rsidR="00401F30" w:rsidRPr="00AC1DB8">
        <w:rPr>
          <w:rFonts w:eastAsia="Times New Roman" w:cs="Times New Roman"/>
          <w:b/>
          <w:bCs/>
          <w:kern w:val="36"/>
          <w:szCs w:val="28"/>
          <w:lang w:eastAsia="uk-UA"/>
        </w:rPr>
        <w:t xml:space="preserve"> Програми</w:t>
      </w:r>
    </w:p>
    <w:p w:rsidR="00D75BCF" w:rsidRDefault="005B792D" w:rsidP="00A11427">
      <w:pPr>
        <w:ind w:firstLine="567"/>
        <w:rPr>
          <w:rFonts w:eastAsia="Times New Roman" w:cs="Times New Roman"/>
          <w:szCs w:val="28"/>
          <w:lang w:eastAsia="uk-UA"/>
        </w:rPr>
      </w:pPr>
      <w:r w:rsidRPr="00AC1DB8">
        <w:rPr>
          <w:rFonts w:eastAsia="Times New Roman" w:cs="Times New Roman"/>
          <w:szCs w:val="28"/>
          <w:lang w:eastAsia="uk-UA"/>
        </w:rPr>
        <w:t>Фінансове забезпечення реалізації Програми здійснюється з метою виконання запланованих заходів та досягнення визначених цілей у сфері охорони культурної спадщини.</w:t>
      </w:r>
      <w:r w:rsidR="00B04894" w:rsidRPr="00AC1DB8">
        <w:rPr>
          <w:rFonts w:eastAsia="Times New Roman" w:cs="Times New Roman"/>
          <w:szCs w:val="28"/>
          <w:lang w:eastAsia="uk-UA"/>
        </w:rPr>
        <w:t xml:space="preserve"> </w:t>
      </w:r>
    </w:p>
    <w:p w:rsidR="00E82E01" w:rsidRPr="00AC1DB8" w:rsidRDefault="00E82E01" w:rsidP="00A11427">
      <w:pPr>
        <w:ind w:firstLine="567"/>
        <w:rPr>
          <w:rFonts w:eastAsia="Times New Roman" w:cs="Times New Roman"/>
          <w:szCs w:val="28"/>
          <w:lang w:eastAsia="uk-UA"/>
        </w:rPr>
      </w:pPr>
    </w:p>
    <w:p w:rsidR="005B792D" w:rsidRDefault="005B792D" w:rsidP="00A11427">
      <w:pPr>
        <w:ind w:firstLine="567"/>
        <w:rPr>
          <w:rFonts w:eastAsia="Times New Roman" w:cs="Times New Roman"/>
          <w:szCs w:val="28"/>
          <w:lang w:eastAsia="uk-UA"/>
        </w:rPr>
      </w:pPr>
      <w:r w:rsidRPr="00AC1DB8">
        <w:rPr>
          <w:rFonts w:eastAsia="Times New Roman" w:cs="Times New Roman"/>
          <w:szCs w:val="28"/>
          <w:lang w:eastAsia="uk-UA"/>
        </w:rPr>
        <w:t xml:space="preserve">Фінансування Програми здійснюється за рахунок таких </w:t>
      </w:r>
      <w:r w:rsidRPr="00AC1DB8">
        <w:rPr>
          <w:rFonts w:eastAsia="Times New Roman" w:cs="Times New Roman"/>
          <w:b/>
          <w:szCs w:val="28"/>
          <w:lang w:eastAsia="uk-UA"/>
        </w:rPr>
        <w:t>джерел</w:t>
      </w:r>
      <w:r w:rsidRPr="00AC1DB8">
        <w:rPr>
          <w:rFonts w:eastAsia="Times New Roman" w:cs="Times New Roman"/>
          <w:szCs w:val="28"/>
          <w:lang w:eastAsia="uk-UA"/>
        </w:rPr>
        <w:t>:</w:t>
      </w:r>
    </w:p>
    <w:p w:rsidR="00E82E01" w:rsidRPr="00AC1DB8" w:rsidRDefault="00E82E01" w:rsidP="00A11427">
      <w:pPr>
        <w:ind w:firstLine="567"/>
        <w:rPr>
          <w:rFonts w:eastAsia="Times New Roman" w:cs="Times New Roman"/>
          <w:szCs w:val="28"/>
          <w:lang w:eastAsia="uk-UA"/>
        </w:rPr>
      </w:pPr>
    </w:p>
    <w:p w:rsidR="005B0188" w:rsidRPr="00BD6FE2" w:rsidRDefault="005B0188" w:rsidP="00A11427">
      <w:pPr>
        <w:pStyle w:val="a3"/>
        <w:numPr>
          <w:ilvl w:val="0"/>
          <w:numId w:val="46"/>
        </w:numPr>
        <w:spacing w:after="0"/>
        <w:jc w:val="both"/>
        <w:rPr>
          <w:rFonts w:ascii="Times New Roman" w:eastAsia="Times New Roman" w:hAnsi="Times New Roman"/>
          <w:sz w:val="28"/>
          <w:szCs w:val="28"/>
          <w:lang w:val="uk-UA" w:eastAsia="uk-UA"/>
        </w:rPr>
      </w:pPr>
      <w:r w:rsidRPr="00BD6FE2">
        <w:rPr>
          <w:rFonts w:ascii="Times New Roman" w:eastAsia="Times New Roman" w:hAnsi="Times New Roman"/>
          <w:bCs/>
          <w:sz w:val="28"/>
          <w:szCs w:val="28"/>
          <w:lang w:val="uk-UA" w:eastAsia="uk-UA"/>
        </w:rPr>
        <w:t xml:space="preserve">Кошти бюджету </w:t>
      </w:r>
      <w:r w:rsidR="00B36ACB" w:rsidRPr="00BD6FE2">
        <w:rPr>
          <w:rFonts w:ascii="Times New Roman" w:eastAsia="Times New Roman" w:hAnsi="Times New Roman"/>
          <w:bCs/>
          <w:sz w:val="28"/>
          <w:szCs w:val="28"/>
          <w:lang w:val="uk-UA" w:eastAsia="uk-UA"/>
        </w:rPr>
        <w:t xml:space="preserve">Чернігівської міської </w:t>
      </w:r>
      <w:r w:rsidRPr="00BD6FE2">
        <w:rPr>
          <w:rFonts w:ascii="Times New Roman" w:eastAsia="Times New Roman" w:hAnsi="Times New Roman"/>
          <w:bCs/>
          <w:sz w:val="28"/>
          <w:szCs w:val="28"/>
          <w:lang w:val="uk-UA" w:eastAsia="uk-UA"/>
        </w:rPr>
        <w:t>територіальної громади.</w:t>
      </w:r>
    </w:p>
    <w:p w:rsidR="005B0188" w:rsidRDefault="005B0188" w:rsidP="00A11427">
      <w:pPr>
        <w:ind w:firstLine="567"/>
        <w:rPr>
          <w:rFonts w:eastAsia="Times New Roman" w:cs="Times New Roman"/>
          <w:szCs w:val="28"/>
          <w:lang w:eastAsia="uk-UA"/>
        </w:rPr>
      </w:pPr>
      <w:r w:rsidRPr="00BD6FE2">
        <w:rPr>
          <w:rFonts w:eastAsia="Times New Roman" w:cs="Times New Roman"/>
          <w:szCs w:val="28"/>
          <w:lang w:eastAsia="uk-UA"/>
        </w:rPr>
        <w:t>Є основним джерелом фінансування заходів Програми та спрямовуються на виконання першочергових робіт, утримання об’єктів культурної спадщини, виготовлення документації та реалізацію місцевих ініціатив.</w:t>
      </w:r>
    </w:p>
    <w:p w:rsidR="00E82E01" w:rsidRPr="00BD6FE2" w:rsidRDefault="00E82E01" w:rsidP="00A11427">
      <w:pPr>
        <w:ind w:firstLine="567"/>
        <w:rPr>
          <w:rFonts w:eastAsia="Times New Roman" w:cs="Times New Roman"/>
          <w:bCs/>
          <w:szCs w:val="28"/>
          <w:lang w:eastAsia="uk-UA"/>
        </w:rPr>
      </w:pPr>
    </w:p>
    <w:p w:rsidR="005B0188" w:rsidRPr="00BD6FE2" w:rsidRDefault="005B0188" w:rsidP="00A11427">
      <w:pPr>
        <w:pStyle w:val="a3"/>
        <w:numPr>
          <w:ilvl w:val="0"/>
          <w:numId w:val="46"/>
        </w:numPr>
        <w:spacing w:after="0"/>
        <w:jc w:val="both"/>
        <w:rPr>
          <w:rFonts w:ascii="Times New Roman" w:eastAsia="Times New Roman" w:hAnsi="Times New Roman"/>
          <w:sz w:val="28"/>
          <w:szCs w:val="28"/>
          <w:lang w:val="uk-UA" w:eastAsia="uk-UA"/>
        </w:rPr>
      </w:pPr>
      <w:r w:rsidRPr="00BD6FE2">
        <w:rPr>
          <w:rFonts w:ascii="Times New Roman" w:eastAsia="Times New Roman" w:hAnsi="Times New Roman"/>
          <w:bCs/>
          <w:sz w:val="28"/>
          <w:szCs w:val="28"/>
          <w:lang w:val="uk-UA" w:eastAsia="uk-UA"/>
        </w:rPr>
        <w:t>Кошти обласного та державного бюджетів.</w:t>
      </w:r>
    </w:p>
    <w:p w:rsidR="005B0188" w:rsidRDefault="005B0188" w:rsidP="00A11427">
      <w:pPr>
        <w:ind w:firstLine="567"/>
        <w:rPr>
          <w:rFonts w:eastAsia="Times New Roman" w:cs="Times New Roman"/>
          <w:szCs w:val="28"/>
          <w:lang w:eastAsia="uk-UA"/>
        </w:rPr>
      </w:pPr>
      <w:r w:rsidRPr="00BD6FE2">
        <w:rPr>
          <w:rFonts w:eastAsia="Times New Roman" w:cs="Times New Roman"/>
          <w:szCs w:val="28"/>
          <w:lang w:eastAsia="uk-UA"/>
        </w:rPr>
        <w:t>Залучаються у вигляді субвенцій, дотацій або в межах реалізації державних і регіональних програм у сфері охорони культурної спадщини.</w:t>
      </w:r>
    </w:p>
    <w:p w:rsidR="00E82E01" w:rsidRPr="00BD6FE2" w:rsidRDefault="00E82E01" w:rsidP="00A11427">
      <w:pPr>
        <w:ind w:firstLine="567"/>
        <w:rPr>
          <w:rFonts w:eastAsia="Times New Roman" w:cs="Times New Roman"/>
          <w:szCs w:val="28"/>
          <w:lang w:eastAsia="uk-UA"/>
        </w:rPr>
      </w:pPr>
    </w:p>
    <w:p w:rsidR="005B0188" w:rsidRPr="00BD6FE2" w:rsidRDefault="005B0188" w:rsidP="00A11427">
      <w:pPr>
        <w:pStyle w:val="a3"/>
        <w:numPr>
          <w:ilvl w:val="0"/>
          <w:numId w:val="46"/>
        </w:numPr>
        <w:spacing w:after="0"/>
        <w:jc w:val="both"/>
        <w:rPr>
          <w:rFonts w:ascii="Times New Roman" w:eastAsia="Times New Roman" w:hAnsi="Times New Roman"/>
          <w:sz w:val="28"/>
          <w:szCs w:val="28"/>
          <w:lang w:val="uk-UA" w:eastAsia="uk-UA"/>
        </w:rPr>
      </w:pPr>
      <w:r w:rsidRPr="00BD6FE2">
        <w:rPr>
          <w:rFonts w:ascii="Times New Roman" w:eastAsia="Times New Roman" w:hAnsi="Times New Roman"/>
          <w:bCs/>
          <w:sz w:val="28"/>
          <w:szCs w:val="28"/>
          <w:lang w:val="uk-UA" w:eastAsia="uk-UA"/>
        </w:rPr>
        <w:t>Гранти міжнародних організацій.</w:t>
      </w:r>
    </w:p>
    <w:p w:rsidR="005B0188" w:rsidRDefault="005B0188" w:rsidP="00A11427">
      <w:pPr>
        <w:ind w:firstLine="567"/>
        <w:rPr>
          <w:rFonts w:eastAsia="Times New Roman" w:cs="Times New Roman"/>
          <w:szCs w:val="28"/>
          <w:lang w:eastAsia="uk-UA"/>
        </w:rPr>
      </w:pPr>
      <w:r w:rsidRPr="00BD6FE2">
        <w:rPr>
          <w:rFonts w:eastAsia="Times New Roman" w:cs="Times New Roman"/>
          <w:szCs w:val="28"/>
          <w:lang w:eastAsia="uk-UA"/>
        </w:rPr>
        <w:t xml:space="preserve">Передбачають залучення фінансової підтримки міжнародних фондів та організацій для реалізації </w:t>
      </w:r>
      <w:proofErr w:type="spellStart"/>
      <w:r w:rsidRPr="00BD6FE2">
        <w:rPr>
          <w:rFonts w:eastAsia="Times New Roman" w:cs="Times New Roman"/>
          <w:szCs w:val="28"/>
          <w:lang w:eastAsia="uk-UA"/>
        </w:rPr>
        <w:t>проєктів</w:t>
      </w:r>
      <w:proofErr w:type="spellEnd"/>
      <w:r w:rsidRPr="00BD6FE2">
        <w:rPr>
          <w:rFonts w:eastAsia="Times New Roman" w:cs="Times New Roman"/>
          <w:szCs w:val="28"/>
          <w:lang w:eastAsia="uk-UA"/>
        </w:rPr>
        <w:t>, спрямованих на збереження, відновлення та популяризацію культурної спадщини, особливо в умовах воєнного стану.</w:t>
      </w:r>
    </w:p>
    <w:p w:rsidR="00E82E01" w:rsidRPr="00BD6FE2" w:rsidRDefault="00E82E01" w:rsidP="00A11427">
      <w:pPr>
        <w:ind w:firstLine="567"/>
        <w:rPr>
          <w:rFonts w:eastAsia="Times New Roman" w:cs="Times New Roman"/>
          <w:bCs/>
          <w:szCs w:val="28"/>
          <w:lang w:eastAsia="uk-UA"/>
        </w:rPr>
      </w:pPr>
    </w:p>
    <w:p w:rsidR="005B0188" w:rsidRPr="00BD6FE2" w:rsidRDefault="005B0188" w:rsidP="00A11427">
      <w:pPr>
        <w:pStyle w:val="a3"/>
        <w:numPr>
          <w:ilvl w:val="0"/>
          <w:numId w:val="46"/>
        </w:numPr>
        <w:spacing w:after="0"/>
        <w:jc w:val="both"/>
        <w:rPr>
          <w:rFonts w:ascii="Times New Roman" w:eastAsia="Times New Roman" w:hAnsi="Times New Roman"/>
          <w:sz w:val="28"/>
          <w:szCs w:val="28"/>
          <w:lang w:val="uk-UA" w:eastAsia="uk-UA"/>
        </w:rPr>
      </w:pPr>
      <w:r w:rsidRPr="00BD6FE2">
        <w:rPr>
          <w:rFonts w:ascii="Times New Roman" w:eastAsia="Times New Roman" w:hAnsi="Times New Roman"/>
          <w:bCs/>
          <w:sz w:val="28"/>
          <w:szCs w:val="28"/>
          <w:lang w:val="uk-UA" w:eastAsia="uk-UA"/>
        </w:rPr>
        <w:t>Благодійні внески.</w:t>
      </w:r>
    </w:p>
    <w:p w:rsidR="005B0188" w:rsidRDefault="005B0188" w:rsidP="00A11427">
      <w:pPr>
        <w:ind w:firstLine="567"/>
        <w:rPr>
          <w:rFonts w:eastAsia="Times New Roman" w:cs="Times New Roman"/>
          <w:szCs w:val="28"/>
          <w:lang w:eastAsia="uk-UA"/>
        </w:rPr>
      </w:pPr>
      <w:r w:rsidRPr="00BD6FE2">
        <w:rPr>
          <w:rFonts w:eastAsia="Times New Roman" w:cs="Times New Roman"/>
          <w:szCs w:val="28"/>
          <w:lang w:eastAsia="uk-UA"/>
        </w:rPr>
        <w:t>Можуть надходити від фізичних та юридичних осіб, громадських організацій, меценатів та інших зацікавлених сторін для підтримки окремих заходів Програми.</w:t>
      </w:r>
    </w:p>
    <w:p w:rsidR="00E82E01" w:rsidRPr="00BD6FE2" w:rsidRDefault="00E82E01" w:rsidP="00A11427">
      <w:pPr>
        <w:ind w:firstLine="567"/>
        <w:rPr>
          <w:rFonts w:eastAsia="Times New Roman" w:cs="Times New Roman"/>
          <w:bCs/>
          <w:szCs w:val="28"/>
          <w:lang w:eastAsia="uk-UA"/>
        </w:rPr>
      </w:pPr>
    </w:p>
    <w:p w:rsidR="005B0188" w:rsidRPr="00BD6FE2" w:rsidRDefault="005B0188" w:rsidP="00A11427">
      <w:pPr>
        <w:pStyle w:val="a3"/>
        <w:numPr>
          <w:ilvl w:val="0"/>
          <w:numId w:val="46"/>
        </w:numPr>
        <w:spacing w:after="0"/>
        <w:jc w:val="both"/>
        <w:rPr>
          <w:rFonts w:ascii="Times New Roman" w:eastAsia="Times New Roman" w:hAnsi="Times New Roman"/>
          <w:sz w:val="28"/>
          <w:szCs w:val="28"/>
          <w:lang w:val="uk-UA" w:eastAsia="uk-UA"/>
        </w:rPr>
      </w:pPr>
      <w:r w:rsidRPr="00BD6FE2">
        <w:rPr>
          <w:rFonts w:ascii="Times New Roman" w:eastAsia="Times New Roman" w:hAnsi="Times New Roman"/>
          <w:bCs/>
          <w:sz w:val="28"/>
          <w:szCs w:val="28"/>
          <w:lang w:val="uk-UA" w:eastAsia="uk-UA"/>
        </w:rPr>
        <w:t>Кошти власників (користувачів) об’єктів культурної спадщини.</w:t>
      </w:r>
    </w:p>
    <w:p w:rsidR="005B0188" w:rsidRDefault="005B0188" w:rsidP="00A11427">
      <w:pPr>
        <w:ind w:firstLine="567"/>
        <w:rPr>
          <w:rFonts w:eastAsia="Times New Roman" w:cs="Times New Roman"/>
          <w:szCs w:val="28"/>
          <w:lang w:eastAsia="uk-UA"/>
        </w:rPr>
      </w:pPr>
      <w:r w:rsidRPr="00BD6FE2">
        <w:rPr>
          <w:rFonts w:eastAsia="Times New Roman" w:cs="Times New Roman"/>
          <w:szCs w:val="28"/>
          <w:lang w:eastAsia="uk-UA"/>
        </w:rPr>
        <w:t>Залучаються відповідно до вимог</w:t>
      </w:r>
      <w:r w:rsidR="006C6AAB" w:rsidRPr="00BD6FE2">
        <w:rPr>
          <w:rFonts w:eastAsia="Times New Roman" w:cs="Times New Roman"/>
          <w:szCs w:val="28"/>
          <w:lang w:eastAsia="uk-UA"/>
        </w:rPr>
        <w:t xml:space="preserve"> чинного </w:t>
      </w:r>
      <w:proofErr w:type="spellStart"/>
      <w:r w:rsidR="006C6AAB" w:rsidRPr="00BD6FE2">
        <w:rPr>
          <w:rFonts w:eastAsia="Times New Roman" w:cs="Times New Roman"/>
          <w:szCs w:val="28"/>
          <w:lang w:eastAsia="uk-UA"/>
        </w:rPr>
        <w:t>пам’яткоохоронного</w:t>
      </w:r>
      <w:proofErr w:type="spellEnd"/>
      <w:r w:rsidRPr="00BD6FE2">
        <w:rPr>
          <w:rFonts w:eastAsia="Times New Roman" w:cs="Times New Roman"/>
          <w:szCs w:val="28"/>
          <w:lang w:eastAsia="uk-UA"/>
        </w:rPr>
        <w:t xml:space="preserve"> законодавства для забезпечення належного утримання, збереження та використання об’єктів культурної спадщини.</w:t>
      </w:r>
    </w:p>
    <w:p w:rsidR="00E82E01" w:rsidRPr="00BD6FE2" w:rsidRDefault="00E82E01" w:rsidP="00A11427">
      <w:pPr>
        <w:ind w:firstLine="567"/>
        <w:rPr>
          <w:rFonts w:eastAsia="Times New Roman" w:cs="Times New Roman"/>
          <w:bCs/>
          <w:szCs w:val="28"/>
          <w:lang w:eastAsia="uk-UA"/>
        </w:rPr>
      </w:pPr>
    </w:p>
    <w:p w:rsidR="005B0188" w:rsidRPr="00BD6FE2" w:rsidRDefault="005B0188" w:rsidP="00A11427">
      <w:pPr>
        <w:pStyle w:val="a3"/>
        <w:numPr>
          <w:ilvl w:val="0"/>
          <w:numId w:val="46"/>
        </w:numPr>
        <w:spacing w:after="0"/>
        <w:jc w:val="both"/>
        <w:rPr>
          <w:rFonts w:ascii="Times New Roman" w:eastAsia="Times New Roman" w:hAnsi="Times New Roman"/>
          <w:sz w:val="28"/>
          <w:szCs w:val="28"/>
          <w:lang w:val="uk-UA" w:eastAsia="uk-UA"/>
        </w:rPr>
      </w:pPr>
      <w:r w:rsidRPr="00BD6FE2">
        <w:rPr>
          <w:rFonts w:ascii="Times New Roman" w:eastAsia="Times New Roman" w:hAnsi="Times New Roman"/>
          <w:bCs/>
          <w:sz w:val="28"/>
          <w:szCs w:val="28"/>
          <w:lang w:val="uk-UA" w:eastAsia="uk-UA"/>
        </w:rPr>
        <w:t>Інші джерела, не заборонені законодавством України.</w:t>
      </w:r>
    </w:p>
    <w:p w:rsidR="00A11427" w:rsidRDefault="005B0188" w:rsidP="00A11427">
      <w:pPr>
        <w:ind w:firstLine="567"/>
        <w:rPr>
          <w:rFonts w:eastAsia="Times New Roman" w:cs="Times New Roman"/>
          <w:szCs w:val="28"/>
          <w:lang w:eastAsia="uk-UA"/>
        </w:rPr>
      </w:pPr>
      <w:r w:rsidRPr="00AC1DB8">
        <w:rPr>
          <w:rFonts w:eastAsia="Times New Roman" w:cs="Times New Roman"/>
          <w:szCs w:val="28"/>
          <w:lang w:eastAsia="uk-UA"/>
        </w:rPr>
        <w:t>Можуть включати альтернативні механізми фінансування, що не суперечать чинному законодавству.</w:t>
      </w:r>
    </w:p>
    <w:p w:rsidR="00A11427" w:rsidRDefault="00A11427" w:rsidP="00A11427">
      <w:pPr>
        <w:ind w:firstLine="567"/>
        <w:rPr>
          <w:rFonts w:eastAsia="Times New Roman" w:cs="Times New Roman"/>
          <w:szCs w:val="28"/>
          <w:lang w:eastAsia="uk-UA"/>
        </w:rPr>
      </w:pPr>
    </w:p>
    <w:p w:rsidR="00A11427" w:rsidRDefault="00A11427" w:rsidP="00A11427">
      <w:pPr>
        <w:ind w:firstLine="567"/>
        <w:rPr>
          <w:rFonts w:eastAsia="Times New Roman" w:cs="Times New Roman"/>
          <w:szCs w:val="28"/>
          <w:lang w:eastAsia="uk-UA"/>
        </w:rPr>
      </w:pPr>
    </w:p>
    <w:p w:rsidR="00A11427" w:rsidRDefault="00A11427" w:rsidP="00A11427">
      <w:pPr>
        <w:ind w:firstLine="567"/>
        <w:rPr>
          <w:rFonts w:eastAsia="Times New Roman" w:cs="Times New Roman"/>
          <w:szCs w:val="28"/>
          <w:lang w:eastAsia="uk-UA"/>
        </w:rPr>
      </w:pPr>
    </w:p>
    <w:tbl>
      <w:tblPr>
        <w:tblStyle w:val="a5"/>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tblGrid>
      <w:tr w:rsidR="00A11427" w:rsidTr="00791C97">
        <w:tc>
          <w:tcPr>
            <w:tcW w:w="6237" w:type="dxa"/>
          </w:tcPr>
          <w:p w:rsidR="006362CF" w:rsidRPr="00F13DA1" w:rsidRDefault="00A11427" w:rsidP="006362CF">
            <w:pPr>
              <w:tabs>
                <w:tab w:val="num" w:pos="0"/>
                <w:tab w:val="num" w:pos="720"/>
              </w:tabs>
              <w:rPr>
                <w:szCs w:val="28"/>
              </w:rPr>
            </w:pPr>
            <w:r>
              <w:rPr>
                <w:szCs w:val="28"/>
              </w:rPr>
              <w:t xml:space="preserve">Заступник міського голови </w:t>
            </w:r>
          </w:p>
          <w:p w:rsidR="00A11427" w:rsidRPr="00F13DA1" w:rsidRDefault="00A11427" w:rsidP="00791C97">
            <w:pPr>
              <w:tabs>
                <w:tab w:val="num" w:pos="0"/>
                <w:tab w:val="num" w:pos="720"/>
              </w:tabs>
              <w:rPr>
                <w:szCs w:val="28"/>
              </w:rPr>
            </w:pPr>
          </w:p>
        </w:tc>
        <w:tc>
          <w:tcPr>
            <w:tcW w:w="3402" w:type="dxa"/>
          </w:tcPr>
          <w:p w:rsidR="00A11427" w:rsidRDefault="006362CF" w:rsidP="006362CF">
            <w:pPr>
              <w:tabs>
                <w:tab w:val="num" w:pos="0"/>
                <w:tab w:val="num" w:pos="720"/>
              </w:tabs>
              <w:rPr>
                <w:szCs w:val="28"/>
              </w:rPr>
            </w:pPr>
            <w:r>
              <w:rPr>
                <w:szCs w:val="28"/>
              </w:rPr>
              <w:t xml:space="preserve">   Вікторія</w:t>
            </w:r>
            <w:r w:rsidR="00A11427">
              <w:rPr>
                <w:szCs w:val="28"/>
              </w:rPr>
              <w:t xml:space="preserve"> </w:t>
            </w:r>
            <w:r>
              <w:rPr>
                <w:szCs w:val="28"/>
              </w:rPr>
              <w:t>ПЕКУР</w:t>
            </w:r>
          </w:p>
        </w:tc>
      </w:tr>
    </w:tbl>
    <w:p w:rsidR="006C7FC6" w:rsidRPr="00A11427" w:rsidRDefault="00D755B8" w:rsidP="00A11427">
      <w:pPr>
        <w:ind w:firstLine="708"/>
        <w:jc w:val="center"/>
        <w:rPr>
          <w:rFonts w:eastAsia="Times New Roman" w:cs="Times New Roman"/>
          <w:szCs w:val="28"/>
          <w:lang w:eastAsia="uk-UA"/>
        </w:rPr>
      </w:pPr>
      <w:r w:rsidRPr="00AC1DB8">
        <w:rPr>
          <w:rFonts w:eastAsia="Times New Roman" w:cs="Times New Roman"/>
          <w:b/>
          <w:szCs w:val="28"/>
          <w:lang w:eastAsia="uk-UA"/>
        </w:rPr>
        <w:br w:type="column"/>
      </w:r>
      <w:r w:rsidR="00A11427">
        <w:rPr>
          <w:rFonts w:eastAsia="Times New Roman" w:cs="Times New Roman"/>
          <w:b/>
          <w:szCs w:val="28"/>
          <w:lang w:eastAsia="uk-UA"/>
        </w:rPr>
        <w:lastRenderedPageBreak/>
        <w:t xml:space="preserve">         </w:t>
      </w:r>
      <w:r w:rsidR="00B36ACB" w:rsidRPr="00A11427">
        <w:rPr>
          <w:rFonts w:eastAsia="Times New Roman" w:cs="Times New Roman"/>
          <w:szCs w:val="28"/>
          <w:lang w:eastAsia="uk-UA"/>
        </w:rPr>
        <w:t>ДОДАТ</w:t>
      </w:r>
      <w:r w:rsidR="005F36B3" w:rsidRPr="00A11427">
        <w:rPr>
          <w:rFonts w:eastAsia="Times New Roman" w:cs="Times New Roman"/>
          <w:szCs w:val="28"/>
          <w:lang w:eastAsia="uk-UA"/>
        </w:rPr>
        <w:t>О</w:t>
      </w:r>
      <w:r w:rsidRPr="00A11427">
        <w:rPr>
          <w:rFonts w:eastAsia="Times New Roman" w:cs="Times New Roman"/>
          <w:szCs w:val="28"/>
          <w:lang w:eastAsia="uk-UA"/>
        </w:rPr>
        <w:t>К</w:t>
      </w:r>
    </w:p>
    <w:p w:rsidR="00712B89" w:rsidRPr="00AC1DB8" w:rsidRDefault="00712B89" w:rsidP="004D2765">
      <w:pPr>
        <w:ind w:left="4678"/>
        <w:jc w:val="left"/>
        <w:rPr>
          <w:rFonts w:eastAsia="Times New Roman" w:cs="Times New Roman"/>
          <w:szCs w:val="28"/>
          <w:lang w:eastAsia="uk-UA"/>
        </w:rPr>
      </w:pPr>
      <w:r w:rsidRPr="00A11427">
        <w:rPr>
          <w:rFonts w:eastAsia="Times New Roman" w:cs="Times New Roman"/>
          <w:szCs w:val="28"/>
          <w:lang w:eastAsia="uk-UA"/>
        </w:rPr>
        <w:t xml:space="preserve">до Програми </w:t>
      </w:r>
      <w:r w:rsidR="00F55C6B" w:rsidRPr="00031CFF">
        <w:rPr>
          <w:rFonts w:cs="Times New Roman"/>
          <w:szCs w:val="28"/>
        </w:rPr>
        <w:t>охорони і</w:t>
      </w:r>
      <w:r w:rsidR="00F55C6B" w:rsidRPr="00031CFF">
        <w:rPr>
          <w:rFonts w:eastAsia="Times New Roman" w:cs="Times New Roman"/>
          <w:szCs w:val="28"/>
          <w:lang w:eastAsia="uk-UA"/>
        </w:rPr>
        <w:t xml:space="preserve"> </w:t>
      </w:r>
      <w:r w:rsidR="004D2765" w:rsidRPr="00031CFF">
        <w:rPr>
          <w:rFonts w:eastAsia="Times New Roman" w:cs="Times New Roman"/>
          <w:szCs w:val="28"/>
          <w:lang w:eastAsia="uk-UA"/>
        </w:rPr>
        <w:t xml:space="preserve">збереження </w:t>
      </w:r>
      <w:r w:rsidR="004D2765" w:rsidRPr="00A11427">
        <w:rPr>
          <w:rFonts w:eastAsia="Times New Roman" w:cs="Times New Roman"/>
          <w:szCs w:val="28"/>
          <w:lang w:eastAsia="uk-UA"/>
        </w:rPr>
        <w:t>історико-культурного середовища Чернігівської міської територіальної громади на 2027–2029 роки</w:t>
      </w:r>
      <w:r w:rsidRPr="00AC1DB8">
        <w:rPr>
          <w:rFonts w:eastAsia="Times New Roman" w:cs="Times New Roman"/>
          <w:szCs w:val="28"/>
          <w:lang w:eastAsia="uk-UA"/>
        </w:rPr>
        <w:br/>
      </w:r>
    </w:p>
    <w:p w:rsidR="00712B89" w:rsidRPr="00AC1DB8" w:rsidRDefault="00712B89" w:rsidP="00712B89">
      <w:pPr>
        <w:pStyle w:val="11"/>
        <w:spacing w:line="240" w:lineRule="auto"/>
        <w:ind w:right="-1"/>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985"/>
        <w:gridCol w:w="2126"/>
        <w:gridCol w:w="1984"/>
        <w:gridCol w:w="1411"/>
      </w:tblGrid>
      <w:tr w:rsidR="00FF02C2" w:rsidRPr="00AC1DB8" w:rsidTr="00A11427">
        <w:trPr>
          <w:trHeight w:val="285"/>
        </w:trPr>
        <w:tc>
          <w:tcPr>
            <w:tcW w:w="9344" w:type="dxa"/>
            <w:gridSpan w:val="6"/>
            <w:shd w:val="clear" w:color="auto" w:fill="auto"/>
            <w:noWrap/>
            <w:vAlign w:val="bottom"/>
            <w:hideMark/>
          </w:tcPr>
          <w:p w:rsidR="00FF02C2" w:rsidRPr="0081248C" w:rsidRDefault="00464028" w:rsidP="00B36ACB">
            <w:pPr>
              <w:jc w:val="center"/>
              <w:rPr>
                <w:rFonts w:eastAsia="Times New Roman" w:cs="Times New Roman"/>
                <w:bCs/>
                <w:color w:val="000000"/>
                <w:szCs w:val="28"/>
                <w:lang w:eastAsia="uk-UA"/>
              </w:rPr>
            </w:pPr>
            <w:r w:rsidRPr="0081248C">
              <w:rPr>
                <w:rFonts w:eastAsia="Times New Roman" w:cs="Times New Roman"/>
                <w:bCs/>
                <w:color w:val="000000"/>
                <w:szCs w:val="28"/>
                <w:lang w:eastAsia="uk-UA"/>
              </w:rPr>
              <w:t>ПАМ’</w:t>
            </w:r>
            <w:r w:rsidR="00FF02C2" w:rsidRPr="0081248C">
              <w:rPr>
                <w:rFonts w:eastAsia="Times New Roman" w:cs="Times New Roman"/>
                <w:bCs/>
                <w:color w:val="000000"/>
                <w:szCs w:val="28"/>
                <w:lang w:eastAsia="uk-UA"/>
              </w:rPr>
              <w:t>ЯТКИ КУЛЬТУРНОЇ СПАДЩИНИ ЧЕРНІГІВСЬКОЇ МІСЬКОЇ ТЕРИТОРІАЛЬНОЇ ГРОМАДИ, ЯКІ ЗАЗНАЛИ РУЙНУВАНЬ ВНАСЛІДОК РОСІЙСЬКОЇ АГРЕСІЇ</w:t>
            </w:r>
          </w:p>
        </w:tc>
      </w:tr>
      <w:tr w:rsidR="00BC0E40" w:rsidRPr="00AC1DB8" w:rsidTr="00A11427">
        <w:trPr>
          <w:trHeight w:val="1800"/>
        </w:trPr>
        <w:tc>
          <w:tcPr>
            <w:tcW w:w="562"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w:t>
            </w:r>
          </w:p>
        </w:tc>
        <w:tc>
          <w:tcPr>
            <w:tcW w:w="1276" w:type="dxa"/>
            <w:shd w:val="clear" w:color="auto" w:fill="auto"/>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Населений пункт</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Адреса</w:t>
            </w:r>
          </w:p>
        </w:tc>
        <w:tc>
          <w:tcPr>
            <w:tcW w:w="2126" w:type="dxa"/>
            <w:shd w:val="clear" w:color="auto" w:fill="auto"/>
            <w:noWrap/>
            <w:vAlign w:val="bottom"/>
            <w:hideMark/>
          </w:tcPr>
          <w:p w:rsidR="00BC0E40" w:rsidRPr="00AC1DB8" w:rsidRDefault="009B0ED3" w:rsidP="00FF02C2">
            <w:pPr>
              <w:rPr>
                <w:rFonts w:eastAsia="Times New Roman" w:cs="Times New Roman"/>
                <w:color w:val="000000"/>
                <w:sz w:val="22"/>
                <w:lang w:eastAsia="uk-UA"/>
              </w:rPr>
            </w:pPr>
            <w:r>
              <w:rPr>
                <w:rFonts w:eastAsia="Times New Roman" w:cs="Times New Roman"/>
                <w:color w:val="000000"/>
                <w:sz w:val="22"/>
                <w:lang w:eastAsia="uk-UA"/>
              </w:rPr>
              <w:t>Статус пам’</w:t>
            </w:r>
            <w:r w:rsidR="00BC0E40" w:rsidRPr="00AC1DB8">
              <w:rPr>
                <w:rFonts w:eastAsia="Times New Roman" w:cs="Times New Roman"/>
                <w:color w:val="000000"/>
                <w:sz w:val="22"/>
                <w:lang w:eastAsia="uk-UA"/>
              </w:rPr>
              <w:t xml:space="preserve">ятки (національного, місцевого значення чи </w:t>
            </w:r>
            <w:proofErr w:type="spellStart"/>
            <w:r w:rsidR="00BC0E40" w:rsidRPr="00AC1DB8">
              <w:rPr>
                <w:rFonts w:eastAsia="Times New Roman" w:cs="Times New Roman"/>
                <w:color w:val="000000"/>
                <w:sz w:val="22"/>
                <w:lang w:eastAsia="uk-UA"/>
              </w:rPr>
              <w:t>щойновиявлений</w:t>
            </w:r>
            <w:proofErr w:type="spellEnd"/>
            <w:r w:rsidR="00BC0E40" w:rsidRPr="00AC1DB8">
              <w:rPr>
                <w:rFonts w:eastAsia="Times New Roman" w:cs="Times New Roman"/>
                <w:color w:val="000000"/>
                <w:sz w:val="22"/>
                <w:lang w:eastAsia="uk-UA"/>
              </w:rPr>
              <w:t xml:space="preserve"> об</w:t>
            </w:r>
            <w:r>
              <w:rPr>
                <w:rFonts w:eastAsia="Times New Roman" w:cs="Times New Roman"/>
                <w:color w:val="000000"/>
                <w:sz w:val="22"/>
                <w:lang w:eastAsia="uk-UA"/>
              </w:rPr>
              <w:t>’</w:t>
            </w:r>
            <w:r w:rsidR="00BC0E40" w:rsidRPr="00AC1DB8">
              <w:rPr>
                <w:rFonts w:eastAsia="Times New Roman" w:cs="Times New Roman"/>
                <w:color w:val="000000"/>
                <w:sz w:val="22"/>
                <w:lang w:eastAsia="uk-UA"/>
              </w:rPr>
              <w:t>єкт культурної спадщини)</w:t>
            </w:r>
          </w:p>
        </w:tc>
        <w:tc>
          <w:tcPr>
            <w:tcW w:w="1984" w:type="dxa"/>
            <w:shd w:val="clear" w:color="auto" w:fill="auto"/>
            <w:vAlign w:val="bottom"/>
            <w:hideMark/>
          </w:tcPr>
          <w:p w:rsidR="00BC0E40" w:rsidRPr="00AC1DB8" w:rsidRDefault="009B0ED3" w:rsidP="00FF02C2">
            <w:pPr>
              <w:jc w:val="left"/>
              <w:rPr>
                <w:rFonts w:eastAsia="Times New Roman" w:cs="Times New Roman"/>
                <w:color w:val="000000"/>
                <w:sz w:val="22"/>
                <w:lang w:eastAsia="uk-UA"/>
              </w:rPr>
            </w:pPr>
            <w:r>
              <w:rPr>
                <w:rFonts w:eastAsia="Times New Roman" w:cs="Times New Roman"/>
                <w:color w:val="000000"/>
                <w:sz w:val="22"/>
                <w:lang w:eastAsia="uk-UA"/>
              </w:rPr>
              <w:t>Назва об’</w:t>
            </w:r>
            <w:r w:rsidR="00BC0E40" w:rsidRPr="00AC1DB8">
              <w:rPr>
                <w:rFonts w:eastAsia="Times New Roman" w:cs="Times New Roman"/>
                <w:color w:val="000000"/>
                <w:sz w:val="22"/>
                <w:lang w:eastAsia="uk-UA"/>
              </w:rPr>
              <w:t>єкта культурної спадщини</w:t>
            </w:r>
          </w:p>
        </w:tc>
        <w:tc>
          <w:tcPr>
            <w:tcW w:w="1411" w:type="dxa"/>
            <w:shd w:val="clear" w:color="auto" w:fill="auto"/>
            <w:vAlign w:val="bottom"/>
            <w:hideMark/>
          </w:tcPr>
          <w:p w:rsidR="00BC0E40" w:rsidRPr="00AC1DB8" w:rsidRDefault="009B0ED3" w:rsidP="00FF02C2">
            <w:pPr>
              <w:jc w:val="left"/>
              <w:rPr>
                <w:rFonts w:eastAsia="Times New Roman" w:cs="Times New Roman"/>
                <w:color w:val="000000"/>
                <w:sz w:val="22"/>
                <w:lang w:eastAsia="uk-UA"/>
              </w:rPr>
            </w:pPr>
            <w:r>
              <w:rPr>
                <w:rFonts w:eastAsia="Times New Roman" w:cs="Times New Roman"/>
                <w:color w:val="000000"/>
                <w:sz w:val="22"/>
                <w:lang w:eastAsia="uk-UA"/>
              </w:rPr>
              <w:t>Вид об’</w:t>
            </w:r>
            <w:r w:rsidR="00BC0E40" w:rsidRPr="00AC1DB8">
              <w:rPr>
                <w:rFonts w:eastAsia="Times New Roman" w:cs="Times New Roman"/>
                <w:color w:val="000000"/>
                <w:sz w:val="22"/>
                <w:lang w:eastAsia="uk-UA"/>
              </w:rPr>
              <w:t>єкта культурної спадщини</w:t>
            </w:r>
          </w:p>
        </w:tc>
      </w:tr>
      <w:tr w:rsidR="00BC0E40" w:rsidRPr="00AC1DB8" w:rsidTr="00A11427">
        <w:trPr>
          <w:trHeight w:val="630"/>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1</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Преображенська, 1 А</w:t>
            </w:r>
          </w:p>
        </w:tc>
        <w:tc>
          <w:tcPr>
            <w:tcW w:w="2126" w:type="dxa"/>
            <w:shd w:val="clear" w:color="auto" w:fill="auto"/>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FFFFFF" w:fill="FFFFFF"/>
            <w:noWrap/>
            <w:vAlign w:val="bottom"/>
            <w:hideMark/>
          </w:tcPr>
          <w:p w:rsidR="00BC0E40" w:rsidRPr="00AC1DB8" w:rsidRDefault="00BC0E40" w:rsidP="00FF02C2">
            <w:pPr>
              <w:jc w:val="left"/>
              <w:rPr>
                <w:rFonts w:eastAsia="Times New Roman" w:cs="Times New Roman"/>
                <w:sz w:val="24"/>
                <w:szCs w:val="24"/>
                <w:lang w:eastAsia="uk-UA"/>
              </w:rPr>
            </w:pPr>
            <w:proofErr w:type="spellStart"/>
            <w:r w:rsidRPr="00AC1DB8">
              <w:rPr>
                <w:rFonts w:eastAsia="Times New Roman" w:cs="Times New Roman"/>
                <w:sz w:val="24"/>
                <w:szCs w:val="24"/>
                <w:lang w:eastAsia="uk-UA"/>
              </w:rPr>
              <w:t>Спасо</w:t>
            </w:r>
            <w:proofErr w:type="spellEnd"/>
            <w:r w:rsidRPr="00AC1DB8">
              <w:rPr>
                <w:rFonts w:eastAsia="Times New Roman" w:cs="Times New Roman"/>
                <w:sz w:val="24"/>
                <w:szCs w:val="24"/>
                <w:lang w:eastAsia="uk-UA"/>
              </w:rPr>
              <w:t xml:space="preserve">-Преображенський собор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Преображенська, 1 А</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vAlign w:val="bottom"/>
            <w:hideMark/>
          </w:tcPr>
          <w:p w:rsidR="00BC0E40" w:rsidRPr="00AC1DB8" w:rsidRDefault="00BC0E40" w:rsidP="00FF02C2">
            <w:pPr>
              <w:jc w:val="left"/>
              <w:rPr>
                <w:rFonts w:eastAsia="Times New Roman" w:cs="Times New Roman"/>
                <w:color w:val="000000"/>
                <w:sz w:val="24"/>
                <w:szCs w:val="24"/>
                <w:lang w:eastAsia="uk-UA"/>
              </w:rPr>
            </w:pPr>
            <w:proofErr w:type="spellStart"/>
            <w:r w:rsidRPr="00AC1DB8">
              <w:rPr>
                <w:rFonts w:eastAsia="Times New Roman" w:cs="Times New Roman"/>
                <w:color w:val="000000"/>
                <w:sz w:val="24"/>
                <w:szCs w:val="24"/>
                <w:lang w:eastAsia="uk-UA"/>
              </w:rPr>
              <w:t>Борисоглібський</w:t>
            </w:r>
            <w:proofErr w:type="spellEnd"/>
            <w:r w:rsidRPr="00AC1DB8">
              <w:rPr>
                <w:rFonts w:eastAsia="Times New Roman" w:cs="Times New Roman"/>
                <w:color w:val="000000"/>
                <w:sz w:val="24"/>
                <w:szCs w:val="24"/>
                <w:lang w:eastAsia="uk-UA"/>
              </w:rPr>
              <w:t xml:space="preserve"> собор</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3</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Підвальна, 5</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proofErr w:type="spellStart"/>
            <w:r w:rsidRPr="00AC1DB8">
              <w:rPr>
                <w:rFonts w:eastAsia="Times New Roman" w:cs="Times New Roman"/>
                <w:color w:val="000000"/>
                <w:sz w:val="24"/>
                <w:szCs w:val="24"/>
                <w:lang w:eastAsia="uk-UA"/>
              </w:rPr>
              <w:t>Катерининська</w:t>
            </w:r>
            <w:proofErr w:type="spellEnd"/>
            <w:r w:rsidRPr="00AC1DB8">
              <w:rPr>
                <w:rFonts w:eastAsia="Times New Roman" w:cs="Times New Roman"/>
                <w:color w:val="000000"/>
                <w:sz w:val="24"/>
                <w:szCs w:val="24"/>
                <w:lang w:eastAsia="uk-UA"/>
              </w:rPr>
              <w:t xml:space="preserve"> церква</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4</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Князя Чорного,1</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Комплекс споруд </w:t>
            </w:r>
            <w:proofErr w:type="spellStart"/>
            <w:r w:rsidRPr="00AC1DB8">
              <w:rPr>
                <w:rFonts w:eastAsia="Times New Roman" w:cs="Times New Roman"/>
                <w:color w:val="000000"/>
                <w:sz w:val="24"/>
                <w:szCs w:val="24"/>
                <w:lang w:eastAsia="uk-UA"/>
              </w:rPr>
              <w:t>Єлецький</w:t>
            </w:r>
            <w:proofErr w:type="spellEnd"/>
            <w:r w:rsidRPr="00AC1DB8">
              <w:rPr>
                <w:rFonts w:eastAsia="Times New Roman" w:cs="Times New Roman"/>
                <w:color w:val="000000"/>
                <w:sz w:val="24"/>
                <w:szCs w:val="24"/>
                <w:lang w:eastAsia="uk-UA"/>
              </w:rPr>
              <w:t xml:space="preserve"> монастир</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5</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Князя Чорного,1</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Дзвіниця Успенського собору</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6</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Князя Чорного,1</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Північні келії</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7</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Князя Чорного,1</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Східні келії</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8</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Князя Чорного,1</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Південно-західні келії</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9</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Князя Чорного,1</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Мури і брами</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10</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Князя Чорного,1</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Будинок Феодосія</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11</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A11427"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вул. </w:t>
            </w:r>
            <w:proofErr w:type="spellStart"/>
            <w:r w:rsidRPr="00AC1DB8">
              <w:rPr>
                <w:rFonts w:eastAsia="Times New Roman" w:cs="Times New Roman"/>
                <w:color w:val="000000"/>
                <w:sz w:val="24"/>
                <w:szCs w:val="24"/>
                <w:lang w:eastAsia="uk-UA"/>
              </w:rPr>
              <w:t>Іллінська</w:t>
            </w:r>
            <w:proofErr w:type="spellEnd"/>
            <w:r w:rsidRPr="00AC1DB8">
              <w:rPr>
                <w:rFonts w:eastAsia="Times New Roman" w:cs="Times New Roman"/>
                <w:color w:val="000000"/>
                <w:sz w:val="24"/>
                <w:szCs w:val="24"/>
                <w:lang w:eastAsia="uk-UA"/>
              </w:rPr>
              <w:t xml:space="preserve">, </w:t>
            </w:r>
          </w:p>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33 А</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Комплекс споруд </w:t>
            </w:r>
            <w:proofErr w:type="spellStart"/>
            <w:r w:rsidRPr="00AC1DB8">
              <w:rPr>
                <w:rFonts w:eastAsia="Times New Roman" w:cs="Times New Roman"/>
                <w:color w:val="000000"/>
                <w:sz w:val="24"/>
                <w:szCs w:val="24"/>
                <w:lang w:eastAsia="uk-UA"/>
              </w:rPr>
              <w:t>Іллінської</w:t>
            </w:r>
            <w:proofErr w:type="spellEnd"/>
            <w:r w:rsidRPr="00AC1DB8">
              <w:rPr>
                <w:rFonts w:eastAsia="Times New Roman" w:cs="Times New Roman"/>
                <w:color w:val="000000"/>
                <w:sz w:val="24"/>
                <w:szCs w:val="24"/>
                <w:lang w:eastAsia="uk-UA"/>
              </w:rPr>
              <w:t xml:space="preserve"> церкви</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12</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A11427"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вул. </w:t>
            </w:r>
            <w:proofErr w:type="spellStart"/>
            <w:r w:rsidRPr="00AC1DB8">
              <w:rPr>
                <w:rFonts w:eastAsia="Times New Roman" w:cs="Times New Roman"/>
                <w:color w:val="000000"/>
                <w:sz w:val="24"/>
                <w:szCs w:val="24"/>
                <w:lang w:eastAsia="uk-UA"/>
              </w:rPr>
              <w:t>Іллінська</w:t>
            </w:r>
            <w:proofErr w:type="spellEnd"/>
            <w:r w:rsidRPr="00AC1DB8">
              <w:rPr>
                <w:rFonts w:eastAsia="Times New Roman" w:cs="Times New Roman"/>
                <w:color w:val="000000"/>
                <w:sz w:val="24"/>
                <w:szCs w:val="24"/>
                <w:lang w:eastAsia="uk-UA"/>
              </w:rPr>
              <w:t xml:space="preserve">, </w:t>
            </w:r>
          </w:p>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33 А</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proofErr w:type="spellStart"/>
            <w:r w:rsidRPr="00AC1DB8">
              <w:rPr>
                <w:rFonts w:eastAsia="Times New Roman" w:cs="Times New Roman"/>
                <w:color w:val="000000"/>
                <w:sz w:val="24"/>
                <w:szCs w:val="24"/>
                <w:lang w:eastAsia="uk-UA"/>
              </w:rPr>
              <w:t>Іллінська</w:t>
            </w:r>
            <w:proofErr w:type="spellEnd"/>
            <w:r w:rsidRPr="00AC1DB8">
              <w:rPr>
                <w:rFonts w:eastAsia="Times New Roman" w:cs="Times New Roman"/>
                <w:color w:val="000000"/>
                <w:sz w:val="24"/>
                <w:szCs w:val="24"/>
                <w:lang w:eastAsia="uk-UA"/>
              </w:rPr>
              <w:t xml:space="preserve">  церква</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13</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A11427"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вул. </w:t>
            </w:r>
            <w:proofErr w:type="spellStart"/>
            <w:r w:rsidRPr="00AC1DB8">
              <w:rPr>
                <w:rFonts w:eastAsia="Times New Roman" w:cs="Times New Roman"/>
                <w:color w:val="000000"/>
                <w:sz w:val="24"/>
                <w:szCs w:val="24"/>
                <w:lang w:eastAsia="uk-UA"/>
              </w:rPr>
              <w:t>Іллінська</w:t>
            </w:r>
            <w:proofErr w:type="spellEnd"/>
            <w:r w:rsidRPr="00AC1DB8">
              <w:rPr>
                <w:rFonts w:eastAsia="Times New Roman" w:cs="Times New Roman"/>
                <w:color w:val="000000"/>
                <w:sz w:val="24"/>
                <w:szCs w:val="24"/>
                <w:lang w:eastAsia="uk-UA"/>
              </w:rPr>
              <w:t xml:space="preserve">, </w:t>
            </w:r>
          </w:p>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33 А</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Дзвіниця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lastRenderedPageBreak/>
              <w:t>14</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A11427"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вул. </w:t>
            </w:r>
            <w:proofErr w:type="spellStart"/>
            <w:r w:rsidRPr="00AC1DB8">
              <w:rPr>
                <w:rFonts w:eastAsia="Times New Roman" w:cs="Times New Roman"/>
                <w:color w:val="000000"/>
                <w:sz w:val="24"/>
                <w:szCs w:val="24"/>
                <w:lang w:eastAsia="uk-UA"/>
              </w:rPr>
              <w:t>Іллінська</w:t>
            </w:r>
            <w:proofErr w:type="spellEnd"/>
            <w:r w:rsidRPr="00AC1DB8">
              <w:rPr>
                <w:rFonts w:eastAsia="Times New Roman" w:cs="Times New Roman"/>
                <w:color w:val="000000"/>
                <w:sz w:val="24"/>
                <w:szCs w:val="24"/>
                <w:lang w:eastAsia="uk-UA"/>
              </w:rPr>
              <w:t xml:space="preserve">, </w:t>
            </w:r>
          </w:p>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33 А</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Печери та підземні споруди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15</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A11427">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вул. </w:t>
            </w:r>
            <w:r w:rsidR="00A11427">
              <w:rPr>
                <w:rFonts w:eastAsia="Times New Roman" w:cs="Times New Roman"/>
                <w:color w:val="000000"/>
                <w:sz w:val="24"/>
                <w:szCs w:val="24"/>
                <w:lang w:eastAsia="uk-UA"/>
              </w:rPr>
              <w:t>Олександра Довженка</w:t>
            </w:r>
            <w:r w:rsidRPr="00AC1DB8">
              <w:rPr>
                <w:rFonts w:eastAsia="Times New Roman" w:cs="Times New Roman"/>
                <w:color w:val="000000"/>
                <w:sz w:val="24"/>
                <w:szCs w:val="24"/>
                <w:lang w:eastAsia="uk-UA"/>
              </w:rPr>
              <w:t>, 92 Е</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Комплекс споруд </w:t>
            </w:r>
            <w:proofErr w:type="spellStart"/>
            <w:r w:rsidRPr="00AC1DB8">
              <w:rPr>
                <w:rFonts w:eastAsia="Times New Roman" w:cs="Times New Roman"/>
                <w:color w:val="000000"/>
                <w:sz w:val="24"/>
                <w:szCs w:val="24"/>
                <w:lang w:eastAsia="uk-UA"/>
              </w:rPr>
              <w:t>Троїцько-Іллінського</w:t>
            </w:r>
            <w:proofErr w:type="spellEnd"/>
            <w:r w:rsidRPr="00AC1DB8">
              <w:rPr>
                <w:rFonts w:eastAsia="Times New Roman" w:cs="Times New Roman"/>
                <w:color w:val="000000"/>
                <w:sz w:val="24"/>
                <w:szCs w:val="24"/>
                <w:lang w:eastAsia="uk-UA"/>
              </w:rPr>
              <w:t xml:space="preserve"> монастиря</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16</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вул. </w:t>
            </w:r>
            <w:r w:rsidR="00A11427">
              <w:rPr>
                <w:rFonts w:eastAsia="Times New Roman" w:cs="Times New Roman"/>
                <w:color w:val="000000"/>
                <w:sz w:val="24"/>
                <w:szCs w:val="24"/>
                <w:lang w:eastAsia="uk-UA"/>
              </w:rPr>
              <w:t>Олександра Довженка</w:t>
            </w:r>
            <w:r w:rsidRPr="00AC1DB8">
              <w:rPr>
                <w:rFonts w:eastAsia="Times New Roman" w:cs="Times New Roman"/>
                <w:color w:val="000000"/>
                <w:sz w:val="24"/>
                <w:szCs w:val="24"/>
                <w:lang w:eastAsia="uk-UA"/>
              </w:rPr>
              <w:t>, 92 Е</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Троїцький собор</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17</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вул. </w:t>
            </w:r>
            <w:r w:rsidR="00A11427">
              <w:rPr>
                <w:rFonts w:eastAsia="Times New Roman" w:cs="Times New Roman"/>
                <w:color w:val="000000"/>
                <w:sz w:val="24"/>
                <w:szCs w:val="24"/>
                <w:lang w:eastAsia="uk-UA"/>
              </w:rPr>
              <w:t>Олександра Довженка</w:t>
            </w:r>
            <w:r w:rsidRPr="00AC1DB8">
              <w:rPr>
                <w:rFonts w:eastAsia="Times New Roman" w:cs="Times New Roman"/>
                <w:color w:val="000000"/>
                <w:sz w:val="24"/>
                <w:szCs w:val="24"/>
                <w:lang w:eastAsia="uk-UA"/>
              </w:rPr>
              <w:t>, 92 Е</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proofErr w:type="spellStart"/>
            <w:r w:rsidRPr="00AC1DB8">
              <w:rPr>
                <w:rFonts w:eastAsia="Times New Roman" w:cs="Times New Roman"/>
                <w:color w:val="000000"/>
                <w:sz w:val="24"/>
                <w:szCs w:val="24"/>
                <w:lang w:eastAsia="uk-UA"/>
              </w:rPr>
              <w:t>Введенська</w:t>
            </w:r>
            <w:proofErr w:type="spellEnd"/>
            <w:r w:rsidRPr="00AC1DB8">
              <w:rPr>
                <w:rFonts w:eastAsia="Times New Roman" w:cs="Times New Roman"/>
                <w:color w:val="000000"/>
                <w:sz w:val="24"/>
                <w:szCs w:val="24"/>
                <w:lang w:eastAsia="uk-UA"/>
              </w:rPr>
              <w:t xml:space="preserve"> церква</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18</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вул. </w:t>
            </w:r>
            <w:r w:rsidR="00A11427">
              <w:rPr>
                <w:rFonts w:eastAsia="Times New Roman" w:cs="Times New Roman"/>
                <w:color w:val="000000"/>
                <w:sz w:val="24"/>
                <w:szCs w:val="24"/>
                <w:lang w:eastAsia="uk-UA"/>
              </w:rPr>
              <w:t>Олександра Довженка</w:t>
            </w:r>
            <w:r w:rsidRPr="00AC1DB8">
              <w:rPr>
                <w:rFonts w:eastAsia="Times New Roman" w:cs="Times New Roman"/>
                <w:color w:val="000000"/>
                <w:sz w:val="24"/>
                <w:szCs w:val="24"/>
                <w:lang w:eastAsia="uk-UA"/>
              </w:rPr>
              <w:t>, 92 Е</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Північно-східні келії</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19</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вул. </w:t>
            </w:r>
            <w:r w:rsidR="00A11427">
              <w:rPr>
                <w:rFonts w:eastAsia="Times New Roman" w:cs="Times New Roman"/>
                <w:color w:val="000000"/>
                <w:sz w:val="24"/>
                <w:szCs w:val="24"/>
                <w:lang w:eastAsia="uk-UA"/>
              </w:rPr>
              <w:t>Олександра Довженка</w:t>
            </w:r>
            <w:r w:rsidRPr="00AC1DB8">
              <w:rPr>
                <w:rFonts w:eastAsia="Times New Roman" w:cs="Times New Roman"/>
                <w:color w:val="000000"/>
                <w:sz w:val="24"/>
                <w:szCs w:val="24"/>
                <w:lang w:eastAsia="uk-UA"/>
              </w:rPr>
              <w:t>, 92 Е</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Будинок архієрея</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20</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Музейна, 4</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національного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Губернаторський будинок</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21</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Магістратська, 7</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Будинок державного банку</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22</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Хлібопекарська, 10</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Садибний будинок</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23</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проспект Миру, 36</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Інститут фізичних методів лікування ім. Воровського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24</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проспект Миру, 34</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Будинок Чернігівського пожежного товариства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25</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проспект Миру, 41</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Будинок дворянського і селянського поземельного банку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26</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Музейна, 6</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Чернігівська жіноча гімназія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27</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Шевченка, 63</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Музей українських </w:t>
            </w:r>
            <w:proofErr w:type="spellStart"/>
            <w:r w:rsidRPr="00AC1DB8">
              <w:rPr>
                <w:rFonts w:eastAsia="Times New Roman" w:cs="Times New Roman"/>
                <w:color w:val="000000"/>
                <w:sz w:val="24"/>
                <w:szCs w:val="24"/>
                <w:lang w:eastAsia="uk-UA"/>
              </w:rPr>
              <w:t>старожитностей</w:t>
            </w:r>
            <w:proofErr w:type="spellEnd"/>
            <w:r w:rsidRPr="00AC1DB8">
              <w:rPr>
                <w:rFonts w:eastAsia="Times New Roman" w:cs="Times New Roman"/>
                <w:color w:val="000000"/>
                <w:sz w:val="24"/>
                <w:szCs w:val="24"/>
                <w:lang w:eastAsia="uk-UA"/>
              </w:rPr>
              <w:t xml:space="preserve"> Тарновського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28</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Коцюбинського, 39</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Житловий будинок</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29</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Коцюбинського, 5</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Казанська церква</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lastRenderedPageBreak/>
              <w:t>30</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Гоголя, 16</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Будинок школи</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31</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Шевченка, 97</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Садибний будинок</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32</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Реміснича, 49</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Народний будинок</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33</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Шевченка, 54</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Садибний будинок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34</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вул. </w:t>
            </w:r>
            <w:r w:rsidR="00A11427">
              <w:rPr>
                <w:rFonts w:eastAsia="Times New Roman" w:cs="Times New Roman"/>
                <w:color w:val="000000"/>
                <w:sz w:val="24"/>
                <w:szCs w:val="24"/>
                <w:lang w:eastAsia="uk-UA"/>
              </w:rPr>
              <w:t>Олександра Довженка</w:t>
            </w:r>
            <w:r w:rsidRPr="00AC1DB8">
              <w:rPr>
                <w:rFonts w:eastAsia="Times New Roman" w:cs="Times New Roman"/>
                <w:color w:val="000000"/>
                <w:sz w:val="24"/>
                <w:szCs w:val="24"/>
                <w:lang w:eastAsia="uk-UA"/>
              </w:rPr>
              <w:t>, 92</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 xml:space="preserve">Південно-східні келії з пекарнею Троїцького монастиря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35</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Івана Мазепи, 4-а</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Будинок міри та ваги</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36</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Магістратська, 1</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Будинок готелю „Десна”</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37</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Магістратська, 3</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Кінотеатр ім. Щорса</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31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38</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проспект Миру, 28</w:t>
            </w:r>
          </w:p>
        </w:tc>
        <w:tc>
          <w:tcPr>
            <w:tcW w:w="212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Будинок Поштамту</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55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39</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Княжа, 20</w:t>
            </w:r>
          </w:p>
        </w:tc>
        <w:tc>
          <w:tcPr>
            <w:tcW w:w="2126" w:type="dxa"/>
            <w:shd w:val="clear" w:color="auto" w:fill="auto"/>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Житловий будинок, в якому проживав Г. І. Успенський</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r w:rsidR="00BC0E40" w:rsidRPr="00AC1DB8" w:rsidTr="00A11427">
        <w:trPr>
          <w:trHeight w:val="660"/>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40</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A11427" w:rsidP="00FF02C2">
            <w:pPr>
              <w:jc w:val="left"/>
              <w:rPr>
                <w:rFonts w:eastAsia="Times New Roman" w:cs="Times New Roman"/>
                <w:color w:val="000000"/>
                <w:sz w:val="24"/>
                <w:szCs w:val="24"/>
                <w:lang w:eastAsia="uk-UA"/>
              </w:rPr>
            </w:pPr>
            <w:r>
              <w:rPr>
                <w:rFonts w:eastAsia="Times New Roman" w:cs="Times New Roman"/>
                <w:color w:val="000000"/>
                <w:sz w:val="24"/>
                <w:szCs w:val="24"/>
                <w:lang w:eastAsia="uk-UA"/>
              </w:rPr>
              <w:t xml:space="preserve">вул. </w:t>
            </w:r>
            <w:r w:rsidR="00BC0E40" w:rsidRPr="00AC1DB8">
              <w:rPr>
                <w:rFonts w:eastAsia="Times New Roman" w:cs="Times New Roman"/>
                <w:color w:val="000000"/>
                <w:sz w:val="24"/>
                <w:szCs w:val="24"/>
                <w:lang w:eastAsia="uk-UA"/>
              </w:rPr>
              <w:t>Шевченка, 28</w:t>
            </w:r>
          </w:p>
        </w:tc>
        <w:tc>
          <w:tcPr>
            <w:tcW w:w="2126" w:type="dxa"/>
            <w:shd w:val="clear" w:color="auto" w:fill="auto"/>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Будівля окружного суду</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w:t>
            </w:r>
          </w:p>
        </w:tc>
      </w:tr>
      <w:tr w:rsidR="00BC0E40" w:rsidRPr="00AC1DB8" w:rsidTr="00A11427">
        <w:trPr>
          <w:trHeight w:val="64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41</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A11427" w:rsidP="00FF02C2">
            <w:pPr>
              <w:jc w:val="left"/>
              <w:rPr>
                <w:rFonts w:eastAsia="Times New Roman" w:cs="Times New Roman"/>
                <w:color w:val="000000"/>
                <w:sz w:val="24"/>
                <w:szCs w:val="24"/>
                <w:lang w:eastAsia="uk-UA"/>
              </w:rPr>
            </w:pPr>
            <w:r>
              <w:rPr>
                <w:rFonts w:eastAsia="Times New Roman" w:cs="Times New Roman"/>
                <w:color w:val="000000"/>
                <w:sz w:val="24"/>
                <w:szCs w:val="24"/>
                <w:lang w:eastAsia="uk-UA"/>
              </w:rPr>
              <w:t xml:space="preserve">вул. </w:t>
            </w:r>
            <w:r w:rsidR="00BC0E40" w:rsidRPr="00AC1DB8">
              <w:rPr>
                <w:rFonts w:eastAsia="Times New Roman" w:cs="Times New Roman"/>
                <w:color w:val="000000"/>
                <w:sz w:val="24"/>
                <w:szCs w:val="24"/>
                <w:lang w:eastAsia="uk-UA"/>
              </w:rPr>
              <w:t>Шевченка, 57</w:t>
            </w:r>
          </w:p>
        </w:tc>
        <w:tc>
          <w:tcPr>
            <w:tcW w:w="2126" w:type="dxa"/>
            <w:shd w:val="clear" w:color="auto" w:fill="auto"/>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Будинок штабу Богунського полку/ Нині частина комплексу військово-історичного музею</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w:t>
            </w:r>
          </w:p>
        </w:tc>
      </w:tr>
      <w:tr w:rsidR="00BC0E40" w:rsidRPr="00AC1DB8" w:rsidTr="00A11427">
        <w:trPr>
          <w:trHeight w:val="375"/>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42</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вул. Музейна, 3</w:t>
            </w:r>
          </w:p>
        </w:tc>
        <w:tc>
          <w:tcPr>
            <w:tcW w:w="2126" w:type="dxa"/>
            <w:shd w:val="clear" w:color="auto" w:fill="auto"/>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Будинок реального училища</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історії, архітектури</w:t>
            </w:r>
          </w:p>
        </w:tc>
      </w:tr>
      <w:tr w:rsidR="00BC0E40" w:rsidRPr="00AC1DB8" w:rsidTr="00A11427">
        <w:trPr>
          <w:trHeight w:val="570"/>
        </w:trPr>
        <w:tc>
          <w:tcPr>
            <w:tcW w:w="562" w:type="dxa"/>
            <w:shd w:val="clear" w:color="auto" w:fill="auto"/>
            <w:noWrap/>
            <w:vAlign w:val="bottom"/>
            <w:hideMark/>
          </w:tcPr>
          <w:p w:rsidR="00BC0E40" w:rsidRPr="00AC1DB8" w:rsidRDefault="00BC0E40" w:rsidP="00A11427">
            <w:pPr>
              <w:jc w:val="left"/>
              <w:rPr>
                <w:rFonts w:eastAsia="Times New Roman" w:cs="Times New Roman"/>
                <w:color w:val="000000"/>
                <w:sz w:val="22"/>
                <w:lang w:eastAsia="uk-UA"/>
              </w:rPr>
            </w:pPr>
            <w:r w:rsidRPr="00AC1DB8">
              <w:rPr>
                <w:rFonts w:eastAsia="Times New Roman" w:cs="Times New Roman"/>
                <w:color w:val="000000"/>
                <w:sz w:val="22"/>
                <w:lang w:eastAsia="uk-UA"/>
              </w:rPr>
              <w:t>43</w:t>
            </w:r>
          </w:p>
        </w:tc>
        <w:tc>
          <w:tcPr>
            <w:tcW w:w="1276"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Чернігів</w:t>
            </w:r>
          </w:p>
        </w:tc>
        <w:tc>
          <w:tcPr>
            <w:tcW w:w="1985" w:type="dxa"/>
            <w:shd w:val="clear" w:color="auto" w:fill="auto"/>
            <w:noWrap/>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проспект Миру, 23</w:t>
            </w:r>
          </w:p>
        </w:tc>
        <w:tc>
          <w:tcPr>
            <w:tcW w:w="2126" w:type="dxa"/>
            <w:shd w:val="clear" w:color="auto" w:fill="auto"/>
            <w:vAlign w:val="bottom"/>
            <w:hideMark/>
          </w:tcPr>
          <w:p w:rsidR="00BC0E40" w:rsidRPr="00AC1DB8" w:rsidRDefault="00BC0E40" w:rsidP="00FF02C2">
            <w:pPr>
              <w:jc w:val="left"/>
              <w:rPr>
                <w:rFonts w:eastAsia="Times New Roman" w:cs="Times New Roman"/>
                <w:color w:val="000000"/>
                <w:sz w:val="24"/>
                <w:szCs w:val="24"/>
                <w:lang w:eastAsia="uk-UA"/>
              </w:rPr>
            </w:pPr>
            <w:r w:rsidRPr="00AC1DB8">
              <w:rPr>
                <w:rFonts w:eastAsia="Times New Roman" w:cs="Times New Roman"/>
                <w:color w:val="000000"/>
                <w:sz w:val="24"/>
                <w:szCs w:val="24"/>
                <w:lang w:eastAsia="uk-UA"/>
              </w:rPr>
              <w:t>місцевого значення</w:t>
            </w:r>
          </w:p>
        </w:tc>
        <w:tc>
          <w:tcPr>
            <w:tcW w:w="1984" w:type="dxa"/>
            <w:shd w:val="clear" w:color="auto" w:fill="auto"/>
            <w:noWrap/>
            <w:vAlign w:val="bottom"/>
            <w:hideMark/>
          </w:tcPr>
          <w:p w:rsidR="00BC0E40" w:rsidRPr="00AC1DB8" w:rsidRDefault="00A11427" w:rsidP="00FF02C2">
            <w:pPr>
              <w:jc w:val="left"/>
              <w:rPr>
                <w:rFonts w:eastAsia="Times New Roman" w:cs="Times New Roman"/>
                <w:color w:val="000000"/>
                <w:sz w:val="24"/>
                <w:szCs w:val="24"/>
                <w:lang w:eastAsia="uk-UA"/>
              </w:rPr>
            </w:pPr>
            <w:r>
              <w:rPr>
                <w:rFonts w:eastAsia="Times New Roman" w:cs="Times New Roman"/>
                <w:color w:val="000000"/>
                <w:sz w:val="24"/>
                <w:szCs w:val="24"/>
                <w:lang w:eastAsia="uk-UA"/>
              </w:rPr>
              <w:t>Драматичний театр ім. Т. Г. </w:t>
            </w:r>
            <w:r w:rsidR="00BC0E40" w:rsidRPr="00AC1DB8">
              <w:rPr>
                <w:rFonts w:eastAsia="Times New Roman" w:cs="Times New Roman"/>
                <w:color w:val="000000"/>
                <w:sz w:val="24"/>
                <w:szCs w:val="24"/>
                <w:lang w:eastAsia="uk-UA"/>
              </w:rPr>
              <w:t xml:space="preserve">Шевченка                   </w:t>
            </w:r>
          </w:p>
        </w:tc>
        <w:tc>
          <w:tcPr>
            <w:tcW w:w="1411" w:type="dxa"/>
            <w:shd w:val="clear" w:color="auto" w:fill="auto"/>
            <w:noWrap/>
            <w:vAlign w:val="bottom"/>
            <w:hideMark/>
          </w:tcPr>
          <w:p w:rsidR="00BC0E40" w:rsidRPr="00AC1DB8" w:rsidRDefault="00BC0E40" w:rsidP="00FF02C2">
            <w:pPr>
              <w:jc w:val="left"/>
              <w:rPr>
                <w:rFonts w:eastAsia="Times New Roman" w:cs="Times New Roman"/>
                <w:color w:val="000000"/>
                <w:sz w:val="22"/>
                <w:lang w:eastAsia="uk-UA"/>
              </w:rPr>
            </w:pPr>
            <w:r w:rsidRPr="00AC1DB8">
              <w:rPr>
                <w:rFonts w:eastAsia="Times New Roman" w:cs="Times New Roman"/>
                <w:color w:val="000000"/>
                <w:sz w:val="22"/>
                <w:lang w:eastAsia="uk-UA"/>
              </w:rPr>
              <w:t>архітектури</w:t>
            </w:r>
          </w:p>
        </w:tc>
      </w:tr>
    </w:tbl>
    <w:p w:rsidR="00947A16" w:rsidRPr="00AC1DB8" w:rsidRDefault="00947A16" w:rsidP="00F13073">
      <w:pPr>
        <w:pStyle w:val="11"/>
        <w:tabs>
          <w:tab w:val="left" w:pos="1002"/>
        </w:tabs>
        <w:ind w:right="-1"/>
        <w:jc w:val="both"/>
        <w:rPr>
          <w:rFonts w:ascii="Times New Roman" w:hAnsi="Times New Roman" w:cs="Times New Roman"/>
          <w:sz w:val="28"/>
          <w:szCs w:val="28"/>
          <w:lang w:val="uk-UA"/>
        </w:rPr>
      </w:pPr>
    </w:p>
    <w:p w:rsidR="00947A16" w:rsidRPr="00AC1DB8" w:rsidRDefault="00947A16" w:rsidP="00574B5F">
      <w:pPr>
        <w:pStyle w:val="11"/>
        <w:ind w:right="-1"/>
        <w:jc w:val="center"/>
        <w:rPr>
          <w:rFonts w:ascii="Times New Roman" w:hAnsi="Times New Roman" w:cs="Times New Roman"/>
          <w:sz w:val="28"/>
          <w:szCs w:val="28"/>
          <w:lang w:val="uk-UA"/>
        </w:rPr>
      </w:pPr>
    </w:p>
    <w:p w:rsidR="00947A16" w:rsidRPr="00AC1DB8" w:rsidRDefault="00947A16" w:rsidP="00574B5F">
      <w:pPr>
        <w:pStyle w:val="11"/>
        <w:ind w:right="-1"/>
        <w:jc w:val="center"/>
        <w:rPr>
          <w:rFonts w:ascii="Times New Roman" w:hAnsi="Times New Roman" w:cs="Times New Roman"/>
          <w:sz w:val="28"/>
          <w:szCs w:val="28"/>
          <w:lang w:val="uk-UA"/>
        </w:rPr>
      </w:pPr>
    </w:p>
    <w:p w:rsidR="00947A16" w:rsidRPr="00AC1DB8" w:rsidRDefault="00947A16" w:rsidP="00574B5F">
      <w:pPr>
        <w:pStyle w:val="11"/>
        <w:ind w:right="-1"/>
        <w:jc w:val="center"/>
        <w:rPr>
          <w:rFonts w:ascii="Times New Roman" w:hAnsi="Times New Roman" w:cs="Times New Roman"/>
          <w:sz w:val="28"/>
          <w:szCs w:val="28"/>
          <w:lang w:val="uk-UA"/>
        </w:rPr>
      </w:pPr>
    </w:p>
    <w:p w:rsidR="00947A16" w:rsidRPr="00AC1DB8" w:rsidRDefault="00947A16" w:rsidP="00FA5F33">
      <w:pPr>
        <w:pStyle w:val="11"/>
        <w:spacing w:line="240" w:lineRule="auto"/>
        <w:ind w:right="-1"/>
        <w:rPr>
          <w:rFonts w:ascii="Times New Roman" w:hAnsi="Times New Roman" w:cs="Times New Roman"/>
          <w:sz w:val="28"/>
          <w:szCs w:val="28"/>
          <w:lang w:val="uk-UA"/>
        </w:rPr>
      </w:pPr>
    </w:p>
    <w:sectPr w:rsidR="00947A16" w:rsidRPr="00AC1DB8" w:rsidSect="002125BF">
      <w:headerReference w:type="first" r:id="rId19"/>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1EE" w:rsidRDefault="00D521EE" w:rsidP="005657E6">
      <w:r>
        <w:separator/>
      </w:r>
    </w:p>
  </w:endnote>
  <w:endnote w:type="continuationSeparator" w:id="0">
    <w:p w:rsidR="00D521EE" w:rsidRDefault="00D521EE" w:rsidP="0056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1EE" w:rsidRDefault="00D521EE" w:rsidP="005657E6">
      <w:r>
        <w:separator/>
      </w:r>
    </w:p>
  </w:footnote>
  <w:footnote w:type="continuationSeparator" w:id="0">
    <w:p w:rsidR="00D521EE" w:rsidRDefault="00D521EE" w:rsidP="00565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39529"/>
      <w:docPartObj>
        <w:docPartGallery w:val="Page Numbers (Top of Page)"/>
        <w:docPartUnique/>
      </w:docPartObj>
    </w:sdtPr>
    <w:sdtContent>
      <w:p w:rsidR="00942184" w:rsidRDefault="00942184">
        <w:pPr>
          <w:pStyle w:val="a6"/>
          <w:jc w:val="center"/>
        </w:pPr>
        <w:r>
          <w:fldChar w:fldCharType="begin"/>
        </w:r>
        <w:r>
          <w:instrText>PAGE   \* MERGEFORMAT</w:instrText>
        </w:r>
        <w:r>
          <w:fldChar w:fldCharType="separate"/>
        </w:r>
        <w:r w:rsidR="0088572A">
          <w:rPr>
            <w:noProof/>
          </w:rPr>
          <w:t>5</w:t>
        </w:r>
        <w:r>
          <w:fldChar w:fldCharType="end"/>
        </w:r>
      </w:p>
    </w:sdtContent>
  </w:sdt>
  <w:p w:rsidR="00942184" w:rsidRDefault="00942184" w:rsidP="00B346F6">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184" w:rsidRDefault="00942184">
    <w:pPr>
      <w:pStyle w:val="a6"/>
      <w:jc w:val="center"/>
    </w:pPr>
  </w:p>
  <w:p w:rsidR="00942184" w:rsidRDefault="0094218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928271"/>
      <w:docPartObj>
        <w:docPartGallery w:val="Page Numbers (Top of Page)"/>
        <w:docPartUnique/>
      </w:docPartObj>
    </w:sdtPr>
    <w:sdtContent>
      <w:p w:rsidR="00942184" w:rsidRDefault="00942184">
        <w:pPr>
          <w:pStyle w:val="a6"/>
          <w:jc w:val="center"/>
        </w:pPr>
        <w:r>
          <w:fldChar w:fldCharType="begin"/>
        </w:r>
        <w:r>
          <w:instrText>PAGE   \* MERGEFORMAT</w:instrText>
        </w:r>
        <w:r>
          <w:fldChar w:fldCharType="separate"/>
        </w:r>
        <w:r w:rsidR="0088572A">
          <w:rPr>
            <w:noProof/>
          </w:rPr>
          <w:t>36</w:t>
        </w:r>
        <w:r>
          <w:fldChar w:fldCharType="end"/>
        </w:r>
      </w:p>
    </w:sdtContent>
  </w:sdt>
  <w:p w:rsidR="00942184" w:rsidRDefault="0094218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4691"/>
    <w:multiLevelType w:val="multilevel"/>
    <w:tmpl w:val="B986CE20"/>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52C52"/>
    <w:multiLevelType w:val="multilevel"/>
    <w:tmpl w:val="00D8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97217"/>
    <w:multiLevelType w:val="multilevel"/>
    <w:tmpl w:val="4330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26052"/>
    <w:multiLevelType w:val="multilevel"/>
    <w:tmpl w:val="0CF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C6975"/>
    <w:multiLevelType w:val="multilevel"/>
    <w:tmpl w:val="FF4468EC"/>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3253F"/>
    <w:multiLevelType w:val="multilevel"/>
    <w:tmpl w:val="D1FC540E"/>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D62BA"/>
    <w:multiLevelType w:val="multilevel"/>
    <w:tmpl w:val="BF4C82B8"/>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16AD8"/>
    <w:multiLevelType w:val="multilevel"/>
    <w:tmpl w:val="4FA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B37B2"/>
    <w:multiLevelType w:val="multilevel"/>
    <w:tmpl w:val="E12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2636B"/>
    <w:multiLevelType w:val="multilevel"/>
    <w:tmpl w:val="B986CE20"/>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761B2"/>
    <w:multiLevelType w:val="multilevel"/>
    <w:tmpl w:val="760C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E12A4"/>
    <w:multiLevelType w:val="multilevel"/>
    <w:tmpl w:val="9B52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91CAC"/>
    <w:multiLevelType w:val="hybridMultilevel"/>
    <w:tmpl w:val="644AC6EE"/>
    <w:lvl w:ilvl="0" w:tplc="EEDC34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21C51FB"/>
    <w:multiLevelType w:val="multilevel"/>
    <w:tmpl w:val="8CF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17BD2"/>
    <w:multiLevelType w:val="multilevel"/>
    <w:tmpl w:val="FCB6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45CA2"/>
    <w:multiLevelType w:val="multilevel"/>
    <w:tmpl w:val="119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E403E"/>
    <w:multiLevelType w:val="hybridMultilevel"/>
    <w:tmpl w:val="308CD7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1413A75"/>
    <w:multiLevelType w:val="hybridMultilevel"/>
    <w:tmpl w:val="A5B6DC2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35A835B6"/>
    <w:multiLevelType w:val="multilevel"/>
    <w:tmpl w:val="A3C4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8477B"/>
    <w:multiLevelType w:val="multilevel"/>
    <w:tmpl w:val="074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744F1"/>
    <w:multiLevelType w:val="hybridMultilevel"/>
    <w:tmpl w:val="5F2C8E1A"/>
    <w:lvl w:ilvl="0" w:tplc="0422000D">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1" w15:restartNumberingAfterBreak="0">
    <w:nsid w:val="3BDF1BA2"/>
    <w:multiLevelType w:val="multilevel"/>
    <w:tmpl w:val="7B0E257A"/>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21D3B"/>
    <w:multiLevelType w:val="multilevel"/>
    <w:tmpl w:val="3764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B1909"/>
    <w:multiLevelType w:val="hybridMultilevel"/>
    <w:tmpl w:val="6C0C7BE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468E7162"/>
    <w:multiLevelType w:val="multilevel"/>
    <w:tmpl w:val="903861A0"/>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24E4C"/>
    <w:multiLevelType w:val="hybridMultilevel"/>
    <w:tmpl w:val="DFA8C3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CB86CF8"/>
    <w:multiLevelType w:val="hybridMultilevel"/>
    <w:tmpl w:val="4EC67F6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15:restartNumberingAfterBreak="0">
    <w:nsid w:val="4EFE3176"/>
    <w:multiLevelType w:val="hybridMultilevel"/>
    <w:tmpl w:val="B2B8E104"/>
    <w:lvl w:ilvl="0" w:tplc="EA323952">
      <w:start w:val="1"/>
      <w:numFmt w:val="bullet"/>
      <w:lvlText w:val=""/>
      <w:lvlJc w:val="left"/>
      <w:pPr>
        <w:ind w:left="1080" w:hanging="360"/>
      </w:pPr>
      <w:rPr>
        <w:rFonts w:ascii="Symbol" w:hAnsi="Symbol" w:hint="default"/>
        <w:sz w:val="24"/>
        <w:szCs w:val="2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52CC2411"/>
    <w:multiLevelType w:val="multilevel"/>
    <w:tmpl w:val="9B36D5C6"/>
    <w:lvl w:ilvl="0">
      <w:start w:val="1"/>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4B73B85"/>
    <w:multiLevelType w:val="multilevel"/>
    <w:tmpl w:val="1B7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AE04FC"/>
    <w:multiLevelType w:val="hybridMultilevel"/>
    <w:tmpl w:val="ACCCB124"/>
    <w:lvl w:ilvl="0" w:tplc="0422000D">
      <w:start w:val="1"/>
      <w:numFmt w:val="bullet"/>
      <w:lvlText w:val=""/>
      <w:lvlJc w:val="left"/>
      <w:pPr>
        <w:ind w:left="735" w:hanging="375"/>
      </w:pPr>
      <w:rPr>
        <w:rFonts w:ascii="Wingdings" w:hAnsi="Wingding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82F4D78"/>
    <w:multiLevelType w:val="hybridMultilevel"/>
    <w:tmpl w:val="608650A2"/>
    <w:lvl w:ilvl="0" w:tplc="589A9CFE">
      <w:start w:val="1"/>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8DE1139"/>
    <w:multiLevelType w:val="multilevel"/>
    <w:tmpl w:val="C0E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F37C7"/>
    <w:multiLevelType w:val="hybridMultilevel"/>
    <w:tmpl w:val="0DB09B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D5E25CB"/>
    <w:multiLevelType w:val="multilevel"/>
    <w:tmpl w:val="0B8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C35CC5"/>
    <w:multiLevelType w:val="multilevel"/>
    <w:tmpl w:val="7CA4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04B09"/>
    <w:multiLevelType w:val="hybridMultilevel"/>
    <w:tmpl w:val="BBA43144"/>
    <w:lvl w:ilvl="0" w:tplc="EEDC34B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1220EBB"/>
    <w:multiLevelType w:val="multilevel"/>
    <w:tmpl w:val="838E61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C00668"/>
    <w:multiLevelType w:val="multilevel"/>
    <w:tmpl w:val="CB14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AF406B"/>
    <w:multiLevelType w:val="hybridMultilevel"/>
    <w:tmpl w:val="FFB437CC"/>
    <w:lvl w:ilvl="0" w:tplc="EEDC34B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0" w15:restartNumberingAfterBreak="0">
    <w:nsid w:val="6B185412"/>
    <w:multiLevelType w:val="hybridMultilevel"/>
    <w:tmpl w:val="E2D472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E393F19"/>
    <w:multiLevelType w:val="multilevel"/>
    <w:tmpl w:val="A75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165288"/>
    <w:multiLevelType w:val="multilevel"/>
    <w:tmpl w:val="CB26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A452B4"/>
    <w:multiLevelType w:val="multilevel"/>
    <w:tmpl w:val="229C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2B7229"/>
    <w:multiLevelType w:val="multilevel"/>
    <w:tmpl w:val="B07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50571A"/>
    <w:multiLevelType w:val="hybridMultilevel"/>
    <w:tmpl w:val="5F2EDFC8"/>
    <w:lvl w:ilvl="0" w:tplc="0736EA48">
      <w:start w:val="1"/>
      <w:numFmt w:val="decimal"/>
      <w:lvlText w:val="%1)"/>
      <w:lvlJc w:val="left"/>
      <w:pPr>
        <w:ind w:left="883" w:hanging="360"/>
      </w:pPr>
      <w:rPr>
        <w:rFonts w:eastAsia="Times New Roman" w:hint="default"/>
      </w:rPr>
    </w:lvl>
    <w:lvl w:ilvl="1" w:tplc="04220019" w:tentative="1">
      <w:start w:val="1"/>
      <w:numFmt w:val="lowerLetter"/>
      <w:lvlText w:val="%2."/>
      <w:lvlJc w:val="left"/>
      <w:pPr>
        <w:ind w:left="1603" w:hanging="360"/>
      </w:pPr>
    </w:lvl>
    <w:lvl w:ilvl="2" w:tplc="0422001B" w:tentative="1">
      <w:start w:val="1"/>
      <w:numFmt w:val="lowerRoman"/>
      <w:lvlText w:val="%3."/>
      <w:lvlJc w:val="right"/>
      <w:pPr>
        <w:ind w:left="2323" w:hanging="180"/>
      </w:pPr>
    </w:lvl>
    <w:lvl w:ilvl="3" w:tplc="0422000F" w:tentative="1">
      <w:start w:val="1"/>
      <w:numFmt w:val="decimal"/>
      <w:lvlText w:val="%4."/>
      <w:lvlJc w:val="left"/>
      <w:pPr>
        <w:ind w:left="3043" w:hanging="360"/>
      </w:pPr>
    </w:lvl>
    <w:lvl w:ilvl="4" w:tplc="04220019" w:tentative="1">
      <w:start w:val="1"/>
      <w:numFmt w:val="lowerLetter"/>
      <w:lvlText w:val="%5."/>
      <w:lvlJc w:val="left"/>
      <w:pPr>
        <w:ind w:left="3763" w:hanging="360"/>
      </w:pPr>
    </w:lvl>
    <w:lvl w:ilvl="5" w:tplc="0422001B" w:tentative="1">
      <w:start w:val="1"/>
      <w:numFmt w:val="lowerRoman"/>
      <w:lvlText w:val="%6."/>
      <w:lvlJc w:val="right"/>
      <w:pPr>
        <w:ind w:left="4483" w:hanging="180"/>
      </w:pPr>
    </w:lvl>
    <w:lvl w:ilvl="6" w:tplc="0422000F" w:tentative="1">
      <w:start w:val="1"/>
      <w:numFmt w:val="decimal"/>
      <w:lvlText w:val="%7."/>
      <w:lvlJc w:val="left"/>
      <w:pPr>
        <w:ind w:left="5203" w:hanging="360"/>
      </w:pPr>
    </w:lvl>
    <w:lvl w:ilvl="7" w:tplc="04220019" w:tentative="1">
      <w:start w:val="1"/>
      <w:numFmt w:val="lowerLetter"/>
      <w:lvlText w:val="%8."/>
      <w:lvlJc w:val="left"/>
      <w:pPr>
        <w:ind w:left="5923" w:hanging="360"/>
      </w:pPr>
    </w:lvl>
    <w:lvl w:ilvl="8" w:tplc="0422001B" w:tentative="1">
      <w:start w:val="1"/>
      <w:numFmt w:val="lowerRoman"/>
      <w:lvlText w:val="%9."/>
      <w:lvlJc w:val="right"/>
      <w:pPr>
        <w:ind w:left="6643" w:hanging="180"/>
      </w:pPr>
    </w:lvl>
  </w:abstractNum>
  <w:abstractNum w:abstractNumId="46" w15:restartNumberingAfterBreak="0">
    <w:nsid w:val="7F8552B1"/>
    <w:multiLevelType w:val="multilevel"/>
    <w:tmpl w:val="195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9"/>
  </w:num>
  <w:num w:numId="3">
    <w:abstractNumId w:val="12"/>
  </w:num>
  <w:num w:numId="4">
    <w:abstractNumId w:val="36"/>
  </w:num>
  <w:num w:numId="5">
    <w:abstractNumId w:val="31"/>
  </w:num>
  <w:num w:numId="6">
    <w:abstractNumId w:val="43"/>
  </w:num>
  <w:num w:numId="7">
    <w:abstractNumId w:val="11"/>
  </w:num>
  <w:num w:numId="8">
    <w:abstractNumId w:val="42"/>
  </w:num>
  <w:num w:numId="9">
    <w:abstractNumId w:val="44"/>
  </w:num>
  <w:num w:numId="10">
    <w:abstractNumId w:val="7"/>
  </w:num>
  <w:num w:numId="11">
    <w:abstractNumId w:val="2"/>
  </w:num>
  <w:num w:numId="12">
    <w:abstractNumId w:val="13"/>
  </w:num>
  <w:num w:numId="13">
    <w:abstractNumId w:val="10"/>
  </w:num>
  <w:num w:numId="14">
    <w:abstractNumId w:val="8"/>
  </w:num>
  <w:num w:numId="15">
    <w:abstractNumId w:val="29"/>
  </w:num>
  <w:num w:numId="16">
    <w:abstractNumId w:val="4"/>
  </w:num>
  <w:num w:numId="17">
    <w:abstractNumId w:val="5"/>
  </w:num>
  <w:num w:numId="18">
    <w:abstractNumId w:val="21"/>
  </w:num>
  <w:num w:numId="19">
    <w:abstractNumId w:val="6"/>
  </w:num>
  <w:num w:numId="20">
    <w:abstractNumId w:val="24"/>
  </w:num>
  <w:num w:numId="21">
    <w:abstractNumId w:val="41"/>
  </w:num>
  <w:num w:numId="22">
    <w:abstractNumId w:val="22"/>
  </w:num>
  <w:num w:numId="23">
    <w:abstractNumId w:val="33"/>
  </w:num>
  <w:num w:numId="24">
    <w:abstractNumId w:val="32"/>
  </w:num>
  <w:num w:numId="25">
    <w:abstractNumId w:val="19"/>
  </w:num>
  <w:num w:numId="26">
    <w:abstractNumId w:val="1"/>
  </w:num>
  <w:num w:numId="27">
    <w:abstractNumId w:val="15"/>
  </w:num>
  <w:num w:numId="28">
    <w:abstractNumId w:val="14"/>
  </w:num>
  <w:num w:numId="29">
    <w:abstractNumId w:val="35"/>
  </w:num>
  <w:num w:numId="30">
    <w:abstractNumId w:val="34"/>
  </w:num>
  <w:num w:numId="31">
    <w:abstractNumId w:val="38"/>
  </w:num>
  <w:num w:numId="32">
    <w:abstractNumId w:val="18"/>
  </w:num>
  <w:num w:numId="33">
    <w:abstractNumId w:val="46"/>
  </w:num>
  <w:num w:numId="34">
    <w:abstractNumId w:val="27"/>
  </w:num>
  <w:num w:numId="35">
    <w:abstractNumId w:val="28"/>
  </w:num>
  <w:num w:numId="36">
    <w:abstractNumId w:val="37"/>
  </w:num>
  <w:num w:numId="37">
    <w:abstractNumId w:val="45"/>
  </w:num>
  <w:num w:numId="38">
    <w:abstractNumId w:val="30"/>
  </w:num>
  <w:num w:numId="39">
    <w:abstractNumId w:val="3"/>
  </w:num>
  <w:num w:numId="40">
    <w:abstractNumId w:val="9"/>
  </w:num>
  <w:num w:numId="41">
    <w:abstractNumId w:val="26"/>
  </w:num>
  <w:num w:numId="42">
    <w:abstractNumId w:val="23"/>
  </w:num>
  <w:num w:numId="43">
    <w:abstractNumId w:val="17"/>
  </w:num>
  <w:num w:numId="44">
    <w:abstractNumId w:val="25"/>
  </w:num>
  <w:num w:numId="45">
    <w:abstractNumId w:val="16"/>
  </w:num>
  <w:num w:numId="46">
    <w:abstractNumId w:val="0"/>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7E6"/>
    <w:rsid w:val="00003052"/>
    <w:rsid w:val="00004383"/>
    <w:rsid w:val="00007492"/>
    <w:rsid w:val="00015157"/>
    <w:rsid w:val="00025A51"/>
    <w:rsid w:val="00026F43"/>
    <w:rsid w:val="00027C1E"/>
    <w:rsid w:val="00031CFF"/>
    <w:rsid w:val="00034F2D"/>
    <w:rsid w:val="000508CE"/>
    <w:rsid w:val="00051C34"/>
    <w:rsid w:val="0005289A"/>
    <w:rsid w:val="000529D2"/>
    <w:rsid w:val="000718FD"/>
    <w:rsid w:val="000763E0"/>
    <w:rsid w:val="0008541B"/>
    <w:rsid w:val="00093240"/>
    <w:rsid w:val="000932C0"/>
    <w:rsid w:val="00095CCB"/>
    <w:rsid w:val="000A4FD2"/>
    <w:rsid w:val="000A6A93"/>
    <w:rsid w:val="000B0971"/>
    <w:rsid w:val="000B161A"/>
    <w:rsid w:val="000C4170"/>
    <w:rsid w:val="000C6E8E"/>
    <w:rsid w:val="000D6CD1"/>
    <w:rsid w:val="000E0C85"/>
    <w:rsid w:val="000E487F"/>
    <w:rsid w:val="000E5A15"/>
    <w:rsid w:val="000E7DC6"/>
    <w:rsid w:val="000F7F76"/>
    <w:rsid w:val="00101B68"/>
    <w:rsid w:val="00102C85"/>
    <w:rsid w:val="001040CB"/>
    <w:rsid w:val="001064FE"/>
    <w:rsid w:val="001077D8"/>
    <w:rsid w:val="00110E44"/>
    <w:rsid w:val="00113C28"/>
    <w:rsid w:val="00115284"/>
    <w:rsid w:val="001210C8"/>
    <w:rsid w:val="00121641"/>
    <w:rsid w:val="00122810"/>
    <w:rsid w:val="00122D2B"/>
    <w:rsid w:val="00124812"/>
    <w:rsid w:val="00134B7D"/>
    <w:rsid w:val="00135BFA"/>
    <w:rsid w:val="001406E4"/>
    <w:rsid w:val="00143DEE"/>
    <w:rsid w:val="001444CC"/>
    <w:rsid w:val="0016186D"/>
    <w:rsid w:val="001719F8"/>
    <w:rsid w:val="001A0BFD"/>
    <w:rsid w:val="001A43D8"/>
    <w:rsid w:val="001C378E"/>
    <w:rsid w:val="001D3AB9"/>
    <w:rsid w:val="001F14AA"/>
    <w:rsid w:val="001F155A"/>
    <w:rsid w:val="0020430E"/>
    <w:rsid w:val="002125BF"/>
    <w:rsid w:val="0021330B"/>
    <w:rsid w:val="00221A6F"/>
    <w:rsid w:val="0024177E"/>
    <w:rsid w:val="00242ED1"/>
    <w:rsid w:val="0024419C"/>
    <w:rsid w:val="00251EDB"/>
    <w:rsid w:val="00255102"/>
    <w:rsid w:val="00255FF2"/>
    <w:rsid w:val="0026554F"/>
    <w:rsid w:val="00265913"/>
    <w:rsid w:val="00270424"/>
    <w:rsid w:val="002710FC"/>
    <w:rsid w:val="002761EF"/>
    <w:rsid w:val="002825DC"/>
    <w:rsid w:val="00285B23"/>
    <w:rsid w:val="002929F5"/>
    <w:rsid w:val="00293507"/>
    <w:rsid w:val="00297236"/>
    <w:rsid w:val="002A3482"/>
    <w:rsid w:val="002A73DC"/>
    <w:rsid w:val="002A7805"/>
    <w:rsid w:val="002A7D6F"/>
    <w:rsid w:val="002B4FA1"/>
    <w:rsid w:val="002B6958"/>
    <w:rsid w:val="002C53C2"/>
    <w:rsid w:val="002C5492"/>
    <w:rsid w:val="002C67FF"/>
    <w:rsid w:val="002C6DBF"/>
    <w:rsid w:val="002D0935"/>
    <w:rsid w:val="002E6032"/>
    <w:rsid w:val="002E6621"/>
    <w:rsid w:val="002F1E0F"/>
    <w:rsid w:val="002F44D1"/>
    <w:rsid w:val="002F7E70"/>
    <w:rsid w:val="00301F4F"/>
    <w:rsid w:val="00311BA2"/>
    <w:rsid w:val="00332057"/>
    <w:rsid w:val="00344680"/>
    <w:rsid w:val="00360455"/>
    <w:rsid w:val="00363080"/>
    <w:rsid w:val="00364D6A"/>
    <w:rsid w:val="00364EED"/>
    <w:rsid w:val="00385CDF"/>
    <w:rsid w:val="00391D28"/>
    <w:rsid w:val="00393102"/>
    <w:rsid w:val="00393363"/>
    <w:rsid w:val="003940A2"/>
    <w:rsid w:val="003A382D"/>
    <w:rsid w:val="003A4E8C"/>
    <w:rsid w:val="003B0557"/>
    <w:rsid w:val="003B184B"/>
    <w:rsid w:val="003B398C"/>
    <w:rsid w:val="003B4BCD"/>
    <w:rsid w:val="003B79F0"/>
    <w:rsid w:val="003C27DA"/>
    <w:rsid w:val="003C5C81"/>
    <w:rsid w:val="003D3BEC"/>
    <w:rsid w:val="003D5120"/>
    <w:rsid w:val="003E52C1"/>
    <w:rsid w:val="00401F30"/>
    <w:rsid w:val="00402DD5"/>
    <w:rsid w:val="00403C11"/>
    <w:rsid w:val="004139CC"/>
    <w:rsid w:val="00415938"/>
    <w:rsid w:val="0041640E"/>
    <w:rsid w:val="004309E3"/>
    <w:rsid w:val="00437F4F"/>
    <w:rsid w:val="0044134D"/>
    <w:rsid w:val="004426C2"/>
    <w:rsid w:val="00444735"/>
    <w:rsid w:val="00447FCE"/>
    <w:rsid w:val="004575F2"/>
    <w:rsid w:val="00461902"/>
    <w:rsid w:val="00464028"/>
    <w:rsid w:val="00467FA8"/>
    <w:rsid w:val="00474F7E"/>
    <w:rsid w:val="00477E5E"/>
    <w:rsid w:val="004826E1"/>
    <w:rsid w:val="004A2ED6"/>
    <w:rsid w:val="004A683B"/>
    <w:rsid w:val="004A7D02"/>
    <w:rsid w:val="004B5E31"/>
    <w:rsid w:val="004C3475"/>
    <w:rsid w:val="004C6441"/>
    <w:rsid w:val="004D2765"/>
    <w:rsid w:val="004F4C81"/>
    <w:rsid w:val="004F4D5D"/>
    <w:rsid w:val="00506589"/>
    <w:rsid w:val="005124CA"/>
    <w:rsid w:val="00513E27"/>
    <w:rsid w:val="00521402"/>
    <w:rsid w:val="00544051"/>
    <w:rsid w:val="00545452"/>
    <w:rsid w:val="00555A35"/>
    <w:rsid w:val="00555B22"/>
    <w:rsid w:val="00557019"/>
    <w:rsid w:val="0056132A"/>
    <w:rsid w:val="005623BE"/>
    <w:rsid w:val="005657E6"/>
    <w:rsid w:val="00573F81"/>
    <w:rsid w:val="00574B5F"/>
    <w:rsid w:val="00580F05"/>
    <w:rsid w:val="00583C2C"/>
    <w:rsid w:val="00585979"/>
    <w:rsid w:val="00586A5C"/>
    <w:rsid w:val="005927E9"/>
    <w:rsid w:val="005943C4"/>
    <w:rsid w:val="005957AE"/>
    <w:rsid w:val="005B0188"/>
    <w:rsid w:val="005B779C"/>
    <w:rsid w:val="005B792D"/>
    <w:rsid w:val="005C5232"/>
    <w:rsid w:val="005D0C23"/>
    <w:rsid w:val="005D594A"/>
    <w:rsid w:val="005E71CC"/>
    <w:rsid w:val="005F338D"/>
    <w:rsid w:val="005F36B3"/>
    <w:rsid w:val="005F6701"/>
    <w:rsid w:val="005F7EF0"/>
    <w:rsid w:val="00601395"/>
    <w:rsid w:val="00602E38"/>
    <w:rsid w:val="00603DC0"/>
    <w:rsid w:val="006058CF"/>
    <w:rsid w:val="00607D21"/>
    <w:rsid w:val="0061109A"/>
    <w:rsid w:val="00622244"/>
    <w:rsid w:val="00625BD2"/>
    <w:rsid w:val="00626011"/>
    <w:rsid w:val="00634FA6"/>
    <w:rsid w:val="006362CF"/>
    <w:rsid w:val="006372A6"/>
    <w:rsid w:val="00640A7D"/>
    <w:rsid w:val="00653B16"/>
    <w:rsid w:val="00657CE5"/>
    <w:rsid w:val="00662962"/>
    <w:rsid w:val="00662D3F"/>
    <w:rsid w:val="00667581"/>
    <w:rsid w:val="006722C5"/>
    <w:rsid w:val="00672C45"/>
    <w:rsid w:val="00672F72"/>
    <w:rsid w:val="006755BF"/>
    <w:rsid w:val="0068393B"/>
    <w:rsid w:val="0068762F"/>
    <w:rsid w:val="006A27AE"/>
    <w:rsid w:val="006C3445"/>
    <w:rsid w:val="006C6AAB"/>
    <w:rsid w:val="006C7FC6"/>
    <w:rsid w:val="006D003F"/>
    <w:rsid w:val="006D24A5"/>
    <w:rsid w:val="006E321B"/>
    <w:rsid w:val="00712B89"/>
    <w:rsid w:val="00713187"/>
    <w:rsid w:val="007136C7"/>
    <w:rsid w:val="007215C6"/>
    <w:rsid w:val="00722207"/>
    <w:rsid w:val="00735E5C"/>
    <w:rsid w:val="00736B51"/>
    <w:rsid w:val="00740582"/>
    <w:rsid w:val="007567D0"/>
    <w:rsid w:val="00761FA6"/>
    <w:rsid w:val="00766DE7"/>
    <w:rsid w:val="00767E8A"/>
    <w:rsid w:val="007721C2"/>
    <w:rsid w:val="00774C4C"/>
    <w:rsid w:val="00776729"/>
    <w:rsid w:val="00784D52"/>
    <w:rsid w:val="00791C97"/>
    <w:rsid w:val="00793B36"/>
    <w:rsid w:val="007970F9"/>
    <w:rsid w:val="007A0372"/>
    <w:rsid w:val="007D5C84"/>
    <w:rsid w:val="007D6166"/>
    <w:rsid w:val="007E04D7"/>
    <w:rsid w:val="007F4FFB"/>
    <w:rsid w:val="007F581F"/>
    <w:rsid w:val="00801D5B"/>
    <w:rsid w:val="00802197"/>
    <w:rsid w:val="008067AB"/>
    <w:rsid w:val="0081248C"/>
    <w:rsid w:val="00814428"/>
    <w:rsid w:val="008365BF"/>
    <w:rsid w:val="0083722E"/>
    <w:rsid w:val="0084538D"/>
    <w:rsid w:val="00846A37"/>
    <w:rsid w:val="00853F9C"/>
    <w:rsid w:val="00854B1E"/>
    <w:rsid w:val="008555D4"/>
    <w:rsid w:val="008608BA"/>
    <w:rsid w:val="0087156E"/>
    <w:rsid w:val="00871606"/>
    <w:rsid w:val="0087307A"/>
    <w:rsid w:val="0088572A"/>
    <w:rsid w:val="008879A9"/>
    <w:rsid w:val="008A2254"/>
    <w:rsid w:val="008B3975"/>
    <w:rsid w:val="008C66D4"/>
    <w:rsid w:val="008E541B"/>
    <w:rsid w:val="008F115E"/>
    <w:rsid w:val="00903D9B"/>
    <w:rsid w:val="00915472"/>
    <w:rsid w:val="00925F29"/>
    <w:rsid w:val="009303A5"/>
    <w:rsid w:val="00937F46"/>
    <w:rsid w:val="00940468"/>
    <w:rsid w:val="00940EE9"/>
    <w:rsid w:val="00942184"/>
    <w:rsid w:val="00943CD8"/>
    <w:rsid w:val="0094725A"/>
    <w:rsid w:val="00947A16"/>
    <w:rsid w:val="009550CC"/>
    <w:rsid w:val="00956331"/>
    <w:rsid w:val="00960DB0"/>
    <w:rsid w:val="00974AA5"/>
    <w:rsid w:val="009875ED"/>
    <w:rsid w:val="009908F6"/>
    <w:rsid w:val="00993E7F"/>
    <w:rsid w:val="00995502"/>
    <w:rsid w:val="009A4587"/>
    <w:rsid w:val="009B0ED3"/>
    <w:rsid w:val="009B6467"/>
    <w:rsid w:val="009B65C3"/>
    <w:rsid w:val="009C0F02"/>
    <w:rsid w:val="009C3699"/>
    <w:rsid w:val="009C3D0D"/>
    <w:rsid w:val="009E3FBD"/>
    <w:rsid w:val="009E4E51"/>
    <w:rsid w:val="009F6BF3"/>
    <w:rsid w:val="00A00AC0"/>
    <w:rsid w:val="00A11427"/>
    <w:rsid w:val="00A12E53"/>
    <w:rsid w:val="00A21DA6"/>
    <w:rsid w:val="00A227FB"/>
    <w:rsid w:val="00A23104"/>
    <w:rsid w:val="00A267E4"/>
    <w:rsid w:val="00A379F9"/>
    <w:rsid w:val="00A410AE"/>
    <w:rsid w:val="00A441A6"/>
    <w:rsid w:val="00A46EA8"/>
    <w:rsid w:val="00A47061"/>
    <w:rsid w:val="00A50D7D"/>
    <w:rsid w:val="00A53974"/>
    <w:rsid w:val="00A63144"/>
    <w:rsid w:val="00A63ADE"/>
    <w:rsid w:val="00A74FF1"/>
    <w:rsid w:val="00A76012"/>
    <w:rsid w:val="00A808D5"/>
    <w:rsid w:val="00A82110"/>
    <w:rsid w:val="00A8606B"/>
    <w:rsid w:val="00A95556"/>
    <w:rsid w:val="00A97006"/>
    <w:rsid w:val="00AA27B8"/>
    <w:rsid w:val="00AA2E36"/>
    <w:rsid w:val="00AA63FF"/>
    <w:rsid w:val="00AB07E5"/>
    <w:rsid w:val="00AB1404"/>
    <w:rsid w:val="00AB1775"/>
    <w:rsid w:val="00AB7AD4"/>
    <w:rsid w:val="00AC1DB8"/>
    <w:rsid w:val="00AD0FF1"/>
    <w:rsid w:val="00AD2CF7"/>
    <w:rsid w:val="00AD49AD"/>
    <w:rsid w:val="00AD7E78"/>
    <w:rsid w:val="00AE05AA"/>
    <w:rsid w:val="00AE5435"/>
    <w:rsid w:val="00AF58B2"/>
    <w:rsid w:val="00B01DDC"/>
    <w:rsid w:val="00B01EC1"/>
    <w:rsid w:val="00B04894"/>
    <w:rsid w:val="00B17584"/>
    <w:rsid w:val="00B203DE"/>
    <w:rsid w:val="00B346F6"/>
    <w:rsid w:val="00B36ACB"/>
    <w:rsid w:val="00B41F8A"/>
    <w:rsid w:val="00B45052"/>
    <w:rsid w:val="00B54FA9"/>
    <w:rsid w:val="00B569BB"/>
    <w:rsid w:val="00B60621"/>
    <w:rsid w:val="00B63E6D"/>
    <w:rsid w:val="00B72AB0"/>
    <w:rsid w:val="00B844EA"/>
    <w:rsid w:val="00B857A9"/>
    <w:rsid w:val="00B87066"/>
    <w:rsid w:val="00B909C3"/>
    <w:rsid w:val="00B924C3"/>
    <w:rsid w:val="00B92A3C"/>
    <w:rsid w:val="00BA6C88"/>
    <w:rsid w:val="00BB0E6B"/>
    <w:rsid w:val="00BB2359"/>
    <w:rsid w:val="00BB6406"/>
    <w:rsid w:val="00BC0E40"/>
    <w:rsid w:val="00BC151B"/>
    <w:rsid w:val="00BC5FE8"/>
    <w:rsid w:val="00BD397F"/>
    <w:rsid w:val="00BD6FE2"/>
    <w:rsid w:val="00BE5CD9"/>
    <w:rsid w:val="00BF0533"/>
    <w:rsid w:val="00BF124C"/>
    <w:rsid w:val="00BF7603"/>
    <w:rsid w:val="00C1214C"/>
    <w:rsid w:val="00C122D6"/>
    <w:rsid w:val="00C14302"/>
    <w:rsid w:val="00C20775"/>
    <w:rsid w:val="00C21215"/>
    <w:rsid w:val="00C21295"/>
    <w:rsid w:val="00C21527"/>
    <w:rsid w:val="00C2268E"/>
    <w:rsid w:val="00C31FD5"/>
    <w:rsid w:val="00C3744E"/>
    <w:rsid w:val="00C45729"/>
    <w:rsid w:val="00C47A5C"/>
    <w:rsid w:val="00C56CB0"/>
    <w:rsid w:val="00C609D9"/>
    <w:rsid w:val="00C6391F"/>
    <w:rsid w:val="00C72BA5"/>
    <w:rsid w:val="00C735D8"/>
    <w:rsid w:val="00C84CF2"/>
    <w:rsid w:val="00C8508E"/>
    <w:rsid w:val="00C92066"/>
    <w:rsid w:val="00C945E3"/>
    <w:rsid w:val="00C962FD"/>
    <w:rsid w:val="00C9731B"/>
    <w:rsid w:val="00C9764A"/>
    <w:rsid w:val="00CA12B4"/>
    <w:rsid w:val="00CA2534"/>
    <w:rsid w:val="00CA2BBF"/>
    <w:rsid w:val="00CB7F7A"/>
    <w:rsid w:val="00CC066D"/>
    <w:rsid w:val="00CC1A79"/>
    <w:rsid w:val="00CC3767"/>
    <w:rsid w:val="00CC6EA3"/>
    <w:rsid w:val="00CC7B08"/>
    <w:rsid w:val="00CD41B6"/>
    <w:rsid w:val="00CD4262"/>
    <w:rsid w:val="00CE12FE"/>
    <w:rsid w:val="00CE176D"/>
    <w:rsid w:val="00CE7C05"/>
    <w:rsid w:val="00D0008A"/>
    <w:rsid w:val="00D000DF"/>
    <w:rsid w:val="00D02256"/>
    <w:rsid w:val="00D1593C"/>
    <w:rsid w:val="00D15FE1"/>
    <w:rsid w:val="00D21F84"/>
    <w:rsid w:val="00D2431D"/>
    <w:rsid w:val="00D2556E"/>
    <w:rsid w:val="00D2763E"/>
    <w:rsid w:val="00D3351B"/>
    <w:rsid w:val="00D4153F"/>
    <w:rsid w:val="00D47D66"/>
    <w:rsid w:val="00D521EE"/>
    <w:rsid w:val="00D52D79"/>
    <w:rsid w:val="00D55BB4"/>
    <w:rsid w:val="00D5714F"/>
    <w:rsid w:val="00D606D2"/>
    <w:rsid w:val="00D60A2A"/>
    <w:rsid w:val="00D61351"/>
    <w:rsid w:val="00D715B7"/>
    <w:rsid w:val="00D755B8"/>
    <w:rsid w:val="00D75BCF"/>
    <w:rsid w:val="00D8464D"/>
    <w:rsid w:val="00D8485B"/>
    <w:rsid w:val="00D909B2"/>
    <w:rsid w:val="00D9421B"/>
    <w:rsid w:val="00D95C0E"/>
    <w:rsid w:val="00DA0CF4"/>
    <w:rsid w:val="00DB226C"/>
    <w:rsid w:val="00DD1F02"/>
    <w:rsid w:val="00DD440A"/>
    <w:rsid w:val="00DE21CD"/>
    <w:rsid w:val="00DE581D"/>
    <w:rsid w:val="00DF5895"/>
    <w:rsid w:val="00E02EED"/>
    <w:rsid w:val="00E0706A"/>
    <w:rsid w:val="00E13D4D"/>
    <w:rsid w:val="00E20020"/>
    <w:rsid w:val="00E36F8A"/>
    <w:rsid w:val="00E43D2D"/>
    <w:rsid w:val="00E44674"/>
    <w:rsid w:val="00E45927"/>
    <w:rsid w:val="00E56530"/>
    <w:rsid w:val="00E767E3"/>
    <w:rsid w:val="00E82E01"/>
    <w:rsid w:val="00E92E7B"/>
    <w:rsid w:val="00E9515A"/>
    <w:rsid w:val="00E9592A"/>
    <w:rsid w:val="00EA641D"/>
    <w:rsid w:val="00EB08C5"/>
    <w:rsid w:val="00EB0AF3"/>
    <w:rsid w:val="00EB371E"/>
    <w:rsid w:val="00EC05C0"/>
    <w:rsid w:val="00EC1705"/>
    <w:rsid w:val="00EC5CF4"/>
    <w:rsid w:val="00ED0700"/>
    <w:rsid w:val="00ED6E8F"/>
    <w:rsid w:val="00EE123F"/>
    <w:rsid w:val="00EE51D1"/>
    <w:rsid w:val="00EE61B3"/>
    <w:rsid w:val="00EE6818"/>
    <w:rsid w:val="00EF7152"/>
    <w:rsid w:val="00F011A1"/>
    <w:rsid w:val="00F06285"/>
    <w:rsid w:val="00F06D0C"/>
    <w:rsid w:val="00F13073"/>
    <w:rsid w:val="00F15407"/>
    <w:rsid w:val="00F21961"/>
    <w:rsid w:val="00F21B15"/>
    <w:rsid w:val="00F276BA"/>
    <w:rsid w:val="00F3041D"/>
    <w:rsid w:val="00F30962"/>
    <w:rsid w:val="00F344A4"/>
    <w:rsid w:val="00F405AD"/>
    <w:rsid w:val="00F524C7"/>
    <w:rsid w:val="00F55C6B"/>
    <w:rsid w:val="00F64446"/>
    <w:rsid w:val="00F76829"/>
    <w:rsid w:val="00F9105B"/>
    <w:rsid w:val="00F93B4C"/>
    <w:rsid w:val="00F94606"/>
    <w:rsid w:val="00F9543F"/>
    <w:rsid w:val="00FA464E"/>
    <w:rsid w:val="00FA5F33"/>
    <w:rsid w:val="00FB2866"/>
    <w:rsid w:val="00FB3BC2"/>
    <w:rsid w:val="00FC4811"/>
    <w:rsid w:val="00FD5C4C"/>
    <w:rsid w:val="00FE25CB"/>
    <w:rsid w:val="00FE2A1A"/>
    <w:rsid w:val="00FE30F6"/>
    <w:rsid w:val="00FE35E7"/>
    <w:rsid w:val="00FE6D2F"/>
    <w:rsid w:val="00FF02C2"/>
    <w:rsid w:val="00FF22CF"/>
    <w:rsid w:val="00FF3A1C"/>
    <w:rsid w:val="00FF4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73FA89-76EB-4EE9-8CC2-48BBAC56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C81"/>
    <w:rPr>
      <w:rFonts w:ascii="Times New Roman" w:hAnsi="Times New Roman"/>
      <w:sz w:val="28"/>
      <w:lang w:val="uk-UA"/>
    </w:rPr>
  </w:style>
  <w:style w:type="paragraph" w:styleId="1">
    <w:name w:val="heading 1"/>
    <w:basedOn w:val="a"/>
    <w:link w:val="10"/>
    <w:uiPriority w:val="9"/>
    <w:qFormat/>
    <w:rsid w:val="003940A2"/>
    <w:pPr>
      <w:spacing w:before="100" w:beforeAutospacing="1" w:after="100" w:afterAutospacing="1"/>
      <w:jc w:val="left"/>
      <w:outlineLvl w:val="0"/>
    </w:pPr>
    <w:rPr>
      <w:rFonts w:eastAsia="Times New Roman" w:cs="Times New Roman"/>
      <w:b/>
      <w:bCs/>
      <w:kern w:val="36"/>
      <w:sz w:val="48"/>
      <w:szCs w:val="48"/>
      <w:lang w:eastAsia="uk-UA"/>
    </w:rPr>
  </w:style>
  <w:style w:type="paragraph" w:styleId="2">
    <w:name w:val="heading 2"/>
    <w:basedOn w:val="a"/>
    <w:link w:val="20"/>
    <w:uiPriority w:val="9"/>
    <w:qFormat/>
    <w:rsid w:val="003940A2"/>
    <w:pPr>
      <w:spacing w:before="100" w:beforeAutospacing="1" w:after="100" w:afterAutospacing="1"/>
      <w:jc w:val="left"/>
      <w:outlineLvl w:val="1"/>
    </w:pPr>
    <w:rPr>
      <w:rFonts w:eastAsia="Times New Roman" w:cs="Times New Roman"/>
      <w:b/>
      <w:bCs/>
      <w:sz w:val="36"/>
      <w:szCs w:val="36"/>
      <w:lang w:eastAsia="uk-UA"/>
    </w:rPr>
  </w:style>
  <w:style w:type="paragraph" w:styleId="3">
    <w:name w:val="heading 3"/>
    <w:basedOn w:val="a"/>
    <w:link w:val="30"/>
    <w:uiPriority w:val="9"/>
    <w:qFormat/>
    <w:rsid w:val="003940A2"/>
    <w:pPr>
      <w:spacing w:before="100" w:beforeAutospacing="1" w:after="100" w:afterAutospacing="1"/>
      <w:jc w:val="left"/>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5657E6"/>
    <w:pPr>
      <w:spacing w:line="276" w:lineRule="auto"/>
      <w:jc w:val="left"/>
    </w:pPr>
    <w:rPr>
      <w:rFonts w:ascii="Arial" w:eastAsia="Arial" w:hAnsi="Arial" w:cs="Arial"/>
      <w:color w:val="000000"/>
      <w:lang w:eastAsia="ru-RU"/>
    </w:rPr>
  </w:style>
  <w:style w:type="paragraph" w:styleId="a3">
    <w:name w:val="List Paragraph"/>
    <w:basedOn w:val="a"/>
    <w:uiPriority w:val="34"/>
    <w:qFormat/>
    <w:rsid w:val="005657E6"/>
    <w:pPr>
      <w:spacing w:after="200" w:line="400" w:lineRule="exact"/>
      <w:ind w:left="720"/>
      <w:contextualSpacing/>
      <w:jc w:val="left"/>
    </w:pPr>
    <w:rPr>
      <w:rFonts w:ascii="Calibri" w:eastAsia="Arial" w:hAnsi="Calibri" w:cs="Times New Roman"/>
      <w:sz w:val="22"/>
      <w:lang w:val="en-US"/>
    </w:rPr>
  </w:style>
  <w:style w:type="paragraph" w:styleId="a4">
    <w:name w:val="Normal (Web)"/>
    <w:basedOn w:val="a"/>
    <w:uiPriority w:val="99"/>
    <w:rsid w:val="005657E6"/>
    <w:pPr>
      <w:spacing w:before="100" w:beforeAutospacing="1" w:after="100" w:afterAutospacing="1"/>
      <w:jc w:val="left"/>
    </w:pPr>
    <w:rPr>
      <w:rFonts w:eastAsia="Times New Roman" w:cs="Times New Roman"/>
      <w:sz w:val="24"/>
      <w:szCs w:val="24"/>
      <w:lang w:val="ru-RU" w:eastAsia="ru-RU"/>
    </w:rPr>
  </w:style>
  <w:style w:type="table" w:customStyle="1" w:styleId="12">
    <w:name w:val="Сетка таблицы1"/>
    <w:basedOn w:val="a1"/>
    <w:next w:val="a5"/>
    <w:uiPriority w:val="59"/>
    <w:rsid w:val="005657E6"/>
    <w:pPr>
      <w:jc w:val="lef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565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657E6"/>
    <w:pPr>
      <w:tabs>
        <w:tab w:val="center" w:pos="4677"/>
        <w:tab w:val="right" w:pos="9355"/>
      </w:tabs>
    </w:pPr>
  </w:style>
  <w:style w:type="character" w:customStyle="1" w:styleId="a7">
    <w:name w:val="Верхній колонтитул Знак"/>
    <w:basedOn w:val="a0"/>
    <w:link w:val="a6"/>
    <w:uiPriority w:val="99"/>
    <w:rsid w:val="005657E6"/>
    <w:rPr>
      <w:rFonts w:ascii="Times New Roman" w:hAnsi="Times New Roman"/>
      <w:sz w:val="28"/>
      <w:lang w:val="uk-UA"/>
    </w:rPr>
  </w:style>
  <w:style w:type="paragraph" w:styleId="a8">
    <w:name w:val="footer"/>
    <w:basedOn w:val="a"/>
    <w:link w:val="a9"/>
    <w:uiPriority w:val="99"/>
    <w:unhideWhenUsed/>
    <w:rsid w:val="005657E6"/>
    <w:pPr>
      <w:tabs>
        <w:tab w:val="center" w:pos="4677"/>
        <w:tab w:val="right" w:pos="9355"/>
      </w:tabs>
    </w:pPr>
  </w:style>
  <w:style w:type="character" w:customStyle="1" w:styleId="a9">
    <w:name w:val="Нижній колонтитул Знак"/>
    <w:basedOn w:val="a0"/>
    <w:link w:val="a8"/>
    <w:uiPriority w:val="99"/>
    <w:rsid w:val="005657E6"/>
    <w:rPr>
      <w:rFonts w:ascii="Times New Roman" w:hAnsi="Times New Roman"/>
      <w:sz w:val="28"/>
      <w:lang w:val="uk-UA"/>
    </w:rPr>
  </w:style>
  <w:style w:type="paragraph" w:styleId="aa">
    <w:name w:val="Balloon Text"/>
    <w:basedOn w:val="a"/>
    <w:link w:val="ab"/>
    <w:uiPriority w:val="99"/>
    <w:semiHidden/>
    <w:unhideWhenUsed/>
    <w:rsid w:val="00DD440A"/>
    <w:rPr>
      <w:rFonts w:ascii="Tahoma" w:hAnsi="Tahoma" w:cs="Tahoma"/>
      <w:sz w:val="16"/>
      <w:szCs w:val="16"/>
    </w:rPr>
  </w:style>
  <w:style w:type="character" w:customStyle="1" w:styleId="ab">
    <w:name w:val="Текст у виносці Знак"/>
    <w:basedOn w:val="a0"/>
    <w:link w:val="aa"/>
    <w:uiPriority w:val="99"/>
    <w:semiHidden/>
    <w:rsid w:val="00DD440A"/>
    <w:rPr>
      <w:rFonts w:ascii="Tahoma" w:hAnsi="Tahoma" w:cs="Tahoma"/>
      <w:sz w:val="16"/>
      <w:szCs w:val="16"/>
      <w:lang w:val="uk-UA"/>
    </w:rPr>
  </w:style>
  <w:style w:type="character" w:customStyle="1" w:styleId="10">
    <w:name w:val="Заголовок 1 Знак"/>
    <w:basedOn w:val="a0"/>
    <w:link w:val="1"/>
    <w:uiPriority w:val="9"/>
    <w:rsid w:val="003940A2"/>
    <w:rPr>
      <w:rFonts w:ascii="Times New Roman" w:eastAsia="Times New Roman" w:hAnsi="Times New Roman" w:cs="Times New Roman"/>
      <w:b/>
      <w:bCs/>
      <w:kern w:val="36"/>
      <w:sz w:val="48"/>
      <w:szCs w:val="48"/>
      <w:lang w:val="uk-UA" w:eastAsia="uk-UA"/>
    </w:rPr>
  </w:style>
  <w:style w:type="character" w:customStyle="1" w:styleId="20">
    <w:name w:val="Заголовок 2 Знак"/>
    <w:basedOn w:val="a0"/>
    <w:link w:val="2"/>
    <w:uiPriority w:val="9"/>
    <w:rsid w:val="003940A2"/>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3940A2"/>
    <w:rPr>
      <w:rFonts w:ascii="Times New Roman" w:eastAsia="Times New Roman" w:hAnsi="Times New Roman" w:cs="Times New Roman"/>
      <w:b/>
      <w:bCs/>
      <w:sz w:val="27"/>
      <w:szCs w:val="27"/>
      <w:lang w:val="uk-UA" w:eastAsia="uk-UA"/>
    </w:rPr>
  </w:style>
  <w:style w:type="character" w:styleId="ac">
    <w:name w:val="Strong"/>
    <w:basedOn w:val="a0"/>
    <w:uiPriority w:val="22"/>
    <w:qFormat/>
    <w:rsid w:val="003940A2"/>
    <w:rPr>
      <w:b/>
      <w:bCs/>
    </w:rPr>
  </w:style>
  <w:style w:type="character" w:customStyle="1" w:styleId="whitespace-normal">
    <w:name w:val="whitespace-normal"/>
    <w:basedOn w:val="a0"/>
    <w:rsid w:val="003940A2"/>
  </w:style>
  <w:style w:type="character" w:styleId="ad">
    <w:name w:val="Hyperlink"/>
    <w:basedOn w:val="a0"/>
    <w:uiPriority w:val="99"/>
    <w:unhideWhenUsed/>
    <w:rsid w:val="001406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0667">
      <w:bodyDiv w:val="1"/>
      <w:marLeft w:val="0"/>
      <w:marRight w:val="0"/>
      <w:marTop w:val="0"/>
      <w:marBottom w:val="0"/>
      <w:divBdr>
        <w:top w:val="none" w:sz="0" w:space="0" w:color="auto"/>
        <w:left w:val="none" w:sz="0" w:space="0" w:color="auto"/>
        <w:bottom w:val="none" w:sz="0" w:space="0" w:color="auto"/>
        <w:right w:val="none" w:sz="0" w:space="0" w:color="auto"/>
      </w:divBdr>
    </w:div>
    <w:div w:id="342518885">
      <w:bodyDiv w:val="1"/>
      <w:marLeft w:val="0"/>
      <w:marRight w:val="0"/>
      <w:marTop w:val="0"/>
      <w:marBottom w:val="0"/>
      <w:divBdr>
        <w:top w:val="none" w:sz="0" w:space="0" w:color="auto"/>
        <w:left w:val="none" w:sz="0" w:space="0" w:color="auto"/>
        <w:bottom w:val="none" w:sz="0" w:space="0" w:color="auto"/>
        <w:right w:val="none" w:sz="0" w:space="0" w:color="auto"/>
      </w:divBdr>
    </w:div>
    <w:div w:id="376274796">
      <w:bodyDiv w:val="1"/>
      <w:marLeft w:val="0"/>
      <w:marRight w:val="0"/>
      <w:marTop w:val="0"/>
      <w:marBottom w:val="0"/>
      <w:divBdr>
        <w:top w:val="none" w:sz="0" w:space="0" w:color="auto"/>
        <w:left w:val="none" w:sz="0" w:space="0" w:color="auto"/>
        <w:bottom w:val="none" w:sz="0" w:space="0" w:color="auto"/>
        <w:right w:val="none" w:sz="0" w:space="0" w:color="auto"/>
      </w:divBdr>
    </w:div>
    <w:div w:id="377896284">
      <w:bodyDiv w:val="1"/>
      <w:marLeft w:val="0"/>
      <w:marRight w:val="0"/>
      <w:marTop w:val="0"/>
      <w:marBottom w:val="0"/>
      <w:divBdr>
        <w:top w:val="none" w:sz="0" w:space="0" w:color="auto"/>
        <w:left w:val="none" w:sz="0" w:space="0" w:color="auto"/>
        <w:bottom w:val="none" w:sz="0" w:space="0" w:color="auto"/>
        <w:right w:val="none" w:sz="0" w:space="0" w:color="auto"/>
      </w:divBdr>
    </w:div>
    <w:div w:id="380986107">
      <w:bodyDiv w:val="1"/>
      <w:marLeft w:val="0"/>
      <w:marRight w:val="0"/>
      <w:marTop w:val="0"/>
      <w:marBottom w:val="0"/>
      <w:divBdr>
        <w:top w:val="none" w:sz="0" w:space="0" w:color="auto"/>
        <w:left w:val="none" w:sz="0" w:space="0" w:color="auto"/>
        <w:bottom w:val="none" w:sz="0" w:space="0" w:color="auto"/>
        <w:right w:val="none" w:sz="0" w:space="0" w:color="auto"/>
      </w:divBdr>
    </w:div>
    <w:div w:id="400905141">
      <w:bodyDiv w:val="1"/>
      <w:marLeft w:val="0"/>
      <w:marRight w:val="0"/>
      <w:marTop w:val="0"/>
      <w:marBottom w:val="0"/>
      <w:divBdr>
        <w:top w:val="none" w:sz="0" w:space="0" w:color="auto"/>
        <w:left w:val="none" w:sz="0" w:space="0" w:color="auto"/>
        <w:bottom w:val="none" w:sz="0" w:space="0" w:color="auto"/>
        <w:right w:val="none" w:sz="0" w:space="0" w:color="auto"/>
      </w:divBdr>
    </w:div>
    <w:div w:id="403721037">
      <w:bodyDiv w:val="1"/>
      <w:marLeft w:val="0"/>
      <w:marRight w:val="0"/>
      <w:marTop w:val="0"/>
      <w:marBottom w:val="0"/>
      <w:divBdr>
        <w:top w:val="none" w:sz="0" w:space="0" w:color="auto"/>
        <w:left w:val="none" w:sz="0" w:space="0" w:color="auto"/>
        <w:bottom w:val="none" w:sz="0" w:space="0" w:color="auto"/>
        <w:right w:val="none" w:sz="0" w:space="0" w:color="auto"/>
      </w:divBdr>
    </w:div>
    <w:div w:id="502941709">
      <w:bodyDiv w:val="1"/>
      <w:marLeft w:val="0"/>
      <w:marRight w:val="0"/>
      <w:marTop w:val="0"/>
      <w:marBottom w:val="0"/>
      <w:divBdr>
        <w:top w:val="none" w:sz="0" w:space="0" w:color="auto"/>
        <w:left w:val="none" w:sz="0" w:space="0" w:color="auto"/>
        <w:bottom w:val="none" w:sz="0" w:space="0" w:color="auto"/>
        <w:right w:val="none" w:sz="0" w:space="0" w:color="auto"/>
      </w:divBdr>
    </w:div>
    <w:div w:id="623537217">
      <w:bodyDiv w:val="1"/>
      <w:marLeft w:val="0"/>
      <w:marRight w:val="0"/>
      <w:marTop w:val="0"/>
      <w:marBottom w:val="0"/>
      <w:divBdr>
        <w:top w:val="none" w:sz="0" w:space="0" w:color="auto"/>
        <w:left w:val="none" w:sz="0" w:space="0" w:color="auto"/>
        <w:bottom w:val="none" w:sz="0" w:space="0" w:color="auto"/>
        <w:right w:val="none" w:sz="0" w:space="0" w:color="auto"/>
      </w:divBdr>
    </w:div>
    <w:div w:id="640502716">
      <w:bodyDiv w:val="1"/>
      <w:marLeft w:val="0"/>
      <w:marRight w:val="0"/>
      <w:marTop w:val="0"/>
      <w:marBottom w:val="0"/>
      <w:divBdr>
        <w:top w:val="none" w:sz="0" w:space="0" w:color="auto"/>
        <w:left w:val="none" w:sz="0" w:space="0" w:color="auto"/>
        <w:bottom w:val="none" w:sz="0" w:space="0" w:color="auto"/>
        <w:right w:val="none" w:sz="0" w:space="0" w:color="auto"/>
      </w:divBdr>
    </w:div>
    <w:div w:id="698579668">
      <w:bodyDiv w:val="1"/>
      <w:marLeft w:val="0"/>
      <w:marRight w:val="0"/>
      <w:marTop w:val="0"/>
      <w:marBottom w:val="0"/>
      <w:divBdr>
        <w:top w:val="none" w:sz="0" w:space="0" w:color="auto"/>
        <w:left w:val="none" w:sz="0" w:space="0" w:color="auto"/>
        <w:bottom w:val="none" w:sz="0" w:space="0" w:color="auto"/>
        <w:right w:val="none" w:sz="0" w:space="0" w:color="auto"/>
      </w:divBdr>
    </w:div>
    <w:div w:id="753357780">
      <w:bodyDiv w:val="1"/>
      <w:marLeft w:val="0"/>
      <w:marRight w:val="0"/>
      <w:marTop w:val="0"/>
      <w:marBottom w:val="0"/>
      <w:divBdr>
        <w:top w:val="none" w:sz="0" w:space="0" w:color="auto"/>
        <w:left w:val="none" w:sz="0" w:space="0" w:color="auto"/>
        <w:bottom w:val="none" w:sz="0" w:space="0" w:color="auto"/>
        <w:right w:val="none" w:sz="0" w:space="0" w:color="auto"/>
      </w:divBdr>
    </w:div>
    <w:div w:id="754399799">
      <w:bodyDiv w:val="1"/>
      <w:marLeft w:val="0"/>
      <w:marRight w:val="0"/>
      <w:marTop w:val="0"/>
      <w:marBottom w:val="0"/>
      <w:divBdr>
        <w:top w:val="none" w:sz="0" w:space="0" w:color="auto"/>
        <w:left w:val="none" w:sz="0" w:space="0" w:color="auto"/>
        <w:bottom w:val="none" w:sz="0" w:space="0" w:color="auto"/>
        <w:right w:val="none" w:sz="0" w:space="0" w:color="auto"/>
      </w:divBdr>
    </w:div>
    <w:div w:id="831719162">
      <w:bodyDiv w:val="1"/>
      <w:marLeft w:val="0"/>
      <w:marRight w:val="0"/>
      <w:marTop w:val="0"/>
      <w:marBottom w:val="0"/>
      <w:divBdr>
        <w:top w:val="none" w:sz="0" w:space="0" w:color="auto"/>
        <w:left w:val="none" w:sz="0" w:space="0" w:color="auto"/>
        <w:bottom w:val="none" w:sz="0" w:space="0" w:color="auto"/>
        <w:right w:val="none" w:sz="0" w:space="0" w:color="auto"/>
      </w:divBdr>
    </w:div>
    <w:div w:id="904682384">
      <w:bodyDiv w:val="1"/>
      <w:marLeft w:val="0"/>
      <w:marRight w:val="0"/>
      <w:marTop w:val="0"/>
      <w:marBottom w:val="0"/>
      <w:divBdr>
        <w:top w:val="none" w:sz="0" w:space="0" w:color="auto"/>
        <w:left w:val="none" w:sz="0" w:space="0" w:color="auto"/>
        <w:bottom w:val="none" w:sz="0" w:space="0" w:color="auto"/>
        <w:right w:val="none" w:sz="0" w:space="0" w:color="auto"/>
      </w:divBdr>
    </w:div>
    <w:div w:id="973483452">
      <w:bodyDiv w:val="1"/>
      <w:marLeft w:val="0"/>
      <w:marRight w:val="0"/>
      <w:marTop w:val="0"/>
      <w:marBottom w:val="0"/>
      <w:divBdr>
        <w:top w:val="none" w:sz="0" w:space="0" w:color="auto"/>
        <w:left w:val="none" w:sz="0" w:space="0" w:color="auto"/>
        <w:bottom w:val="none" w:sz="0" w:space="0" w:color="auto"/>
        <w:right w:val="none" w:sz="0" w:space="0" w:color="auto"/>
      </w:divBdr>
    </w:div>
    <w:div w:id="1055274368">
      <w:bodyDiv w:val="1"/>
      <w:marLeft w:val="0"/>
      <w:marRight w:val="0"/>
      <w:marTop w:val="0"/>
      <w:marBottom w:val="0"/>
      <w:divBdr>
        <w:top w:val="none" w:sz="0" w:space="0" w:color="auto"/>
        <w:left w:val="none" w:sz="0" w:space="0" w:color="auto"/>
        <w:bottom w:val="none" w:sz="0" w:space="0" w:color="auto"/>
        <w:right w:val="none" w:sz="0" w:space="0" w:color="auto"/>
      </w:divBdr>
    </w:div>
    <w:div w:id="1067217969">
      <w:bodyDiv w:val="1"/>
      <w:marLeft w:val="0"/>
      <w:marRight w:val="0"/>
      <w:marTop w:val="0"/>
      <w:marBottom w:val="0"/>
      <w:divBdr>
        <w:top w:val="none" w:sz="0" w:space="0" w:color="auto"/>
        <w:left w:val="none" w:sz="0" w:space="0" w:color="auto"/>
        <w:bottom w:val="none" w:sz="0" w:space="0" w:color="auto"/>
        <w:right w:val="none" w:sz="0" w:space="0" w:color="auto"/>
      </w:divBdr>
    </w:div>
    <w:div w:id="1096556153">
      <w:bodyDiv w:val="1"/>
      <w:marLeft w:val="0"/>
      <w:marRight w:val="0"/>
      <w:marTop w:val="0"/>
      <w:marBottom w:val="0"/>
      <w:divBdr>
        <w:top w:val="none" w:sz="0" w:space="0" w:color="auto"/>
        <w:left w:val="none" w:sz="0" w:space="0" w:color="auto"/>
        <w:bottom w:val="none" w:sz="0" w:space="0" w:color="auto"/>
        <w:right w:val="none" w:sz="0" w:space="0" w:color="auto"/>
      </w:divBdr>
    </w:div>
    <w:div w:id="1146773796">
      <w:bodyDiv w:val="1"/>
      <w:marLeft w:val="0"/>
      <w:marRight w:val="0"/>
      <w:marTop w:val="0"/>
      <w:marBottom w:val="0"/>
      <w:divBdr>
        <w:top w:val="none" w:sz="0" w:space="0" w:color="auto"/>
        <w:left w:val="none" w:sz="0" w:space="0" w:color="auto"/>
        <w:bottom w:val="none" w:sz="0" w:space="0" w:color="auto"/>
        <w:right w:val="none" w:sz="0" w:space="0" w:color="auto"/>
      </w:divBdr>
    </w:div>
    <w:div w:id="1266420242">
      <w:bodyDiv w:val="1"/>
      <w:marLeft w:val="0"/>
      <w:marRight w:val="0"/>
      <w:marTop w:val="0"/>
      <w:marBottom w:val="0"/>
      <w:divBdr>
        <w:top w:val="none" w:sz="0" w:space="0" w:color="auto"/>
        <w:left w:val="none" w:sz="0" w:space="0" w:color="auto"/>
        <w:bottom w:val="none" w:sz="0" w:space="0" w:color="auto"/>
        <w:right w:val="none" w:sz="0" w:space="0" w:color="auto"/>
      </w:divBdr>
    </w:div>
    <w:div w:id="1282419584">
      <w:bodyDiv w:val="1"/>
      <w:marLeft w:val="0"/>
      <w:marRight w:val="0"/>
      <w:marTop w:val="0"/>
      <w:marBottom w:val="0"/>
      <w:divBdr>
        <w:top w:val="none" w:sz="0" w:space="0" w:color="auto"/>
        <w:left w:val="none" w:sz="0" w:space="0" w:color="auto"/>
        <w:bottom w:val="none" w:sz="0" w:space="0" w:color="auto"/>
        <w:right w:val="none" w:sz="0" w:space="0" w:color="auto"/>
      </w:divBdr>
    </w:div>
    <w:div w:id="1394429526">
      <w:bodyDiv w:val="1"/>
      <w:marLeft w:val="0"/>
      <w:marRight w:val="0"/>
      <w:marTop w:val="0"/>
      <w:marBottom w:val="0"/>
      <w:divBdr>
        <w:top w:val="none" w:sz="0" w:space="0" w:color="auto"/>
        <w:left w:val="none" w:sz="0" w:space="0" w:color="auto"/>
        <w:bottom w:val="none" w:sz="0" w:space="0" w:color="auto"/>
        <w:right w:val="none" w:sz="0" w:space="0" w:color="auto"/>
      </w:divBdr>
    </w:div>
    <w:div w:id="1395665893">
      <w:bodyDiv w:val="1"/>
      <w:marLeft w:val="0"/>
      <w:marRight w:val="0"/>
      <w:marTop w:val="0"/>
      <w:marBottom w:val="0"/>
      <w:divBdr>
        <w:top w:val="none" w:sz="0" w:space="0" w:color="auto"/>
        <w:left w:val="none" w:sz="0" w:space="0" w:color="auto"/>
        <w:bottom w:val="none" w:sz="0" w:space="0" w:color="auto"/>
        <w:right w:val="none" w:sz="0" w:space="0" w:color="auto"/>
      </w:divBdr>
    </w:div>
    <w:div w:id="1490946690">
      <w:bodyDiv w:val="1"/>
      <w:marLeft w:val="0"/>
      <w:marRight w:val="0"/>
      <w:marTop w:val="0"/>
      <w:marBottom w:val="0"/>
      <w:divBdr>
        <w:top w:val="none" w:sz="0" w:space="0" w:color="auto"/>
        <w:left w:val="none" w:sz="0" w:space="0" w:color="auto"/>
        <w:bottom w:val="none" w:sz="0" w:space="0" w:color="auto"/>
        <w:right w:val="none" w:sz="0" w:space="0" w:color="auto"/>
      </w:divBdr>
    </w:div>
    <w:div w:id="1575049496">
      <w:bodyDiv w:val="1"/>
      <w:marLeft w:val="0"/>
      <w:marRight w:val="0"/>
      <w:marTop w:val="0"/>
      <w:marBottom w:val="0"/>
      <w:divBdr>
        <w:top w:val="none" w:sz="0" w:space="0" w:color="auto"/>
        <w:left w:val="none" w:sz="0" w:space="0" w:color="auto"/>
        <w:bottom w:val="none" w:sz="0" w:space="0" w:color="auto"/>
        <w:right w:val="none" w:sz="0" w:space="0" w:color="auto"/>
      </w:divBdr>
    </w:div>
    <w:div w:id="1678117095">
      <w:bodyDiv w:val="1"/>
      <w:marLeft w:val="0"/>
      <w:marRight w:val="0"/>
      <w:marTop w:val="0"/>
      <w:marBottom w:val="0"/>
      <w:divBdr>
        <w:top w:val="none" w:sz="0" w:space="0" w:color="auto"/>
        <w:left w:val="none" w:sz="0" w:space="0" w:color="auto"/>
        <w:bottom w:val="none" w:sz="0" w:space="0" w:color="auto"/>
        <w:right w:val="none" w:sz="0" w:space="0" w:color="auto"/>
      </w:divBdr>
    </w:div>
    <w:div w:id="1698004180">
      <w:bodyDiv w:val="1"/>
      <w:marLeft w:val="0"/>
      <w:marRight w:val="0"/>
      <w:marTop w:val="0"/>
      <w:marBottom w:val="0"/>
      <w:divBdr>
        <w:top w:val="none" w:sz="0" w:space="0" w:color="auto"/>
        <w:left w:val="none" w:sz="0" w:space="0" w:color="auto"/>
        <w:bottom w:val="none" w:sz="0" w:space="0" w:color="auto"/>
        <w:right w:val="none" w:sz="0" w:space="0" w:color="auto"/>
      </w:divBdr>
    </w:div>
    <w:div w:id="1778482510">
      <w:bodyDiv w:val="1"/>
      <w:marLeft w:val="0"/>
      <w:marRight w:val="0"/>
      <w:marTop w:val="0"/>
      <w:marBottom w:val="0"/>
      <w:divBdr>
        <w:top w:val="none" w:sz="0" w:space="0" w:color="auto"/>
        <w:left w:val="none" w:sz="0" w:space="0" w:color="auto"/>
        <w:bottom w:val="none" w:sz="0" w:space="0" w:color="auto"/>
        <w:right w:val="none" w:sz="0" w:space="0" w:color="auto"/>
      </w:divBdr>
    </w:div>
    <w:div w:id="1781799070">
      <w:bodyDiv w:val="1"/>
      <w:marLeft w:val="0"/>
      <w:marRight w:val="0"/>
      <w:marTop w:val="0"/>
      <w:marBottom w:val="0"/>
      <w:divBdr>
        <w:top w:val="none" w:sz="0" w:space="0" w:color="auto"/>
        <w:left w:val="none" w:sz="0" w:space="0" w:color="auto"/>
        <w:bottom w:val="none" w:sz="0" w:space="0" w:color="auto"/>
        <w:right w:val="none" w:sz="0" w:space="0" w:color="auto"/>
      </w:divBdr>
    </w:div>
    <w:div w:id="1783987335">
      <w:bodyDiv w:val="1"/>
      <w:marLeft w:val="0"/>
      <w:marRight w:val="0"/>
      <w:marTop w:val="0"/>
      <w:marBottom w:val="0"/>
      <w:divBdr>
        <w:top w:val="none" w:sz="0" w:space="0" w:color="auto"/>
        <w:left w:val="none" w:sz="0" w:space="0" w:color="auto"/>
        <w:bottom w:val="none" w:sz="0" w:space="0" w:color="auto"/>
        <w:right w:val="none" w:sz="0" w:space="0" w:color="auto"/>
      </w:divBdr>
    </w:div>
    <w:div w:id="1807434510">
      <w:bodyDiv w:val="1"/>
      <w:marLeft w:val="0"/>
      <w:marRight w:val="0"/>
      <w:marTop w:val="0"/>
      <w:marBottom w:val="0"/>
      <w:divBdr>
        <w:top w:val="none" w:sz="0" w:space="0" w:color="auto"/>
        <w:left w:val="none" w:sz="0" w:space="0" w:color="auto"/>
        <w:bottom w:val="none" w:sz="0" w:space="0" w:color="auto"/>
        <w:right w:val="none" w:sz="0" w:space="0" w:color="auto"/>
      </w:divBdr>
    </w:div>
    <w:div w:id="1848445778">
      <w:bodyDiv w:val="1"/>
      <w:marLeft w:val="0"/>
      <w:marRight w:val="0"/>
      <w:marTop w:val="0"/>
      <w:marBottom w:val="0"/>
      <w:divBdr>
        <w:top w:val="none" w:sz="0" w:space="0" w:color="auto"/>
        <w:left w:val="none" w:sz="0" w:space="0" w:color="auto"/>
        <w:bottom w:val="none" w:sz="0" w:space="0" w:color="auto"/>
        <w:right w:val="none" w:sz="0" w:space="0" w:color="auto"/>
      </w:divBdr>
    </w:div>
    <w:div w:id="1884439689">
      <w:bodyDiv w:val="1"/>
      <w:marLeft w:val="0"/>
      <w:marRight w:val="0"/>
      <w:marTop w:val="0"/>
      <w:marBottom w:val="0"/>
      <w:divBdr>
        <w:top w:val="none" w:sz="0" w:space="0" w:color="auto"/>
        <w:left w:val="none" w:sz="0" w:space="0" w:color="auto"/>
        <w:bottom w:val="none" w:sz="0" w:space="0" w:color="auto"/>
        <w:right w:val="none" w:sz="0" w:space="0" w:color="auto"/>
      </w:divBdr>
    </w:div>
    <w:div w:id="1903589614">
      <w:bodyDiv w:val="1"/>
      <w:marLeft w:val="0"/>
      <w:marRight w:val="0"/>
      <w:marTop w:val="0"/>
      <w:marBottom w:val="0"/>
      <w:divBdr>
        <w:top w:val="none" w:sz="0" w:space="0" w:color="auto"/>
        <w:left w:val="none" w:sz="0" w:space="0" w:color="auto"/>
        <w:bottom w:val="none" w:sz="0" w:space="0" w:color="auto"/>
        <w:right w:val="none" w:sz="0" w:space="0" w:color="auto"/>
      </w:divBdr>
    </w:div>
    <w:div w:id="19664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file:///F:\&#1047;&#1073;&#1077;&#1088;&#1077;&#1078;&#1077;&#1085;&#1072;\Tanya\&#1057;&#1090;&#1088;&#1072;&#1090;&#1077;&#1075;&#1080;&#1095;&#1077;&#1089;&#1082;&#1080;&#1081;%20&#1087;&#1083;&#1072;&#1085;\&#1089;&#1090;&#1088;&#1072;&#1090;&#1077;&#1075;&#1110;&#1103;%20&#1085;&#1086;&#1074;&#1072;%20&#1087;&#1088;&#1086;&#1108;&#1082;&#1090;\&#1040;&#1085;&#1082;&#1077;&#1090;&#1072;\&#1040;&#1085;&#1082;&#1077;&#1090;&#1072;%20&#1085;&#1072;&#1089;&#1077;&#1083;&#1077;&#1085;&#1085;&#1103;%20&#1086;&#1087;&#1088;&#1072;&#1094;&#1102;&#1074;&#1072;&#1085;&#1085;&#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298136645962744"/>
          <c:y val="0.18287037037037041"/>
          <c:w val="0.3457556935817806"/>
          <c:h val="0.77314814814814825"/>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12E-41C3-99EA-5C6867C13BB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12E-41C3-99EA-5C6867C13BB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12E-41C3-99EA-5C6867C13BB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12E-41C3-99EA-5C6867C13BBA}"/>
              </c:ext>
            </c:extLst>
          </c:dPt>
          <c:dPt>
            <c:idx val="4"/>
            <c:bubble3D val="0"/>
            <c:spPr>
              <a:solidFill>
                <a:schemeClr val="accent6">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912E-41C3-99EA-5C6867C13BBA}"/>
              </c:ext>
            </c:extLst>
          </c:dPt>
          <c:dLbls>
            <c:dLbl>
              <c:idx val="0"/>
              <c:layout>
                <c:manualLayout>
                  <c:x val="0.10041407867494821"/>
                  <c:y val="0"/>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912E-41C3-99EA-5C6867C13BBA}"/>
                </c:ext>
                <c:ext xmlns:c15="http://schemas.microsoft.com/office/drawing/2012/chart" uri="{CE6537A1-D6FC-4f65-9D91-7224C49458BB}">
                  <c15:layout>
                    <c:manualLayout>
                      <c:w val="0.22280823592703086"/>
                      <c:h val="0.39034922717993586"/>
                    </c:manualLayout>
                  </c15:layout>
                </c:ext>
              </c:extLst>
            </c:dLbl>
            <c:dLbl>
              <c:idx val="1"/>
              <c:layout>
                <c:manualLayout>
                  <c:x val="9.9378881987577647E-2"/>
                  <c:y val="-4.629629629629632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912E-41C3-99EA-5C6867C13BBA}"/>
                </c:ext>
                <c:ext xmlns:c15="http://schemas.microsoft.com/office/drawing/2012/chart" uri="{CE6537A1-D6FC-4f65-9D91-7224C49458BB}"/>
              </c:extLst>
            </c:dLbl>
            <c:dLbl>
              <c:idx val="2"/>
              <c:layout>
                <c:manualLayout>
                  <c:x val="-0.12008281573498966"/>
                  <c:y val="-7.4074074074074084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912E-41C3-99EA-5C6867C13BBA}"/>
                </c:ext>
                <c:ext xmlns:c15="http://schemas.microsoft.com/office/drawing/2012/chart" uri="{CE6537A1-D6FC-4f65-9D91-7224C49458BB}"/>
              </c:extLst>
            </c:dLbl>
            <c:dLbl>
              <c:idx val="3"/>
              <c:layout>
                <c:manualLayout>
                  <c:x val="-5.5900621118012452E-2"/>
                  <c:y val="-0.1064814814814815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912E-41C3-99EA-5C6867C13BBA}"/>
                </c:ext>
                <c:ext xmlns:c15="http://schemas.microsoft.com/office/drawing/2012/chart" uri="{CE6537A1-D6FC-4f65-9D91-7224C49458BB}"/>
              </c:extLst>
            </c:dLbl>
            <c:dLbl>
              <c:idx val="4"/>
              <c:layout>
                <c:manualLayout>
                  <c:x val="1.2422360248447213E-2"/>
                  <c:y val="0"/>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912E-41C3-99EA-5C6867C13BBA}"/>
                </c:ext>
                <c:ext xmlns:c15="http://schemas.microsoft.com/office/drawing/2012/chart" uri="{CE6537A1-D6FC-4f65-9D91-7224C49458BB}"/>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відпочинок!$Z$2:$Z$6</c:f>
              <c:strCache>
                <c:ptCount val="5"/>
                <c:pt idx="0">
                  <c:v>Адаптувати для сучасного переосмислення</c:v>
                </c:pt>
                <c:pt idx="1">
                  <c:v>Демонтувати</c:v>
                </c:pt>
                <c:pt idx="2">
                  <c:v>Залишити</c:v>
                </c:pt>
                <c:pt idx="3">
                  <c:v>Перенести до музеїв</c:v>
                </c:pt>
                <c:pt idx="4">
                  <c:v>Інше</c:v>
                </c:pt>
              </c:strCache>
            </c:strRef>
          </c:cat>
          <c:val>
            <c:numRef>
              <c:f>відпочинок!$AA$2:$AA$6</c:f>
              <c:numCache>
                <c:formatCode>General</c:formatCode>
                <c:ptCount val="5"/>
                <c:pt idx="0">
                  <c:v>94</c:v>
                </c:pt>
                <c:pt idx="1">
                  <c:v>74</c:v>
                </c:pt>
                <c:pt idx="2">
                  <c:v>34</c:v>
                </c:pt>
                <c:pt idx="3">
                  <c:v>117</c:v>
                </c:pt>
                <c:pt idx="4">
                  <c:v>5</c:v>
                </c:pt>
              </c:numCache>
            </c:numRef>
          </c:val>
          <c:extLst xmlns:c16r2="http://schemas.microsoft.com/office/drawing/2015/06/chart">
            <c:ext xmlns:c16="http://schemas.microsoft.com/office/drawing/2014/chart" uri="{C3380CC4-5D6E-409C-BE32-E72D297353CC}">
              <c16:uniqueId val="{0000000A-912E-41C3-99EA-5C6867C13BB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9D251B-4B76-4C7D-B26B-9FC641C1253C}" type="doc">
      <dgm:prSet loTypeId="urn:microsoft.com/office/officeart/2009/3/layout/HorizontalOrganizationChart" loCatId="hierarchy" qsTypeId="urn:microsoft.com/office/officeart/2005/8/quickstyle/simple5" qsCatId="simple" csTypeId="urn:microsoft.com/office/officeart/2005/8/colors/accent1_2" csCatId="accent1" phldr="1"/>
      <dgm:spPr/>
      <dgm:t>
        <a:bodyPr/>
        <a:lstStyle/>
        <a:p>
          <a:endParaRPr lang="uk-UA"/>
        </a:p>
      </dgm:t>
    </dgm:pt>
    <dgm:pt modelId="{470B9994-1999-44DC-9F89-9C6641A3C89F}">
      <dgm:prSet phldrT="[Текст]"/>
      <dgm:spPr/>
      <dgm:t>
        <a:bodyPr/>
        <a:lstStyle/>
        <a:p>
          <a:r>
            <a:rPr lang="uk-UA">
              <a:latin typeface="Times New Roman" panose="02020603050405020304" pitchFamily="18" charset="0"/>
              <a:cs typeface="Times New Roman" panose="02020603050405020304" pitchFamily="18" charset="0"/>
            </a:rPr>
            <a:t>Основні стейкхолдери</a:t>
          </a:r>
        </a:p>
      </dgm:t>
    </dgm:pt>
    <dgm:pt modelId="{9EE138AD-20ED-4BE5-BACD-4DD83F0EA235}" type="parTrans" cxnId="{1318E8E6-6D9B-4B7E-9B05-1536CBA6DC36}">
      <dgm:prSet/>
      <dgm:spPr/>
      <dgm:t>
        <a:bodyPr/>
        <a:lstStyle/>
        <a:p>
          <a:endParaRPr lang="uk-UA"/>
        </a:p>
      </dgm:t>
    </dgm:pt>
    <dgm:pt modelId="{F2225933-2F65-478D-994A-3F64B23F4A3B}" type="sibTrans" cxnId="{1318E8E6-6D9B-4B7E-9B05-1536CBA6DC36}">
      <dgm:prSet/>
      <dgm:spPr/>
      <dgm:t>
        <a:bodyPr/>
        <a:lstStyle/>
        <a:p>
          <a:endParaRPr lang="uk-UA"/>
        </a:p>
      </dgm:t>
    </dgm:pt>
    <dgm:pt modelId="{04A14BA9-21F5-443D-BAB4-59D98D5231BB}">
      <dgm:prSet phldrT="[Текст]"/>
      <dgm:spPr/>
      <dgm:t>
        <a:bodyPr/>
        <a:lstStyle/>
        <a:p>
          <a:r>
            <a:rPr lang="uk-UA">
              <a:latin typeface="Times New Roman" panose="02020603050405020304" pitchFamily="18" charset="0"/>
              <a:cs typeface="Times New Roman" panose="02020603050405020304" pitchFamily="18" charset="0"/>
            </a:rPr>
            <a:t>Органи місцевого самоврядування</a:t>
          </a:r>
        </a:p>
      </dgm:t>
    </dgm:pt>
    <dgm:pt modelId="{268130A6-DBCB-4146-942D-3DD025FD76F9}" type="parTrans" cxnId="{1BD41405-CF64-4451-BA5E-118BE8DA4E5A}">
      <dgm:prSet/>
      <dgm:spPr/>
      <dgm:t>
        <a:bodyPr/>
        <a:lstStyle/>
        <a:p>
          <a:endParaRPr lang="uk-UA"/>
        </a:p>
      </dgm:t>
    </dgm:pt>
    <dgm:pt modelId="{0C3D91FB-9D3C-4370-A1A9-9E888EF6A9EE}" type="sibTrans" cxnId="{1BD41405-CF64-4451-BA5E-118BE8DA4E5A}">
      <dgm:prSet/>
      <dgm:spPr/>
      <dgm:t>
        <a:bodyPr/>
        <a:lstStyle/>
        <a:p>
          <a:endParaRPr lang="uk-UA"/>
        </a:p>
      </dgm:t>
    </dgm:pt>
    <dgm:pt modelId="{3ADFAE3C-2F19-4243-A871-9D623623B2A8}">
      <dgm:prSet phldrT="[Текст]"/>
      <dgm:spPr/>
      <dgm:t>
        <a:bodyPr/>
        <a:lstStyle/>
        <a:p>
          <a:r>
            <a:rPr lang="uk-UA">
              <a:latin typeface="Times New Roman" panose="02020603050405020304" pitchFamily="18" charset="0"/>
              <a:cs typeface="Times New Roman" panose="02020603050405020304" pitchFamily="18" charset="0"/>
            </a:rPr>
            <a:t>Органи охорони культурної спадщини</a:t>
          </a:r>
        </a:p>
      </dgm:t>
    </dgm:pt>
    <dgm:pt modelId="{17601A7C-0E29-4233-8EA3-349736DC95C4}" type="parTrans" cxnId="{9DC3FFEE-4F22-43D3-A7C2-BCB8F6BF8B29}">
      <dgm:prSet/>
      <dgm:spPr/>
      <dgm:t>
        <a:bodyPr/>
        <a:lstStyle/>
        <a:p>
          <a:endParaRPr lang="uk-UA"/>
        </a:p>
      </dgm:t>
    </dgm:pt>
    <dgm:pt modelId="{0BB22E55-1824-4E7C-B195-A8A4AAEDA531}" type="sibTrans" cxnId="{9DC3FFEE-4F22-43D3-A7C2-BCB8F6BF8B29}">
      <dgm:prSet/>
      <dgm:spPr/>
      <dgm:t>
        <a:bodyPr/>
        <a:lstStyle/>
        <a:p>
          <a:endParaRPr lang="uk-UA"/>
        </a:p>
      </dgm:t>
    </dgm:pt>
    <dgm:pt modelId="{D8522AE1-8998-4DDF-A9B3-1ED491604B11}">
      <dgm:prSet phldrT="[Текст]"/>
      <dgm:spPr/>
      <dgm:t>
        <a:bodyPr/>
        <a:lstStyle/>
        <a:p>
          <a:r>
            <a:rPr lang="uk-UA">
              <a:latin typeface="Times New Roman" panose="02020603050405020304" pitchFamily="18" charset="0"/>
              <a:cs typeface="Times New Roman" panose="02020603050405020304" pitchFamily="18" charset="0"/>
            </a:rPr>
            <a:t>Власники об'єктів культурної спадщини</a:t>
          </a:r>
        </a:p>
      </dgm:t>
    </dgm:pt>
    <dgm:pt modelId="{991B8140-7815-4EA9-BACB-A1285907F5D9}" type="parTrans" cxnId="{307AB9A0-5EF4-4A1B-88F3-A46A0A161F25}">
      <dgm:prSet/>
      <dgm:spPr/>
      <dgm:t>
        <a:bodyPr/>
        <a:lstStyle/>
        <a:p>
          <a:endParaRPr lang="uk-UA"/>
        </a:p>
      </dgm:t>
    </dgm:pt>
    <dgm:pt modelId="{B266AE41-CDF4-4985-9DDD-C55E7BAF6E05}" type="sibTrans" cxnId="{307AB9A0-5EF4-4A1B-88F3-A46A0A161F25}">
      <dgm:prSet/>
      <dgm:spPr/>
      <dgm:t>
        <a:bodyPr/>
        <a:lstStyle/>
        <a:p>
          <a:endParaRPr lang="uk-UA"/>
        </a:p>
      </dgm:t>
    </dgm:pt>
    <dgm:pt modelId="{9E7F8A97-0E73-4CA0-AACF-E83A05C70D7D}">
      <dgm:prSet phldrT="[Текст]"/>
      <dgm:spPr/>
      <dgm:t>
        <a:bodyPr/>
        <a:lstStyle/>
        <a:p>
          <a:r>
            <a:rPr lang="uk-UA">
              <a:latin typeface="Times New Roman" panose="02020603050405020304" pitchFamily="18" charset="0"/>
              <a:cs typeface="Times New Roman" panose="02020603050405020304" pitchFamily="18" charset="0"/>
            </a:rPr>
            <a:t>Громадські організації</a:t>
          </a:r>
        </a:p>
      </dgm:t>
    </dgm:pt>
    <dgm:pt modelId="{34CCC379-A479-4371-9E15-C7CF43D3A6C3}" type="parTrans" cxnId="{CE2DDEE8-96FC-440D-B239-CEEDF890CDAF}">
      <dgm:prSet/>
      <dgm:spPr/>
      <dgm:t>
        <a:bodyPr/>
        <a:lstStyle/>
        <a:p>
          <a:endParaRPr lang="uk-UA"/>
        </a:p>
      </dgm:t>
    </dgm:pt>
    <dgm:pt modelId="{E6BE66ED-C3D3-4B7E-AB27-6CEFBB213201}" type="sibTrans" cxnId="{CE2DDEE8-96FC-440D-B239-CEEDF890CDAF}">
      <dgm:prSet/>
      <dgm:spPr/>
      <dgm:t>
        <a:bodyPr/>
        <a:lstStyle/>
        <a:p>
          <a:endParaRPr lang="uk-UA"/>
        </a:p>
      </dgm:t>
    </dgm:pt>
    <dgm:pt modelId="{10BA4ECD-AA8E-4CAD-8A62-F6C3C6A70D64}">
      <dgm:prSet phldrT="[Текст]"/>
      <dgm:spPr/>
      <dgm:t>
        <a:bodyPr/>
        <a:lstStyle/>
        <a:p>
          <a:r>
            <a:rPr lang="uk-UA">
              <a:latin typeface="Times New Roman" panose="02020603050405020304" pitchFamily="18" charset="0"/>
              <a:cs typeface="Times New Roman" panose="02020603050405020304" pitchFamily="18" charset="0"/>
            </a:rPr>
            <a:t>Бізнес-середовище</a:t>
          </a:r>
        </a:p>
      </dgm:t>
    </dgm:pt>
    <dgm:pt modelId="{7037CDA6-1FA4-4DB6-A636-28E93F0B5A01}" type="parTrans" cxnId="{54C89734-D027-465A-B140-5C2A7596F727}">
      <dgm:prSet/>
      <dgm:spPr/>
      <dgm:t>
        <a:bodyPr/>
        <a:lstStyle/>
        <a:p>
          <a:endParaRPr lang="uk-UA"/>
        </a:p>
      </dgm:t>
    </dgm:pt>
    <dgm:pt modelId="{E2BC94EE-ECEE-4645-A107-49D94B6D040F}" type="sibTrans" cxnId="{54C89734-D027-465A-B140-5C2A7596F727}">
      <dgm:prSet/>
      <dgm:spPr/>
      <dgm:t>
        <a:bodyPr/>
        <a:lstStyle/>
        <a:p>
          <a:endParaRPr lang="uk-UA"/>
        </a:p>
      </dgm:t>
    </dgm:pt>
    <dgm:pt modelId="{7FF0992F-6C47-4045-8576-44B11E3BE58C}">
      <dgm:prSet phldrT="[Текст]"/>
      <dgm:spPr/>
      <dgm:t>
        <a:bodyPr/>
        <a:lstStyle/>
        <a:p>
          <a:r>
            <a:rPr lang="uk-UA">
              <a:latin typeface="Times New Roman" panose="02020603050405020304" pitchFamily="18" charset="0"/>
              <a:cs typeface="Times New Roman" panose="02020603050405020304" pitchFamily="18" charset="0"/>
            </a:rPr>
            <a:t>Наукові установи</a:t>
          </a:r>
        </a:p>
      </dgm:t>
    </dgm:pt>
    <dgm:pt modelId="{73220D25-6E0E-43E7-BD9A-FD9B9E612492}" type="parTrans" cxnId="{6F696EB1-24D6-4D6B-B140-62A6B49FF90D}">
      <dgm:prSet/>
      <dgm:spPr/>
      <dgm:t>
        <a:bodyPr/>
        <a:lstStyle/>
        <a:p>
          <a:endParaRPr lang="uk-UA"/>
        </a:p>
      </dgm:t>
    </dgm:pt>
    <dgm:pt modelId="{83E954B4-2AD2-4036-8774-7CB6761FCC0F}" type="sibTrans" cxnId="{6F696EB1-24D6-4D6B-B140-62A6B49FF90D}">
      <dgm:prSet/>
      <dgm:spPr/>
      <dgm:t>
        <a:bodyPr/>
        <a:lstStyle/>
        <a:p>
          <a:endParaRPr lang="uk-UA"/>
        </a:p>
      </dgm:t>
    </dgm:pt>
    <dgm:pt modelId="{2C13BC38-FD28-447A-B486-28AED873AD34}">
      <dgm:prSet phldrT="[Текст]"/>
      <dgm:spPr/>
      <dgm:t>
        <a:bodyPr/>
        <a:lstStyle/>
        <a:p>
          <a:r>
            <a:rPr lang="uk-UA">
              <a:latin typeface="Times New Roman" panose="02020603050405020304" pitchFamily="18" charset="0"/>
              <a:cs typeface="Times New Roman" panose="02020603050405020304" pitchFamily="18" charset="0"/>
            </a:rPr>
            <a:t>Міжнародні партнери</a:t>
          </a:r>
        </a:p>
      </dgm:t>
    </dgm:pt>
    <dgm:pt modelId="{3A1BD87E-898D-4C9E-B1C5-71CE6C187024}" type="parTrans" cxnId="{A76BEAF7-421A-465E-B736-D728E2FB95CB}">
      <dgm:prSet/>
      <dgm:spPr/>
      <dgm:t>
        <a:bodyPr/>
        <a:lstStyle/>
        <a:p>
          <a:endParaRPr lang="uk-UA"/>
        </a:p>
      </dgm:t>
    </dgm:pt>
    <dgm:pt modelId="{B489825C-C26F-4418-B597-B351D11BB64A}" type="sibTrans" cxnId="{A76BEAF7-421A-465E-B736-D728E2FB95CB}">
      <dgm:prSet/>
      <dgm:spPr/>
      <dgm:t>
        <a:bodyPr/>
        <a:lstStyle/>
        <a:p>
          <a:endParaRPr lang="uk-UA"/>
        </a:p>
      </dgm:t>
    </dgm:pt>
    <dgm:pt modelId="{6D577F95-238C-47CB-B98A-5D5047FF3238}" type="pres">
      <dgm:prSet presAssocID="{E49D251B-4B76-4C7D-B26B-9FC641C1253C}" presName="hierChild1" presStyleCnt="0">
        <dgm:presLayoutVars>
          <dgm:orgChart val="1"/>
          <dgm:chPref val="1"/>
          <dgm:dir/>
          <dgm:animOne val="branch"/>
          <dgm:animLvl val="lvl"/>
          <dgm:resizeHandles/>
        </dgm:presLayoutVars>
      </dgm:prSet>
      <dgm:spPr/>
      <dgm:t>
        <a:bodyPr/>
        <a:lstStyle/>
        <a:p>
          <a:endParaRPr lang="uk-UA"/>
        </a:p>
      </dgm:t>
    </dgm:pt>
    <dgm:pt modelId="{CED51886-1886-418C-87DB-9C0C86B085E8}" type="pres">
      <dgm:prSet presAssocID="{470B9994-1999-44DC-9F89-9C6641A3C89F}" presName="hierRoot1" presStyleCnt="0">
        <dgm:presLayoutVars>
          <dgm:hierBranch val="init"/>
        </dgm:presLayoutVars>
      </dgm:prSet>
      <dgm:spPr/>
    </dgm:pt>
    <dgm:pt modelId="{189A7DFE-F05D-4A2C-9AFA-7DCBB8AB8E95}" type="pres">
      <dgm:prSet presAssocID="{470B9994-1999-44DC-9F89-9C6641A3C89F}" presName="rootComposite1" presStyleCnt="0"/>
      <dgm:spPr/>
    </dgm:pt>
    <dgm:pt modelId="{F5384BE1-A665-4739-B8D2-C8D5E8744B38}" type="pres">
      <dgm:prSet presAssocID="{470B9994-1999-44DC-9F89-9C6641A3C89F}" presName="rootText1" presStyleLbl="node0" presStyleIdx="0" presStyleCnt="1">
        <dgm:presLayoutVars>
          <dgm:chPref val="3"/>
        </dgm:presLayoutVars>
      </dgm:prSet>
      <dgm:spPr/>
      <dgm:t>
        <a:bodyPr/>
        <a:lstStyle/>
        <a:p>
          <a:endParaRPr lang="uk-UA"/>
        </a:p>
      </dgm:t>
    </dgm:pt>
    <dgm:pt modelId="{0EBE0FF5-508C-437D-8FCF-F3090BD1D09E}" type="pres">
      <dgm:prSet presAssocID="{470B9994-1999-44DC-9F89-9C6641A3C89F}" presName="rootConnector1" presStyleLbl="node1" presStyleIdx="0" presStyleCnt="0"/>
      <dgm:spPr/>
      <dgm:t>
        <a:bodyPr/>
        <a:lstStyle/>
        <a:p>
          <a:endParaRPr lang="uk-UA"/>
        </a:p>
      </dgm:t>
    </dgm:pt>
    <dgm:pt modelId="{3F6F1911-9A46-4043-A495-815ECD895911}" type="pres">
      <dgm:prSet presAssocID="{470B9994-1999-44DC-9F89-9C6641A3C89F}" presName="hierChild2" presStyleCnt="0"/>
      <dgm:spPr/>
    </dgm:pt>
    <dgm:pt modelId="{C0A1D21F-91E9-4D50-8A46-A5AA54B4F9EC}" type="pres">
      <dgm:prSet presAssocID="{268130A6-DBCB-4146-942D-3DD025FD76F9}" presName="Name64" presStyleLbl="parChTrans1D2" presStyleIdx="0" presStyleCnt="7"/>
      <dgm:spPr/>
      <dgm:t>
        <a:bodyPr/>
        <a:lstStyle/>
        <a:p>
          <a:endParaRPr lang="uk-UA"/>
        </a:p>
      </dgm:t>
    </dgm:pt>
    <dgm:pt modelId="{F8F3C734-19EA-4F7E-9130-45BD3A8ECD91}" type="pres">
      <dgm:prSet presAssocID="{04A14BA9-21F5-443D-BAB4-59D98D5231BB}" presName="hierRoot2" presStyleCnt="0">
        <dgm:presLayoutVars>
          <dgm:hierBranch val="init"/>
        </dgm:presLayoutVars>
      </dgm:prSet>
      <dgm:spPr/>
    </dgm:pt>
    <dgm:pt modelId="{45AC0EB7-EC5C-409D-8237-92E047C46825}" type="pres">
      <dgm:prSet presAssocID="{04A14BA9-21F5-443D-BAB4-59D98D5231BB}" presName="rootComposite" presStyleCnt="0"/>
      <dgm:spPr/>
    </dgm:pt>
    <dgm:pt modelId="{D0C32AEB-BFC8-48CB-8A0D-93BD45E7573A}" type="pres">
      <dgm:prSet presAssocID="{04A14BA9-21F5-443D-BAB4-59D98D5231BB}" presName="rootText" presStyleLbl="node2" presStyleIdx="0" presStyleCnt="7">
        <dgm:presLayoutVars>
          <dgm:chPref val="3"/>
        </dgm:presLayoutVars>
      </dgm:prSet>
      <dgm:spPr/>
      <dgm:t>
        <a:bodyPr/>
        <a:lstStyle/>
        <a:p>
          <a:endParaRPr lang="uk-UA"/>
        </a:p>
      </dgm:t>
    </dgm:pt>
    <dgm:pt modelId="{96293A35-ADB7-4A35-AA37-210755CD1F7D}" type="pres">
      <dgm:prSet presAssocID="{04A14BA9-21F5-443D-BAB4-59D98D5231BB}" presName="rootConnector" presStyleLbl="node2" presStyleIdx="0" presStyleCnt="7"/>
      <dgm:spPr/>
      <dgm:t>
        <a:bodyPr/>
        <a:lstStyle/>
        <a:p>
          <a:endParaRPr lang="uk-UA"/>
        </a:p>
      </dgm:t>
    </dgm:pt>
    <dgm:pt modelId="{938CFD2D-9C56-461D-B07C-5E2512B5ACB6}" type="pres">
      <dgm:prSet presAssocID="{04A14BA9-21F5-443D-BAB4-59D98D5231BB}" presName="hierChild4" presStyleCnt="0"/>
      <dgm:spPr/>
    </dgm:pt>
    <dgm:pt modelId="{3E77DCC3-1BD4-45CA-89D5-757EEBE6749E}" type="pres">
      <dgm:prSet presAssocID="{04A14BA9-21F5-443D-BAB4-59D98D5231BB}" presName="hierChild5" presStyleCnt="0"/>
      <dgm:spPr/>
    </dgm:pt>
    <dgm:pt modelId="{C1ACD254-1946-4329-9D9B-0B6AC1478EC8}" type="pres">
      <dgm:prSet presAssocID="{17601A7C-0E29-4233-8EA3-349736DC95C4}" presName="Name64" presStyleLbl="parChTrans1D2" presStyleIdx="1" presStyleCnt="7"/>
      <dgm:spPr/>
      <dgm:t>
        <a:bodyPr/>
        <a:lstStyle/>
        <a:p>
          <a:endParaRPr lang="uk-UA"/>
        </a:p>
      </dgm:t>
    </dgm:pt>
    <dgm:pt modelId="{8FCF42E3-4BCE-4DE8-B871-BD8352A2AA3C}" type="pres">
      <dgm:prSet presAssocID="{3ADFAE3C-2F19-4243-A871-9D623623B2A8}" presName="hierRoot2" presStyleCnt="0">
        <dgm:presLayoutVars>
          <dgm:hierBranch val="init"/>
        </dgm:presLayoutVars>
      </dgm:prSet>
      <dgm:spPr/>
    </dgm:pt>
    <dgm:pt modelId="{D61561D2-44CC-4092-BF68-64CDAA95D288}" type="pres">
      <dgm:prSet presAssocID="{3ADFAE3C-2F19-4243-A871-9D623623B2A8}" presName="rootComposite" presStyleCnt="0"/>
      <dgm:spPr/>
    </dgm:pt>
    <dgm:pt modelId="{C1C47AEC-A8DB-4B73-B248-2198E5EDB31D}" type="pres">
      <dgm:prSet presAssocID="{3ADFAE3C-2F19-4243-A871-9D623623B2A8}" presName="rootText" presStyleLbl="node2" presStyleIdx="1" presStyleCnt="7">
        <dgm:presLayoutVars>
          <dgm:chPref val="3"/>
        </dgm:presLayoutVars>
      </dgm:prSet>
      <dgm:spPr/>
      <dgm:t>
        <a:bodyPr/>
        <a:lstStyle/>
        <a:p>
          <a:endParaRPr lang="uk-UA"/>
        </a:p>
      </dgm:t>
    </dgm:pt>
    <dgm:pt modelId="{62E84612-CE66-4C87-A479-A9432C2624E0}" type="pres">
      <dgm:prSet presAssocID="{3ADFAE3C-2F19-4243-A871-9D623623B2A8}" presName="rootConnector" presStyleLbl="node2" presStyleIdx="1" presStyleCnt="7"/>
      <dgm:spPr/>
      <dgm:t>
        <a:bodyPr/>
        <a:lstStyle/>
        <a:p>
          <a:endParaRPr lang="uk-UA"/>
        </a:p>
      </dgm:t>
    </dgm:pt>
    <dgm:pt modelId="{0DE3AABD-7F83-4AA1-9035-52F6DEBE8634}" type="pres">
      <dgm:prSet presAssocID="{3ADFAE3C-2F19-4243-A871-9D623623B2A8}" presName="hierChild4" presStyleCnt="0"/>
      <dgm:spPr/>
    </dgm:pt>
    <dgm:pt modelId="{7E088A51-5EB8-4A57-BFAE-B485F2DF01E3}" type="pres">
      <dgm:prSet presAssocID="{3ADFAE3C-2F19-4243-A871-9D623623B2A8}" presName="hierChild5" presStyleCnt="0"/>
      <dgm:spPr/>
    </dgm:pt>
    <dgm:pt modelId="{DEE9474D-2A4B-43D5-8380-6CE477B71E04}" type="pres">
      <dgm:prSet presAssocID="{991B8140-7815-4EA9-BACB-A1285907F5D9}" presName="Name64" presStyleLbl="parChTrans1D2" presStyleIdx="2" presStyleCnt="7"/>
      <dgm:spPr/>
      <dgm:t>
        <a:bodyPr/>
        <a:lstStyle/>
        <a:p>
          <a:endParaRPr lang="uk-UA"/>
        </a:p>
      </dgm:t>
    </dgm:pt>
    <dgm:pt modelId="{06B727A6-EE26-4B5F-B141-0BA193645B36}" type="pres">
      <dgm:prSet presAssocID="{D8522AE1-8998-4DDF-A9B3-1ED491604B11}" presName="hierRoot2" presStyleCnt="0">
        <dgm:presLayoutVars>
          <dgm:hierBranch val="init"/>
        </dgm:presLayoutVars>
      </dgm:prSet>
      <dgm:spPr/>
    </dgm:pt>
    <dgm:pt modelId="{5AB2DB69-8996-4403-9AA7-75734F4A23A1}" type="pres">
      <dgm:prSet presAssocID="{D8522AE1-8998-4DDF-A9B3-1ED491604B11}" presName="rootComposite" presStyleCnt="0"/>
      <dgm:spPr/>
    </dgm:pt>
    <dgm:pt modelId="{64EECE37-822E-46EA-AA54-322E0ADACB8E}" type="pres">
      <dgm:prSet presAssocID="{D8522AE1-8998-4DDF-A9B3-1ED491604B11}" presName="rootText" presStyleLbl="node2" presStyleIdx="2" presStyleCnt="7">
        <dgm:presLayoutVars>
          <dgm:chPref val="3"/>
        </dgm:presLayoutVars>
      </dgm:prSet>
      <dgm:spPr/>
      <dgm:t>
        <a:bodyPr/>
        <a:lstStyle/>
        <a:p>
          <a:endParaRPr lang="uk-UA"/>
        </a:p>
      </dgm:t>
    </dgm:pt>
    <dgm:pt modelId="{44AAA923-8A6D-41CE-82DC-9E6748F4010D}" type="pres">
      <dgm:prSet presAssocID="{D8522AE1-8998-4DDF-A9B3-1ED491604B11}" presName="rootConnector" presStyleLbl="node2" presStyleIdx="2" presStyleCnt="7"/>
      <dgm:spPr/>
      <dgm:t>
        <a:bodyPr/>
        <a:lstStyle/>
        <a:p>
          <a:endParaRPr lang="uk-UA"/>
        </a:p>
      </dgm:t>
    </dgm:pt>
    <dgm:pt modelId="{686AEA5A-2D11-47A4-8B0F-6C4EB2AD4046}" type="pres">
      <dgm:prSet presAssocID="{D8522AE1-8998-4DDF-A9B3-1ED491604B11}" presName="hierChild4" presStyleCnt="0"/>
      <dgm:spPr/>
    </dgm:pt>
    <dgm:pt modelId="{CD0C8DB0-CB67-4CA7-BA6D-D0B3F04BE522}" type="pres">
      <dgm:prSet presAssocID="{D8522AE1-8998-4DDF-A9B3-1ED491604B11}" presName="hierChild5" presStyleCnt="0"/>
      <dgm:spPr/>
    </dgm:pt>
    <dgm:pt modelId="{3FD76C8F-1B4F-425D-B6B7-F80204C0D148}" type="pres">
      <dgm:prSet presAssocID="{34CCC379-A479-4371-9E15-C7CF43D3A6C3}" presName="Name64" presStyleLbl="parChTrans1D2" presStyleIdx="3" presStyleCnt="7"/>
      <dgm:spPr/>
      <dgm:t>
        <a:bodyPr/>
        <a:lstStyle/>
        <a:p>
          <a:endParaRPr lang="uk-UA"/>
        </a:p>
      </dgm:t>
    </dgm:pt>
    <dgm:pt modelId="{C150EB8D-F084-45E2-97E3-7945929B0E5D}" type="pres">
      <dgm:prSet presAssocID="{9E7F8A97-0E73-4CA0-AACF-E83A05C70D7D}" presName="hierRoot2" presStyleCnt="0">
        <dgm:presLayoutVars>
          <dgm:hierBranch val="init"/>
        </dgm:presLayoutVars>
      </dgm:prSet>
      <dgm:spPr/>
    </dgm:pt>
    <dgm:pt modelId="{2EC26294-20AC-49A6-84A7-27328793E34F}" type="pres">
      <dgm:prSet presAssocID="{9E7F8A97-0E73-4CA0-AACF-E83A05C70D7D}" presName="rootComposite" presStyleCnt="0"/>
      <dgm:spPr/>
    </dgm:pt>
    <dgm:pt modelId="{8F2F61F7-1B14-459F-88FF-70D3BA589361}" type="pres">
      <dgm:prSet presAssocID="{9E7F8A97-0E73-4CA0-AACF-E83A05C70D7D}" presName="rootText" presStyleLbl="node2" presStyleIdx="3" presStyleCnt="7">
        <dgm:presLayoutVars>
          <dgm:chPref val="3"/>
        </dgm:presLayoutVars>
      </dgm:prSet>
      <dgm:spPr/>
      <dgm:t>
        <a:bodyPr/>
        <a:lstStyle/>
        <a:p>
          <a:endParaRPr lang="uk-UA"/>
        </a:p>
      </dgm:t>
    </dgm:pt>
    <dgm:pt modelId="{F6A55716-417B-4111-AAEE-E24637BBD221}" type="pres">
      <dgm:prSet presAssocID="{9E7F8A97-0E73-4CA0-AACF-E83A05C70D7D}" presName="rootConnector" presStyleLbl="node2" presStyleIdx="3" presStyleCnt="7"/>
      <dgm:spPr/>
      <dgm:t>
        <a:bodyPr/>
        <a:lstStyle/>
        <a:p>
          <a:endParaRPr lang="uk-UA"/>
        </a:p>
      </dgm:t>
    </dgm:pt>
    <dgm:pt modelId="{95A893B9-D89B-4FB9-99B2-CA82110320A2}" type="pres">
      <dgm:prSet presAssocID="{9E7F8A97-0E73-4CA0-AACF-E83A05C70D7D}" presName="hierChild4" presStyleCnt="0"/>
      <dgm:spPr/>
    </dgm:pt>
    <dgm:pt modelId="{D208BE95-ED97-4197-B7D6-8C2F3E5F271D}" type="pres">
      <dgm:prSet presAssocID="{9E7F8A97-0E73-4CA0-AACF-E83A05C70D7D}" presName="hierChild5" presStyleCnt="0"/>
      <dgm:spPr/>
    </dgm:pt>
    <dgm:pt modelId="{DBEA568A-4305-45BE-AF54-2FC5B0987C26}" type="pres">
      <dgm:prSet presAssocID="{7037CDA6-1FA4-4DB6-A636-28E93F0B5A01}" presName="Name64" presStyleLbl="parChTrans1D2" presStyleIdx="4" presStyleCnt="7"/>
      <dgm:spPr/>
      <dgm:t>
        <a:bodyPr/>
        <a:lstStyle/>
        <a:p>
          <a:endParaRPr lang="uk-UA"/>
        </a:p>
      </dgm:t>
    </dgm:pt>
    <dgm:pt modelId="{D5171DB9-1966-4DFB-B1DF-1A532A3964FF}" type="pres">
      <dgm:prSet presAssocID="{10BA4ECD-AA8E-4CAD-8A62-F6C3C6A70D64}" presName="hierRoot2" presStyleCnt="0">
        <dgm:presLayoutVars>
          <dgm:hierBranch val="init"/>
        </dgm:presLayoutVars>
      </dgm:prSet>
      <dgm:spPr/>
    </dgm:pt>
    <dgm:pt modelId="{F71C2DE3-2A8B-40CC-B6C2-AB093C91C6A2}" type="pres">
      <dgm:prSet presAssocID="{10BA4ECD-AA8E-4CAD-8A62-F6C3C6A70D64}" presName="rootComposite" presStyleCnt="0"/>
      <dgm:spPr/>
    </dgm:pt>
    <dgm:pt modelId="{DD4156DE-A9D1-44C0-BAE6-36AD1EC1EB8B}" type="pres">
      <dgm:prSet presAssocID="{10BA4ECD-AA8E-4CAD-8A62-F6C3C6A70D64}" presName="rootText" presStyleLbl="node2" presStyleIdx="4" presStyleCnt="7">
        <dgm:presLayoutVars>
          <dgm:chPref val="3"/>
        </dgm:presLayoutVars>
      </dgm:prSet>
      <dgm:spPr/>
      <dgm:t>
        <a:bodyPr/>
        <a:lstStyle/>
        <a:p>
          <a:endParaRPr lang="uk-UA"/>
        </a:p>
      </dgm:t>
    </dgm:pt>
    <dgm:pt modelId="{C2E62634-85D9-42DC-A5F7-B4FAFF9EA6D3}" type="pres">
      <dgm:prSet presAssocID="{10BA4ECD-AA8E-4CAD-8A62-F6C3C6A70D64}" presName="rootConnector" presStyleLbl="node2" presStyleIdx="4" presStyleCnt="7"/>
      <dgm:spPr/>
      <dgm:t>
        <a:bodyPr/>
        <a:lstStyle/>
        <a:p>
          <a:endParaRPr lang="uk-UA"/>
        </a:p>
      </dgm:t>
    </dgm:pt>
    <dgm:pt modelId="{8C3738BD-907C-41C2-AC2F-7CF65B418E81}" type="pres">
      <dgm:prSet presAssocID="{10BA4ECD-AA8E-4CAD-8A62-F6C3C6A70D64}" presName="hierChild4" presStyleCnt="0"/>
      <dgm:spPr/>
    </dgm:pt>
    <dgm:pt modelId="{9842B094-DF4F-4867-BE23-AC8F2127D60B}" type="pres">
      <dgm:prSet presAssocID="{10BA4ECD-AA8E-4CAD-8A62-F6C3C6A70D64}" presName="hierChild5" presStyleCnt="0"/>
      <dgm:spPr/>
    </dgm:pt>
    <dgm:pt modelId="{6977BD87-2C67-47F8-88CC-F7988429DAB4}" type="pres">
      <dgm:prSet presAssocID="{73220D25-6E0E-43E7-BD9A-FD9B9E612492}" presName="Name64" presStyleLbl="parChTrans1D2" presStyleIdx="5" presStyleCnt="7"/>
      <dgm:spPr/>
      <dgm:t>
        <a:bodyPr/>
        <a:lstStyle/>
        <a:p>
          <a:endParaRPr lang="uk-UA"/>
        </a:p>
      </dgm:t>
    </dgm:pt>
    <dgm:pt modelId="{1316D64E-4DA3-4CA2-AE29-E6ACE6B40E6D}" type="pres">
      <dgm:prSet presAssocID="{7FF0992F-6C47-4045-8576-44B11E3BE58C}" presName="hierRoot2" presStyleCnt="0">
        <dgm:presLayoutVars>
          <dgm:hierBranch val="init"/>
        </dgm:presLayoutVars>
      </dgm:prSet>
      <dgm:spPr/>
    </dgm:pt>
    <dgm:pt modelId="{64B1A0B9-CC15-43D9-8379-61EF8D4E7DFB}" type="pres">
      <dgm:prSet presAssocID="{7FF0992F-6C47-4045-8576-44B11E3BE58C}" presName="rootComposite" presStyleCnt="0"/>
      <dgm:spPr/>
    </dgm:pt>
    <dgm:pt modelId="{197EC4AC-5524-4A63-9E5D-DAA24544132D}" type="pres">
      <dgm:prSet presAssocID="{7FF0992F-6C47-4045-8576-44B11E3BE58C}" presName="rootText" presStyleLbl="node2" presStyleIdx="5" presStyleCnt="7">
        <dgm:presLayoutVars>
          <dgm:chPref val="3"/>
        </dgm:presLayoutVars>
      </dgm:prSet>
      <dgm:spPr/>
      <dgm:t>
        <a:bodyPr/>
        <a:lstStyle/>
        <a:p>
          <a:endParaRPr lang="uk-UA"/>
        </a:p>
      </dgm:t>
    </dgm:pt>
    <dgm:pt modelId="{C214205E-89A0-43C7-9588-44393069DCA1}" type="pres">
      <dgm:prSet presAssocID="{7FF0992F-6C47-4045-8576-44B11E3BE58C}" presName="rootConnector" presStyleLbl="node2" presStyleIdx="5" presStyleCnt="7"/>
      <dgm:spPr/>
      <dgm:t>
        <a:bodyPr/>
        <a:lstStyle/>
        <a:p>
          <a:endParaRPr lang="uk-UA"/>
        </a:p>
      </dgm:t>
    </dgm:pt>
    <dgm:pt modelId="{5EE46990-6E9C-4739-BA2D-65114881795A}" type="pres">
      <dgm:prSet presAssocID="{7FF0992F-6C47-4045-8576-44B11E3BE58C}" presName="hierChild4" presStyleCnt="0"/>
      <dgm:spPr/>
    </dgm:pt>
    <dgm:pt modelId="{31254A82-C139-471D-BF5B-C5ADDC878CD8}" type="pres">
      <dgm:prSet presAssocID="{7FF0992F-6C47-4045-8576-44B11E3BE58C}" presName="hierChild5" presStyleCnt="0"/>
      <dgm:spPr/>
    </dgm:pt>
    <dgm:pt modelId="{4ADEC5EA-F010-425D-BE5C-970BCA77D614}" type="pres">
      <dgm:prSet presAssocID="{3A1BD87E-898D-4C9E-B1C5-71CE6C187024}" presName="Name64" presStyleLbl="parChTrans1D2" presStyleIdx="6" presStyleCnt="7"/>
      <dgm:spPr/>
      <dgm:t>
        <a:bodyPr/>
        <a:lstStyle/>
        <a:p>
          <a:endParaRPr lang="uk-UA"/>
        </a:p>
      </dgm:t>
    </dgm:pt>
    <dgm:pt modelId="{060B157F-BCE1-4C32-8705-FDD64B3C9468}" type="pres">
      <dgm:prSet presAssocID="{2C13BC38-FD28-447A-B486-28AED873AD34}" presName="hierRoot2" presStyleCnt="0">
        <dgm:presLayoutVars>
          <dgm:hierBranch val="init"/>
        </dgm:presLayoutVars>
      </dgm:prSet>
      <dgm:spPr/>
    </dgm:pt>
    <dgm:pt modelId="{5EE81141-2462-4557-AB0C-48AB73A69AF1}" type="pres">
      <dgm:prSet presAssocID="{2C13BC38-FD28-447A-B486-28AED873AD34}" presName="rootComposite" presStyleCnt="0"/>
      <dgm:spPr/>
    </dgm:pt>
    <dgm:pt modelId="{DD578C14-C0FE-4F52-8690-17C8C5038258}" type="pres">
      <dgm:prSet presAssocID="{2C13BC38-FD28-447A-B486-28AED873AD34}" presName="rootText" presStyleLbl="node2" presStyleIdx="6" presStyleCnt="7">
        <dgm:presLayoutVars>
          <dgm:chPref val="3"/>
        </dgm:presLayoutVars>
      </dgm:prSet>
      <dgm:spPr/>
      <dgm:t>
        <a:bodyPr/>
        <a:lstStyle/>
        <a:p>
          <a:endParaRPr lang="uk-UA"/>
        </a:p>
      </dgm:t>
    </dgm:pt>
    <dgm:pt modelId="{D598AA61-954D-4EC4-A6E6-69D5FA5E5A69}" type="pres">
      <dgm:prSet presAssocID="{2C13BC38-FD28-447A-B486-28AED873AD34}" presName="rootConnector" presStyleLbl="node2" presStyleIdx="6" presStyleCnt="7"/>
      <dgm:spPr/>
      <dgm:t>
        <a:bodyPr/>
        <a:lstStyle/>
        <a:p>
          <a:endParaRPr lang="uk-UA"/>
        </a:p>
      </dgm:t>
    </dgm:pt>
    <dgm:pt modelId="{39BF658F-98DC-4703-9664-337BF401538B}" type="pres">
      <dgm:prSet presAssocID="{2C13BC38-FD28-447A-B486-28AED873AD34}" presName="hierChild4" presStyleCnt="0"/>
      <dgm:spPr/>
    </dgm:pt>
    <dgm:pt modelId="{7AC128DD-3B9C-4098-AC21-E23CED29AF49}" type="pres">
      <dgm:prSet presAssocID="{2C13BC38-FD28-447A-B486-28AED873AD34}" presName="hierChild5" presStyleCnt="0"/>
      <dgm:spPr/>
    </dgm:pt>
    <dgm:pt modelId="{48E0C787-5331-480C-8422-198E10238700}" type="pres">
      <dgm:prSet presAssocID="{470B9994-1999-44DC-9F89-9C6641A3C89F}" presName="hierChild3" presStyleCnt="0"/>
      <dgm:spPr/>
    </dgm:pt>
  </dgm:ptLst>
  <dgm:cxnLst>
    <dgm:cxn modelId="{189BB5DD-7CE3-4B4A-8B1E-F76C64D5D3E0}" type="presOf" srcId="{3ADFAE3C-2F19-4243-A871-9D623623B2A8}" destId="{C1C47AEC-A8DB-4B73-B248-2198E5EDB31D}" srcOrd="0" destOrd="0" presId="urn:microsoft.com/office/officeart/2009/3/layout/HorizontalOrganizationChart"/>
    <dgm:cxn modelId="{9DC3FFEE-4F22-43D3-A7C2-BCB8F6BF8B29}" srcId="{470B9994-1999-44DC-9F89-9C6641A3C89F}" destId="{3ADFAE3C-2F19-4243-A871-9D623623B2A8}" srcOrd="1" destOrd="0" parTransId="{17601A7C-0E29-4233-8EA3-349736DC95C4}" sibTransId="{0BB22E55-1824-4E7C-B195-A8A4AAEDA531}"/>
    <dgm:cxn modelId="{7E15F4DC-8B54-4013-AC3A-A5EC5AE9195E}" type="presOf" srcId="{E49D251B-4B76-4C7D-B26B-9FC641C1253C}" destId="{6D577F95-238C-47CB-B98A-5D5047FF3238}" srcOrd="0" destOrd="0" presId="urn:microsoft.com/office/officeart/2009/3/layout/HorizontalOrganizationChart"/>
    <dgm:cxn modelId="{1BD41405-CF64-4451-BA5E-118BE8DA4E5A}" srcId="{470B9994-1999-44DC-9F89-9C6641A3C89F}" destId="{04A14BA9-21F5-443D-BAB4-59D98D5231BB}" srcOrd="0" destOrd="0" parTransId="{268130A6-DBCB-4146-942D-3DD025FD76F9}" sibTransId="{0C3D91FB-9D3C-4370-A1A9-9E888EF6A9EE}"/>
    <dgm:cxn modelId="{6F696EB1-24D6-4D6B-B140-62A6B49FF90D}" srcId="{470B9994-1999-44DC-9F89-9C6641A3C89F}" destId="{7FF0992F-6C47-4045-8576-44B11E3BE58C}" srcOrd="5" destOrd="0" parTransId="{73220D25-6E0E-43E7-BD9A-FD9B9E612492}" sibTransId="{83E954B4-2AD2-4036-8774-7CB6761FCC0F}"/>
    <dgm:cxn modelId="{A76BEAF7-421A-465E-B736-D728E2FB95CB}" srcId="{470B9994-1999-44DC-9F89-9C6641A3C89F}" destId="{2C13BC38-FD28-447A-B486-28AED873AD34}" srcOrd="6" destOrd="0" parTransId="{3A1BD87E-898D-4C9E-B1C5-71CE6C187024}" sibTransId="{B489825C-C26F-4418-B597-B351D11BB64A}"/>
    <dgm:cxn modelId="{307AB9A0-5EF4-4A1B-88F3-A46A0A161F25}" srcId="{470B9994-1999-44DC-9F89-9C6641A3C89F}" destId="{D8522AE1-8998-4DDF-A9B3-1ED491604B11}" srcOrd="2" destOrd="0" parTransId="{991B8140-7815-4EA9-BACB-A1285907F5D9}" sibTransId="{B266AE41-CDF4-4985-9DDD-C55E7BAF6E05}"/>
    <dgm:cxn modelId="{E599AF9C-0147-4213-B436-9945BF68B5A5}" type="presOf" srcId="{7FF0992F-6C47-4045-8576-44B11E3BE58C}" destId="{197EC4AC-5524-4A63-9E5D-DAA24544132D}" srcOrd="0" destOrd="0" presId="urn:microsoft.com/office/officeart/2009/3/layout/HorizontalOrganizationChart"/>
    <dgm:cxn modelId="{54C89734-D027-465A-B140-5C2A7596F727}" srcId="{470B9994-1999-44DC-9F89-9C6641A3C89F}" destId="{10BA4ECD-AA8E-4CAD-8A62-F6C3C6A70D64}" srcOrd="4" destOrd="0" parTransId="{7037CDA6-1FA4-4DB6-A636-28E93F0B5A01}" sibTransId="{E2BC94EE-ECEE-4645-A107-49D94B6D040F}"/>
    <dgm:cxn modelId="{7504FBE4-B266-4C2D-8E58-09593E19149F}" type="presOf" srcId="{34CCC379-A479-4371-9E15-C7CF43D3A6C3}" destId="{3FD76C8F-1B4F-425D-B6B7-F80204C0D148}" srcOrd="0" destOrd="0" presId="urn:microsoft.com/office/officeart/2009/3/layout/HorizontalOrganizationChart"/>
    <dgm:cxn modelId="{EAB783A7-0154-4FC1-886C-9177CD6C9286}" type="presOf" srcId="{10BA4ECD-AA8E-4CAD-8A62-F6C3C6A70D64}" destId="{C2E62634-85D9-42DC-A5F7-B4FAFF9EA6D3}" srcOrd="1" destOrd="0" presId="urn:microsoft.com/office/officeart/2009/3/layout/HorizontalOrganizationChart"/>
    <dgm:cxn modelId="{C4273F10-1BF8-40F1-8D77-E6BD55480362}" type="presOf" srcId="{10BA4ECD-AA8E-4CAD-8A62-F6C3C6A70D64}" destId="{DD4156DE-A9D1-44C0-BAE6-36AD1EC1EB8B}" srcOrd="0" destOrd="0" presId="urn:microsoft.com/office/officeart/2009/3/layout/HorizontalOrganizationChart"/>
    <dgm:cxn modelId="{5E56B438-4D3F-4984-8A46-168A74A70202}" type="presOf" srcId="{D8522AE1-8998-4DDF-A9B3-1ED491604B11}" destId="{64EECE37-822E-46EA-AA54-322E0ADACB8E}" srcOrd="0" destOrd="0" presId="urn:microsoft.com/office/officeart/2009/3/layout/HorizontalOrganizationChart"/>
    <dgm:cxn modelId="{D2AB1817-118D-4B2A-9177-2CC91BBA6638}" type="presOf" srcId="{9E7F8A97-0E73-4CA0-AACF-E83A05C70D7D}" destId="{8F2F61F7-1B14-459F-88FF-70D3BA589361}" srcOrd="0" destOrd="0" presId="urn:microsoft.com/office/officeart/2009/3/layout/HorizontalOrganizationChart"/>
    <dgm:cxn modelId="{8904A527-8324-4A37-A16F-83669459A7F3}" type="presOf" srcId="{7037CDA6-1FA4-4DB6-A636-28E93F0B5A01}" destId="{DBEA568A-4305-45BE-AF54-2FC5B0987C26}" srcOrd="0" destOrd="0" presId="urn:microsoft.com/office/officeart/2009/3/layout/HorizontalOrganizationChart"/>
    <dgm:cxn modelId="{C7182088-17C0-40AE-A762-7973DD4A156B}" type="presOf" srcId="{9E7F8A97-0E73-4CA0-AACF-E83A05C70D7D}" destId="{F6A55716-417B-4111-AAEE-E24637BBD221}" srcOrd="1" destOrd="0" presId="urn:microsoft.com/office/officeart/2009/3/layout/HorizontalOrganizationChart"/>
    <dgm:cxn modelId="{A5FF69DA-62B0-4175-BA11-31C5B3FD2176}" type="presOf" srcId="{2C13BC38-FD28-447A-B486-28AED873AD34}" destId="{D598AA61-954D-4EC4-A6E6-69D5FA5E5A69}" srcOrd="1" destOrd="0" presId="urn:microsoft.com/office/officeart/2009/3/layout/HorizontalOrganizationChart"/>
    <dgm:cxn modelId="{1318E8E6-6D9B-4B7E-9B05-1536CBA6DC36}" srcId="{E49D251B-4B76-4C7D-B26B-9FC641C1253C}" destId="{470B9994-1999-44DC-9F89-9C6641A3C89F}" srcOrd="0" destOrd="0" parTransId="{9EE138AD-20ED-4BE5-BACD-4DD83F0EA235}" sibTransId="{F2225933-2F65-478D-994A-3F64B23F4A3B}"/>
    <dgm:cxn modelId="{CB3F50F5-7F1E-47E4-AEF2-70FC481B4179}" type="presOf" srcId="{D8522AE1-8998-4DDF-A9B3-1ED491604B11}" destId="{44AAA923-8A6D-41CE-82DC-9E6748F4010D}" srcOrd="1" destOrd="0" presId="urn:microsoft.com/office/officeart/2009/3/layout/HorizontalOrganizationChart"/>
    <dgm:cxn modelId="{44048233-3E2B-4D5F-8765-915346162D0C}" type="presOf" srcId="{7FF0992F-6C47-4045-8576-44B11E3BE58C}" destId="{C214205E-89A0-43C7-9588-44393069DCA1}" srcOrd="1" destOrd="0" presId="urn:microsoft.com/office/officeart/2009/3/layout/HorizontalOrganizationChart"/>
    <dgm:cxn modelId="{CE2DDEE8-96FC-440D-B239-CEEDF890CDAF}" srcId="{470B9994-1999-44DC-9F89-9C6641A3C89F}" destId="{9E7F8A97-0E73-4CA0-AACF-E83A05C70D7D}" srcOrd="3" destOrd="0" parTransId="{34CCC379-A479-4371-9E15-C7CF43D3A6C3}" sibTransId="{E6BE66ED-C3D3-4B7E-AB27-6CEFBB213201}"/>
    <dgm:cxn modelId="{17D82DCD-282D-4B1D-9447-DE5759D3CEB9}" type="presOf" srcId="{991B8140-7815-4EA9-BACB-A1285907F5D9}" destId="{DEE9474D-2A4B-43D5-8380-6CE477B71E04}" srcOrd="0" destOrd="0" presId="urn:microsoft.com/office/officeart/2009/3/layout/HorizontalOrganizationChart"/>
    <dgm:cxn modelId="{411A3067-3520-4BB3-9DCD-29241E8910A6}" type="presOf" srcId="{04A14BA9-21F5-443D-BAB4-59D98D5231BB}" destId="{D0C32AEB-BFC8-48CB-8A0D-93BD45E7573A}" srcOrd="0" destOrd="0" presId="urn:microsoft.com/office/officeart/2009/3/layout/HorizontalOrganizationChart"/>
    <dgm:cxn modelId="{9F71C673-C337-4EBF-868C-DBFE1D0D6608}" type="presOf" srcId="{04A14BA9-21F5-443D-BAB4-59D98D5231BB}" destId="{96293A35-ADB7-4A35-AA37-210755CD1F7D}" srcOrd="1" destOrd="0" presId="urn:microsoft.com/office/officeart/2009/3/layout/HorizontalOrganizationChart"/>
    <dgm:cxn modelId="{C62DBE15-9299-4D65-9DDE-531CCD75740E}" type="presOf" srcId="{470B9994-1999-44DC-9F89-9C6641A3C89F}" destId="{F5384BE1-A665-4739-B8D2-C8D5E8744B38}" srcOrd="0" destOrd="0" presId="urn:microsoft.com/office/officeart/2009/3/layout/HorizontalOrganizationChart"/>
    <dgm:cxn modelId="{914769A4-10D9-4811-AED1-5469FB10394B}" type="presOf" srcId="{3A1BD87E-898D-4C9E-B1C5-71CE6C187024}" destId="{4ADEC5EA-F010-425D-BE5C-970BCA77D614}" srcOrd="0" destOrd="0" presId="urn:microsoft.com/office/officeart/2009/3/layout/HorizontalOrganizationChart"/>
    <dgm:cxn modelId="{2D1E0C39-5035-483B-A7E9-5649325B846F}" type="presOf" srcId="{3ADFAE3C-2F19-4243-A871-9D623623B2A8}" destId="{62E84612-CE66-4C87-A479-A9432C2624E0}" srcOrd="1" destOrd="0" presId="urn:microsoft.com/office/officeart/2009/3/layout/HorizontalOrganizationChart"/>
    <dgm:cxn modelId="{FBBA054A-C06C-4B50-80FB-89602E0FDAE1}" type="presOf" srcId="{2C13BC38-FD28-447A-B486-28AED873AD34}" destId="{DD578C14-C0FE-4F52-8690-17C8C5038258}" srcOrd="0" destOrd="0" presId="urn:microsoft.com/office/officeart/2009/3/layout/HorizontalOrganizationChart"/>
    <dgm:cxn modelId="{A85FDCFC-9611-4366-B99B-67ED78EAC1DB}" type="presOf" srcId="{470B9994-1999-44DC-9F89-9C6641A3C89F}" destId="{0EBE0FF5-508C-437D-8FCF-F3090BD1D09E}" srcOrd="1" destOrd="0" presId="urn:microsoft.com/office/officeart/2009/3/layout/HorizontalOrganizationChart"/>
    <dgm:cxn modelId="{210FB84D-C8F1-4C4C-B18C-679CAD94BBAD}" type="presOf" srcId="{268130A6-DBCB-4146-942D-3DD025FD76F9}" destId="{C0A1D21F-91E9-4D50-8A46-A5AA54B4F9EC}" srcOrd="0" destOrd="0" presId="urn:microsoft.com/office/officeart/2009/3/layout/HorizontalOrganizationChart"/>
    <dgm:cxn modelId="{6B15CF2B-1516-43FF-80C4-E89A814AA5FF}" type="presOf" srcId="{17601A7C-0E29-4233-8EA3-349736DC95C4}" destId="{C1ACD254-1946-4329-9D9B-0B6AC1478EC8}" srcOrd="0" destOrd="0" presId="urn:microsoft.com/office/officeart/2009/3/layout/HorizontalOrganizationChart"/>
    <dgm:cxn modelId="{A5F487E0-39AC-4F2A-86ED-25F6C906F48F}" type="presOf" srcId="{73220D25-6E0E-43E7-BD9A-FD9B9E612492}" destId="{6977BD87-2C67-47F8-88CC-F7988429DAB4}" srcOrd="0" destOrd="0" presId="urn:microsoft.com/office/officeart/2009/3/layout/HorizontalOrganizationChart"/>
    <dgm:cxn modelId="{29C83758-730B-476B-910C-DB49480C2206}" type="presParOf" srcId="{6D577F95-238C-47CB-B98A-5D5047FF3238}" destId="{CED51886-1886-418C-87DB-9C0C86B085E8}" srcOrd="0" destOrd="0" presId="urn:microsoft.com/office/officeart/2009/3/layout/HorizontalOrganizationChart"/>
    <dgm:cxn modelId="{D58D18A2-F64C-408E-B4CB-A7059E892247}" type="presParOf" srcId="{CED51886-1886-418C-87DB-9C0C86B085E8}" destId="{189A7DFE-F05D-4A2C-9AFA-7DCBB8AB8E95}" srcOrd="0" destOrd="0" presId="urn:microsoft.com/office/officeart/2009/3/layout/HorizontalOrganizationChart"/>
    <dgm:cxn modelId="{2B205466-B467-4BF0-8BF4-B23D88B974B9}" type="presParOf" srcId="{189A7DFE-F05D-4A2C-9AFA-7DCBB8AB8E95}" destId="{F5384BE1-A665-4739-B8D2-C8D5E8744B38}" srcOrd="0" destOrd="0" presId="urn:microsoft.com/office/officeart/2009/3/layout/HorizontalOrganizationChart"/>
    <dgm:cxn modelId="{5EF7692D-5031-4D76-9B8A-AE0B0AC677EF}" type="presParOf" srcId="{189A7DFE-F05D-4A2C-9AFA-7DCBB8AB8E95}" destId="{0EBE0FF5-508C-437D-8FCF-F3090BD1D09E}" srcOrd="1" destOrd="0" presId="urn:microsoft.com/office/officeart/2009/3/layout/HorizontalOrganizationChart"/>
    <dgm:cxn modelId="{7A531E82-9083-4725-AFC0-03E68EF92E25}" type="presParOf" srcId="{CED51886-1886-418C-87DB-9C0C86B085E8}" destId="{3F6F1911-9A46-4043-A495-815ECD895911}" srcOrd="1" destOrd="0" presId="urn:microsoft.com/office/officeart/2009/3/layout/HorizontalOrganizationChart"/>
    <dgm:cxn modelId="{1E6A03AB-CC47-4CE6-9E03-63A3FA6A2A7D}" type="presParOf" srcId="{3F6F1911-9A46-4043-A495-815ECD895911}" destId="{C0A1D21F-91E9-4D50-8A46-A5AA54B4F9EC}" srcOrd="0" destOrd="0" presId="urn:microsoft.com/office/officeart/2009/3/layout/HorizontalOrganizationChart"/>
    <dgm:cxn modelId="{C3FCC526-F184-4E29-9417-23FCB018F16A}" type="presParOf" srcId="{3F6F1911-9A46-4043-A495-815ECD895911}" destId="{F8F3C734-19EA-4F7E-9130-45BD3A8ECD91}" srcOrd="1" destOrd="0" presId="urn:microsoft.com/office/officeart/2009/3/layout/HorizontalOrganizationChart"/>
    <dgm:cxn modelId="{B14F3045-FA9B-422A-BF6D-04B25401789D}" type="presParOf" srcId="{F8F3C734-19EA-4F7E-9130-45BD3A8ECD91}" destId="{45AC0EB7-EC5C-409D-8237-92E047C46825}" srcOrd="0" destOrd="0" presId="urn:microsoft.com/office/officeart/2009/3/layout/HorizontalOrganizationChart"/>
    <dgm:cxn modelId="{00192D4A-F4E5-47F1-84B2-E2704C19F568}" type="presParOf" srcId="{45AC0EB7-EC5C-409D-8237-92E047C46825}" destId="{D0C32AEB-BFC8-48CB-8A0D-93BD45E7573A}" srcOrd="0" destOrd="0" presId="urn:microsoft.com/office/officeart/2009/3/layout/HorizontalOrganizationChart"/>
    <dgm:cxn modelId="{0C437C7A-B6E6-4661-A576-70B0227FB138}" type="presParOf" srcId="{45AC0EB7-EC5C-409D-8237-92E047C46825}" destId="{96293A35-ADB7-4A35-AA37-210755CD1F7D}" srcOrd="1" destOrd="0" presId="urn:microsoft.com/office/officeart/2009/3/layout/HorizontalOrganizationChart"/>
    <dgm:cxn modelId="{6A0090C9-1EAB-4618-BFEB-2F0FB226384B}" type="presParOf" srcId="{F8F3C734-19EA-4F7E-9130-45BD3A8ECD91}" destId="{938CFD2D-9C56-461D-B07C-5E2512B5ACB6}" srcOrd="1" destOrd="0" presId="urn:microsoft.com/office/officeart/2009/3/layout/HorizontalOrganizationChart"/>
    <dgm:cxn modelId="{E04460E2-435E-4DE8-86A4-03A2AAC8084F}" type="presParOf" srcId="{F8F3C734-19EA-4F7E-9130-45BD3A8ECD91}" destId="{3E77DCC3-1BD4-45CA-89D5-757EEBE6749E}" srcOrd="2" destOrd="0" presId="urn:microsoft.com/office/officeart/2009/3/layout/HorizontalOrganizationChart"/>
    <dgm:cxn modelId="{A975F0A9-1A69-444E-B19C-5C43AD273F1D}" type="presParOf" srcId="{3F6F1911-9A46-4043-A495-815ECD895911}" destId="{C1ACD254-1946-4329-9D9B-0B6AC1478EC8}" srcOrd="2" destOrd="0" presId="urn:microsoft.com/office/officeart/2009/3/layout/HorizontalOrganizationChart"/>
    <dgm:cxn modelId="{757B69C8-F585-4319-BAFC-CFC712A3040A}" type="presParOf" srcId="{3F6F1911-9A46-4043-A495-815ECD895911}" destId="{8FCF42E3-4BCE-4DE8-B871-BD8352A2AA3C}" srcOrd="3" destOrd="0" presId="urn:microsoft.com/office/officeart/2009/3/layout/HorizontalOrganizationChart"/>
    <dgm:cxn modelId="{B09A4CA9-3577-40AC-8517-4205B4A7BC40}" type="presParOf" srcId="{8FCF42E3-4BCE-4DE8-B871-BD8352A2AA3C}" destId="{D61561D2-44CC-4092-BF68-64CDAA95D288}" srcOrd="0" destOrd="0" presId="urn:microsoft.com/office/officeart/2009/3/layout/HorizontalOrganizationChart"/>
    <dgm:cxn modelId="{79AFCB31-61EC-40BA-863F-CECE9D731CF9}" type="presParOf" srcId="{D61561D2-44CC-4092-BF68-64CDAA95D288}" destId="{C1C47AEC-A8DB-4B73-B248-2198E5EDB31D}" srcOrd="0" destOrd="0" presId="urn:microsoft.com/office/officeart/2009/3/layout/HorizontalOrganizationChart"/>
    <dgm:cxn modelId="{25AA69C4-92DA-4D6F-AAF8-B5F98DBF6970}" type="presParOf" srcId="{D61561D2-44CC-4092-BF68-64CDAA95D288}" destId="{62E84612-CE66-4C87-A479-A9432C2624E0}" srcOrd="1" destOrd="0" presId="urn:microsoft.com/office/officeart/2009/3/layout/HorizontalOrganizationChart"/>
    <dgm:cxn modelId="{DEBF03D2-DB0A-42C5-98B2-155308521FFD}" type="presParOf" srcId="{8FCF42E3-4BCE-4DE8-B871-BD8352A2AA3C}" destId="{0DE3AABD-7F83-4AA1-9035-52F6DEBE8634}" srcOrd="1" destOrd="0" presId="urn:microsoft.com/office/officeart/2009/3/layout/HorizontalOrganizationChart"/>
    <dgm:cxn modelId="{46D465CD-5BE8-4785-A443-AE19EEEDDA20}" type="presParOf" srcId="{8FCF42E3-4BCE-4DE8-B871-BD8352A2AA3C}" destId="{7E088A51-5EB8-4A57-BFAE-B485F2DF01E3}" srcOrd="2" destOrd="0" presId="urn:microsoft.com/office/officeart/2009/3/layout/HorizontalOrganizationChart"/>
    <dgm:cxn modelId="{FD1ED822-4B50-4179-B026-B7F5F9B2CFC2}" type="presParOf" srcId="{3F6F1911-9A46-4043-A495-815ECD895911}" destId="{DEE9474D-2A4B-43D5-8380-6CE477B71E04}" srcOrd="4" destOrd="0" presId="urn:microsoft.com/office/officeart/2009/3/layout/HorizontalOrganizationChart"/>
    <dgm:cxn modelId="{56D46D87-0C72-4B37-A649-50E0424966C0}" type="presParOf" srcId="{3F6F1911-9A46-4043-A495-815ECD895911}" destId="{06B727A6-EE26-4B5F-B141-0BA193645B36}" srcOrd="5" destOrd="0" presId="urn:microsoft.com/office/officeart/2009/3/layout/HorizontalOrganizationChart"/>
    <dgm:cxn modelId="{87222894-F9F0-4335-907C-DF3384529CED}" type="presParOf" srcId="{06B727A6-EE26-4B5F-B141-0BA193645B36}" destId="{5AB2DB69-8996-4403-9AA7-75734F4A23A1}" srcOrd="0" destOrd="0" presId="urn:microsoft.com/office/officeart/2009/3/layout/HorizontalOrganizationChart"/>
    <dgm:cxn modelId="{C4E72023-ABC0-48A4-A66B-739A2FD385B7}" type="presParOf" srcId="{5AB2DB69-8996-4403-9AA7-75734F4A23A1}" destId="{64EECE37-822E-46EA-AA54-322E0ADACB8E}" srcOrd="0" destOrd="0" presId="urn:microsoft.com/office/officeart/2009/3/layout/HorizontalOrganizationChart"/>
    <dgm:cxn modelId="{9A31E45E-4A77-4213-BE15-899D614AD79F}" type="presParOf" srcId="{5AB2DB69-8996-4403-9AA7-75734F4A23A1}" destId="{44AAA923-8A6D-41CE-82DC-9E6748F4010D}" srcOrd="1" destOrd="0" presId="urn:microsoft.com/office/officeart/2009/3/layout/HorizontalOrganizationChart"/>
    <dgm:cxn modelId="{FB63C43D-F105-4575-8E67-A59D4D8A6DB8}" type="presParOf" srcId="{06B727A6-EE26-4B5F-B141-0BA193645B36}" destId="{686AEA5A-2D11-47A4-8B0F-6C4EB2AD4046}" srcOrd="1" destOrd="0" presId="urn:microsoft.com/office/officeart/2009/3/layout/HorizontalOrganizationChart"/>
    <dgm:cxn modelId="{B4E8D9B1-9B23-4D48-8BC3-59DE85FC1117}" type="presParOf" srcId="{06B727A6-EE26-4B5F-B141-0BA193645B36}" destId="{CD0C8DB0-CB67-4CA7-BA6D-D0B3F04BE522}" srcOrd="2" destOrd="0" presId="urn:microsoft.com/office/officeart/2009/3/layout/HorizontalOrganizationChart"/>
    <dgm:cxn modelId="{749C55C7-C576-498A-957C-029229226A19}" type="presParOf" srcId="{3F6F1911-9A46-4043-A495-815ECD895911}" destId="{3FD76C8F-1B4F-425D-B6B7-F80204C0D148}" srcOrd="6" destOrd="0" presId="urn:microsoft.com/office/officeart/2009/3/layout/HorizontalOrganizationChart"/>
    <dgm:cxn modelId="{12FB6909-9B19-4EA3-B3B0-01AD780F9D94}" type="presParOf" srcId="{3F6F1911-9A46-4043-A495-815ECD895911}" destId="{C150EB8D-F084-45E2-97E3-7945929B0E5D}" srcOrd="7" destOrd="0" presId="urn:microsoft.com/office/officeart/2009/3/layout/HorizontalOrganizationChart"/>
    <dgm:cxn modelId="{978CA963-452B-4831-8E04-C01615028516}" type="presParOf" srcId="{C150EB8D-F084-45E2-97E3-7945929B0E5D}" destId="{2EC26294-20AC-49A6-84A7-27328793E34F}" srcOrd="0" destOrd="0" presId="urn:microsoft.com/office/officeart/2009/3/layout/HorizontalOrganizationChart"/>
    <dgm:cxn modelId="{CD3DAEE4-FC95-4920-983F-EE378ACF1358}" type="presParOf" srcId="{2EC26294-20AC-49A6-84A7-27328793E34F}" destId="{8F2F61F7-1B14-459F-88FF-70D3BA589361}" srcOrd="0" destOrd="0" presId="urn:microsoft.com/office/officeart/2009/3/layout/HorizontalOrganizationChart"/>
    <dgm:cxn modelId="{FE601457-EAD4-43F8-9EBC-74248E2BF1E5}" type="presParOf" srcId="{2EC26294-20AC-49A6-84A7-27328793E34F}" destId="{F6A55716-417B-4111-AAEE-E24637BBD221}" srcOrd="1" destOrd="0" presId="urn:microsoft.com/office/officeart/2009/3/layout/HorizontalOrganizationChart"/>
    <dgm:cxn modelId="{E1A10E1F-16DE-4ADE-B82D-69DD51115A69}" type="presParOf" srcId="{C150EB8D-F084-45E2-97E3-7945929B0E5D}" destId="{95A893B9-D89B-4FB9-99B2-CA82110320A2}" srcOrd="1" destOrd="0" presId="urn:microsoft.com/office/officeart/2009/3/layout/HorizontalOrganizationChart"/>
    <dgm:cxn modelId="{BFEC9709-D1D9-4B56-AB33-DEC816048AB7}" type="presParOf" srcId="{C150EB8D-F084-45E2-97E3-7945929B0E5D}" destId="{D208BE95-ED97-4197-B7D6-8C2F3E5F271D}" srcOrd="2" destOrd="0" presId="urn:microsoft.com/office/officeart/2009/3/layout/HorizontalOrganizationChart"/>
    <dgm:cxn modelId="{62F44AAF-D3E7-4134-B35C-01E97DBD768B}" type="presParOf" srcId="{3F6F1911-9A46-4043-A495-815ECD895911}" destId="{DBEA568A-4305-45BE-AF54-2FC5B0987C26}" srcOrd="8" destOrd="0" presId="urn:microsoft.com/office/officeart/2009/3/layout/HorizontalOrganizationChart"/>
    <dgm:cxn modelId="{EE5F2133-ADC6-4CA3-BB14-A02080592B6C}" type="presParOf" srcId="{3F6F1911-9A46-4043-A495-815ECD895911}" destId="{D5171DB9-1966-4DFB-B1DF-1A532A3964FF}" srcOrd="9" destOrd="0" presId="urn:microsoft.com/office/officeart/2009/3/layout/HorizontalOrganizationChart"/>
    <dgm:cxn modelId="{88350686-8599-43FC-8ABF-FC642314B7C2}" type="presParOf" srcId="{D5171DB9-1966-4DFB-B1DF-1A532A3964FF}" destId="{F71C2DE3-2A8B-40CC-B6C2-AB093C91C6A2}" srcOrd="0" destOrd="0" presId="urn:microsoft.com/office/officeart/2009/3/layout/HorizontalOrganizationChart"/>
    <dgm:cxn modelId="{FB07200C-8040-4A71-852A-FBEFEB5B3EFF}" type="presParOf" srcId="{F71C2DE3-2A8B-40CC-B6C2-AB093C91C6A2}" destId="{DD4156DE-A9D1-44C0-BAE6-36AD1EC1EB8B}" srcOrd="0" destOrd="0" presId="urn:microsoft.com/office/officeart/2009/3/layout/HorizontalOrganizationChart"/>
    <dgm:cxn modelId="{63734B84-0364-4D77-973B-C70190A1AB2E}" type="presParOf" srcId="{F71C2DE3-2A8B-40CC-B6C2-AB093C91C6A2}" destId="{C2E62634-85D9-42DC-A5F7-B4FAFF9EA6D3}" srcOrd="1" destOrd="0" presId="urn:microsoft.com/office/officeart/2009/3/layout/HorizontalOrganizationChart"/>
    <dgm:cxn modelId="{F538E87A-44DB-4668-979B-CD644719CDA7}" type="presParOf" srcId="{D5171DB9-1966-4DFB-B1DF-1A532A3964FF}" destId="{8C3738BD-907C-41C2-AC2F-7CF65B418E81}" srcOrd="1" destOrd="0" presId="urn:microsoft.com/office/officeart/2009/3/layout/HorizontalOrganizationChart"/>
    <dgm:cxn modelId="{27FA4C1A-A775-41D3-97B8-F2ED43F43EB7}" type="presParOf" srcId="{D5171DB9-1966-4DFB-B1DF-1A532A3964FF}" destId="{9842B094-DF4F-4867-BE23-AC8F2127D60B}" srcOrd="2" destOrd="0" presId="urn:microsoft.com/office/officeart/2009/3/layout/HorizontalOrganizationChart"/>
    <dgm:cxn modelId="{DC00A623-59A0-4574-8B75-7F2488B27A90}" type="presParOf" srcId="{3F6F1911-9A46-4043-A495-815ECD895911}" destId="{6977BD87-2C67-47F8-88CC-F7988429DAB4}" srcOrd="10" destOrd="0" presId="urn:microsoft.com/office/officeart/2009/3/layout/HorizontalOrganizationChart"/>
    <dgm:cxn modelId="{6B29E232-1A13-4542-B339-CF9DD3E46E4C}" type="presParOf" srcId="{3F6F1911-9A46-4043-A495-815ECD895911}" destId="{1316D64E-4DA3-4CA2-AE29-E6ACE6B40E6D}" srcOrd="11" destOrd="0" presId="urn:microsoft.com/office/officeart/2009/3/layout/HorizontalOrganizationChart"/>
    <dgm:cxn modelId="{53B07B84-690B-4C1B-B7E0-3D901399D69C}" type="presParOf" srcId="{1316D64E-4DA3-4CA2-AE29-E6ACE6B40E6D}" destId="{64B1A0B9-CC15-43D9-8379-61EF8D4E7DFB}" srcOrd="0" destOrd="0" presId="urn:microsoft.com/office/officeart/2009/3/layout/HorizontalOrganizationChart"/>
    <dgm:cxn modelId="{9392115C-612D-4EE2-9724-E99D900A4DC7}" type="presParOf" srcId="{64B1A0B9-CC15-43D9-8379-61EF8D4E7DFB}" destId="{197EC4AC-5524-4A63-9E5D-DAA24544132D}" srcOrd="0" destOrd="0" presId="urn:microsoft.com/office/officeart/2009/3/layout/HorizontalOrganizationChart"/>
    <dgm:cxn modelId="{C3348CC7-45AB-49C7-BDDE-A6A11DD4D2F7}" type="presParOf" srcId="{64B1A0B9-CC15-43D9-8379-61EF8D4E7DFB}" destId="{C214205E-89A0-43C7-9588-44393069DCA1}" srcOrd="1" destOrd="0" presId="urn:microsoft.com/office/officeart/2009/3/layout/HorizontalOrganizationChart"/>
    <dgm:cxn modelId="{86D7BE74-29C9-4A58-9CF8-019264CF9612}" type="presParOf" srcId="{1316D64E-4DA3-4CA2-AE29-E6ACE6B40E6D}" destId="{5EE46990-6E9C-4739-BA2D-65114881795A}" srcOrd="1" destOrd="0" presId="urn:microsoft.com/office/officeart/2009/3/layout/HorizontalOrganizationChart"/>
    <dgm:cxn modelId="{9CD1E0D9-8802-43F3-A9E9-81DDF173270F}" type="presParOf" srcId="{1316D64E-4DA3-4CA2-AE29-E6ACE6B40E6D}" destId="{31254A82-C139-471D-BF5B-C5ADDC878CD8}" srcOrd="2" destOrd="0" presId="urn:microsoft.com/office/officeart/2009/3/layout/HorizontalOrganizationChart"/>
    <dgm:cxn modelId="{C3BFE923-7273-4CD4-B649-22E179B601C4}" type="presParOf" srcId="{3F6F1911-9A46-4043-A495-815ECD895911}" destId="{4ADEC5EA-F010-425D-BE5C-970BCA77D614}" srcOrd="12" destOrd="0" presId="urn:microsoft.com/office/officeart/2009/3/layout/HorizontalOrganizationChart"/>
    <dgm:cxn modelId="{4E5C0AB1-AAA5-468E-873E-F6CC208D69A9}" type="presParOf" srcId="{3F6F1911-9A46-4043-A495-815ECD895911}" destId="{060B157F-BCE1-4C32-8705-FDD64B3C9468}" srcOrd="13" destOrd="0" presId="urn:microsoft.com/office/officeart/2009/3/layout/HorizontalOrganizationChart"/>
    <dgm:cxn modelId="{CC49E92D-CE6D-4916-801D-CF16B3B47C22}" type="presParOf" srcId="{060B157F-BCE1-4C32-8705-FDD64B3C9468}" destId="{5EE81141-2462-4557-AB0C-48AB73A69AF1}" srcOrd="0" destOrd="0" presId="urn:microsoft.com/office/officeart/2009/3/layout/HorizontalOrganizationChart"/>
    <dgm:cxn modelId="{89C8C274-E49A-4796-931C-58F820F99F9D}" type="presParOf" srcId="{5EE81141-2462-4557-AB0C-48AB73A69AF1}" destId="{DD578C14-C0FE-4F52-8690-17C8C5038258}" srcOrd="0" destOrd="0" presId="urn:microsoft.com/office/officeart/2009/3/layout/HorizontalOrganizationChart"/>
    <dgm:cxn modelId="{20EC8690-7CEF-423B-9FF8-955FB55F1E5F}" type="presParOf" srcId="{5EE81141-2462-4557-AB0C-48AB73A69AF1}" destId="{D598AA61-954D-4EC4-A6E6-69D5FA5E5A69}" srcOrd="1" destOrd="0" presId="urn:microsoft.com/office/officeart/2009/3/layout/HorizontalOrganizationChart"/>
    <dgm:cxn modelId="{535CDC34-F805-4882-B8A8-FCFFC48B7336}" type="presParOf" srcId="{060B157F-BCE1-4C32-8705-FDD64B3C9468}" destId="{39BF658F-98DC-4703-9664-337BF401538B}" srcOrd="1" destOrd="0" presId="urn:microsoft.com/office/officeart/2009/3/layout/HorizontalOrganizationChart"/>
    <dgm:cxn modelId="{0FA4C4EA-2E14-46CF-941C-3848143E076A}" type="presParOf" srcId="{060B157F-BCE1-4C32-8705-FDD64B3C9468}" destId="{7AC128DD-3B9C-4098-AC21-E23CED29AF49}" srcOrd="2" destOrd="0" presId="urn:microsoft.com/office/officeart/2009/3/layout/HorizontalOrganizationChart"/>
    <dgm:cxn modelId="{7DCD133D-3E19-4180-B56E-5790A982D32B}" type="presParOf" srcId="{CED51886-1886-418C-87DB-9C0C86B085E8}" destId="{48E0C787-5331-480C-8422-198E10238700}" srcOrd="2" destOrd="0" presId="urn:microsoft.com/office/officeart/2009/3/layout/Horizontal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DEC5EA-F010-425D-BE5C-970BCA77D614}">
      <dsp:nvSpPr>
        <dsp:cNvPr id="0" name=""/>
        <dsp:cNvSpPr/>
      </dsp:nvSpPr>
      <dsp:spPr>
        <a:xfrm>
          <a:off x="2849008" y="2202511"/>
          <a:ext cx="305218" cy="1968657"/>
        </a:xfrm>
        <a:custGeom>
          <a:avLst/>
          <a:gdLst/>
          <a:ahLst/>
          <a:cxnLst/>
          <a:rect l="0" t="0" r="0" b="0"/>
          <a:pathLst>
            <a:path>
              <a:moveTo>
                <a:pt x="0" y="0"/>
              </a:moveTo>
              <a:lnTo>
                <a:pt x="152609" y="0"/>
              </a:lnTo>
              <a:lnTo>
                <a:pt x="152609" y="1968657"/>
              </a:lnTo>
              <a:lnTo>
                <a:pt x="305218" y="19686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77BD87-2C67-47F8-88CC-F7988429DAB4}">
      <dsp:nvSpPr>
        <dsp:cNvPr id="0" name=""/>
        <dsp:cNvSpPr/>
      </dsp:nvSpPr>
      <dsp:spPr>
        <a:xfrm>
          <a:off x="2849008" y="2202511"/>
          <a:ext cx="305218" cy="1312438"/>
        </a:xfrm>
        <a:custGeom>
          <a:avLst/>
          <a:gdLst/>
          <a:ahLst/>
          <a:cxnLst/>
          <a:rect l="0" t="0" r="0" b="0"/>
          <a:pathLst>
            <a:path>
              <a:moveTo>
                <a:pt x="0" y="0"/>
              </a:moveTo>
              <a:lnTo>
                <a:pt x="152609" y="0"/>
              </a:lnTo>
              <a:lnTo>
                <a:pt x="152609" y="1312438"/>
              </a:lnTo>
              <a:lnTo>
                <a:pt x="305218" y="13124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A568A-4305-45BE-AF54-2FC5B0987C26}">
      <dsp:nvSpPr>
        <dsp:cNvPr id="0" name=""/>
        <dsp:cNvSpPr/>
      </dsp:nvSpPr>
      <dsp:spPr>
        <a:xfrm>
          <a:off x="2849008" y="2202511"/>
          <a:ext cx="305218" cy="656219"/>
        </a:xfrm>
        <a:custGeom>
          <a:avLst/>
          <a:gdLst/>
          <a:ahLst/>
          <a:cxnLst/>
          <a:rect l="0" t="0" r="0" b="0"/>
          <a:pathLst>
            <a:path>
              <a:moveTo>
                <a:pt x="0" y="0"/>
              </a:moveTo>
              <a:lnTo>
                <a:pt x="152609" y="0"/>
              </a:lnTo>
              <a:lnTo>
                <a:pt x="152609" y="656219"/>
              </a:lnTo>
              <a:lnTo>
                <a:pt x="305218" y="6562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D76C8F-1B4F-425D-B6B7-F80204C0D148}">
      <dsp:nvSpPr>
        <dsp:cNvPr id="0" name=""/>
        <dsp:cNvSpPr/>
      </dsp:nvSpPr>
      <dsp:spPr>
        <a:xfrm>
          <a:off x="2849008" y="2156791"/>
          <a:ext cx="305218" cy="91440"/>
        </a:xfrm>
        <a:custGeom>
          <a:avLst/>
          <a:gdLst/>
          <a:ahLst/>
          <a:cxnLst/>
          <a:rect l="0" t="0" r="0" b="0"/>
          <a:pathLst>
            <a:path>
              <a:moveTo>
                <a:pt x="0" y="45720"/>
              </a:moveTo>
              <a:lnTo>
                <a:pt x="30521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9474D-2A4B-43D5-8380-6CE477B71E04}">
      <dsp:nvSpPr>
        <dsp:cNvPr id="0" name=""/>
        <dsp:cNvSpPr/>
      </dsp:nvSpPr>
      <dsp:spPr>
        <a:xfrm>
          <a:off x="2849008" y="1546292"/>
          <a:ext cx="305218" cy="656219"/>
        </a:xfrm>
        <a:custGeom>
          <a:avLst/>
          <a:gdLst/>
          <a:ahLst/>
          <a:cxnLst/>
          <a:rect l="0" t="0" r="0" b="0"/>
          <a:pathLst>
            <a:path>
              <a:moveTo>
                <a:pt x="0" y="656219"/>
              </a:moveTo>
              <a:lnTo>
                <a:pt x="152609" y="656219"/>
              </a:lnTo>
              <a:lnTo>
                <a:pt x="152609" y="0"/>
              </a:lnTo>
              <a:lnTo>
                <a:pt x="30521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ACD254-1946-4329-9D9B-0B6AC1478EC8}">
      <dsp:nvSpPr>
        <dsp:cNvPr id="0" name=""/>
        <dsp:cNvSpPr/>
      </dsp:nvSpPr>
      <dsp:spPr>
        <a:xfrm>
          <a:off x="2849008" y="890073"/>
          <a:ext cx="305218" cy="1312438"/>
        </a:xfrm>
        <a:custGeom>
          <a:avLst/>
          <a:gdLst/>
          <a:ahLst/>
          <a:cxnLst/>
          <a:rect l="0" t="0" r="0" b="0"/>
          <a:pathLst>
            <a:path>
              <a:moveTo>
                <a:pt x="0" y="1312438"/>
              </a:moveTo>
              <a:lnTo>
                <a:pt x="152609" y="1312438"/>
              </a:lnTo>
              <a:lnTo>
                <a:pt x="152609" y="0"/>
              </a:lnTo>
              <a:lnTo>
                <a:pt x="30521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A1D21F-91E9-4D50-8A46-A5AA54B4F9EC}">
      <dsp:nvSpPr>
        <dsp:cNvPr id="0" name=""/>
        <dsp:cNvSpPr/>
      </dsp:nvSpPr>
      <dsp:spPr>
        <a:xfrm>
          <a:off x="2849008" y="233854"/>
          <a:ext cx="305218" cy="1968657"/>
        </a:xfrm>
        <a:custGeom>
          <a:avLst/>
          <a:gdLst/>
          <a:ahLst/>
          <a:cxnLst/>
          <a:rect l="0" t="0" r="0" b="0"/>
          <a:pathLst>
            <a:path>
              <a:moveTo>
                <a:pt x="0" y="1968657"/>
              </a:moveTo>
              <a:lnTo>
                <a:pt x="152609" y="1968657"/>
              </a:lnTo>
              <a:lnTo>
                <a:pt x="152609" y="0"/>
              </a:lnTo>
              <a:lnTo>
                <a:pt x="30521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384BE1-A665-4739-B8D2-C8D5E8744B38}">
      <dsp:nvSpPr>
        <dsp:cNvPr id="0" name=""/>
        <dsp:cNvSpPr/>
      </dsp:nvSpPr>
      <dsp:spPr>
        <a:xfrm>
          <a:off x="1322917" y="1969782"/>
          <a:ext cx="1526090" cy="46545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Основні стейкхолдери</a:t>
          </a:r>
        </a:p>
      </dsp:txBody>
      <dsp:txXfrm>
        <a:off x="1322917" y="1969782"/>
        <a:ext cx="1526090" cy="465457"/>
      </dsp:txXfrm>
    </dsp:sp>
    <dsp:sp modelId="{D0C32AEB-BFC8-48CB-8A0D-93BD45E7573A}">
      <dsp:nvSpPr>
        <dsp:cNvPr id="0" name=""/>
        <dsp:cNvSpPr/>
      </dsp:nvSpPr>
      <dsp:spPr>
        <a:xfrm>
          <a:off x="3154226" y="1125"/>
          <a:ext cx="1526090" cy="46545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Органи місцевого самоврядування</a:t>
          </a:r>
        </a:p>
      </dsp:txBody>
      <dsp:txXfrm>
        <a:off x="3154226" y="1125"/>
        <a:ext cx="1526090" cy="465457"/>
      </dsp:txXfrm>
    </dsp:sp>
    <dsp:sp modelId="{C1C47AEC-A8DB-4B73-B248-2198E5EDB31D}">
      <dsp:nvSpPr>
        <dsp:cNvPr id="0" name=""/>
        <dsp:cNvSpPr/>
      </dsp:nvSpPr>
      <dsp:spPr>
        <a:xfrm>
          <a:off x="3154226" y="657344"/>
          <a:ext cx="1526090" cy="46545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Органи охорони культурної спадщини</a:t>
          </a:r>
        </a:p>
      </dsp:txBody>
      <dsp:txXfrm>
        <a:off x="3154226" y="657344"/>
        <a:ext cx="1526090" cy="465457"/>
      </dsp:txXfrm>
    </dsp:sp>
    <dsp:sp modelId="{64EECE37-822E-46EA-AA54-322E0ADACB8E}">
      <dsp:nvSpPr>
        <dsp:cNvPr id="0" name=""/>
        <dsp:cNvSpPr/>
      </dsp:nvSpPr>
      <dsp:spPr>
        <a:xfrm>
          <a:off x="3154226" y="1313563"/>
          <a:ext cx="1526090" cy="46545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Власники об'єктів культурної спадщини</a:t>
          </a:r>
        </a:p>
      </dsp:txBody>
      <dsp:txXfrm>
        <a:off x="3154226" y="1313563"/>
        <a:ext cx="1526090" cy="465457"/>
      </dsp:txXfrm>
    </dsp:sp>
    <dsp:sp modelId="{8F2F61F7-1B14-459F-88FF-70D3BA589361}">
      <dsp:nvSpPr>
        <dsp:cNvPr id="0" name=""/>
        <dsp:cNvSpPr/>
      </dsp:nvSpPr>
      <dsp:spPr>
        <a:xfrm>
          <a:off x="3154226" y="1969782"/>
          <a:ext cx="1526090" cy="46545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Громадські організації</a:t>
          </a:r>
        </a:p>
      </dsp:txBody>
      <dsp:txXfrm>
        <a:off x="3154226" y="1969782"/>
        <a:ext cx="1526090" cy="465457"/>
      </dsp:txXfrm>
    </dsp:sp>
    <dsp:sp modelId="{DD4156DE-A9D1-44C0-BAE6-36AD1EC1EB8B}">
      <dsp:nvSpPr>
        <dsp:cNvPr id="0" name=""/>
        <dsp:cNvSpPr/>
      </dsp:nvSpPr>
      <dsp:spPr>
        <a:xfrm>
          <a:off x="3154226" y="2626001"/>
          <a:ext cx="1526090" cy="46545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Бізнес-середовище</a:t>
          </a:r>
        </a:p>
      </dsp:txBody>
      <dsp:txXfrm>
        <a:off x="3154226" y="2626001"/>
        <a:ext cx="1526090" cy="465457"/>
      </dsp:txXfrm>
    </dsp:sp>
    <dsp:sp modelId="{197EC4AC-5524-4A63-9E5D-DAA24544132D}">
      <dsp:nvSpPr>
        <dsp:cNvPr id="0" name=""/>
        <dsp:cNvSpPr/>
      </dsp:nvSpPr>
      <dsp:spPr>
        <a:xfrm>
          <a:off x="3154226" y="3282220"/>
          <a:ext cx="1526090" cy="46545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Наукові установи</a:t>
          </a:r>
        </a:p>
      </dsp:txBody>
      <dsp:txXfrm>
        <a:off x="3154226" y="3282220"/>
        <a:ext cx="1526090" cy="465457"/>
      </dsp:txXfrm>
    </dsp:sp>
    <dsp:sp modelId="{DD578C14-C0FE-4F52-8690-17C8C5038258}">
      <dsp:nvSpPr>
        <dsp:cNvPr id="0" name=""/>
        <dsp:cNvSpPr/>
      </dsp:nvSpPr>
      <dsp:spPr>
        <a:xfrm>
          <a:off x="3154226" y="3938439"/>
          <a:ext cx="1526090" cy="46545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uk-UA" sz="1300" kern="1200">
              <a:latin typeface="Times New Roman" panose="02020603050405020304" pitchFamily="18" charset="0"/>
              <a:cs typeface="Times New Roman" panose="02020603050405020304" pitchFamily="18" charset="0"/>
            </a:rPr>
            <a:t>Міжнародні партнери</a:t>
          </a:r>
        </a:p>
      </dsp:txBody>
      <dsp:txXfrm>
        <a:off x="3154226" y="3938439"/>
        <a:ext cx="1526090" cy="46545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7D610-3035-4018-AF86-10127AC7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41698</Words>
  <Characters>23768</Characters>
  <Application>Microsoft Office Word</Application>
  <DocSecurity>0</DocSecurity>
  <Lines>198</Lines>
  <Paragraphs>130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whatwherewhen</Company>
  <LinksUpToDate>false</LinksUpToDate>
  <CharactersWithSpaces>65336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Обліковий запис Microsoft</cp:lastModifiedBy>
  <cp:revision>6</cp:revision>
  <cp:lastPrinted>2026-07-02T07:50:00Z</cp:lastPrinted>
  <dcterms:created xsi:type="dcterms:W3CDTF">2026-07-07T12:03:00Z</dcterms:created>
  <dcterms:modified xsi:type="dcterms:W3CDTF">2026-07-08T05:50:00Z</dcterms:modified>
</cp:coreProperties>
</file>