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21A6B83A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</w:t>
      </w:r>
      <w:r w:rsidR="00304F17" w:rsidRPr="0003177E">
        <w:rPr>
          <w:sz w:val="28"/>
          <w:szCs w:val="28"/>
          <w:lang w:val="uk-UA"/>
        </w:rPr>
        <w:t>Спеціалізованої загальноосвітньої середньої школи</w:t>
      </w:r>
      <w:r w:rsidR="00304F17">
        <w:rPr>
          <w:sz w:val="28"/>
          <w:szCs w:val="28"/>
          <w:lang w:val="uk-UA"/>
        </w:rPr>
        <w:t xml:space="preserve"> </w:t>
      </w:r>
      <w:r w:rsidR="00304F17" w:rsidRPr="0003177E">
        <w:rPr>
          <w:sz w:val="28"/>
          <w:szCs w:val="28"/>
          <w:lang w:val="uk-UA"/>
        </w:rPr>
        <w:t>№ 1 з поглибленим вивченням іноземних мов</w:t>
      </w:r>
      <w:r w:rsidR="003053D1" w:rsidRPr="00BB3C25">
        <w:rPr>
          <w:sz w:val="28"/>
          <w:szCs w:val="28"/>
          <w:lang w:val="uk-UA"/>
        </w:rPr>
        <w:t xml:space="preserve">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5E19B704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</w:t>
      </w:r>
      <w:r w:rsidR="00304F17" w:rsidRPr="0003177E">
        <w:rPr>
          <w:sz w:val="28"/>
          <w:szCs w:val="28"/>
          <w:lang w:val="uk-UA"/>
        </w:rPr>
        <w:t>Спеціалізованої загальноосвітньої середньої школи</w:t>
      </w:r>
      <w:r w:rsidR="00304F17">
        <w:rPr>
          <w:sz w:val="28"/>
          <w:szCs w:val="28"/>
          <w:lang w:val="uk-UA"/>
        </w:rPr>
        <w:t xml:space="preserve"> </w:t>
      </w:r>
      <w:r w:rsidR="00304F17" w:rsidRPr="0003177E">
        <w:rPr>
          <w:sz w:val="28"/>
          <w:szCs w:val="28"/>
          <w:lang w:val="uk-UA"/>
        </w:rPr>
        <w:t>№ 1 з поглибленим вивченням іноземних мов</w:t>
      </w:r>
      <w:r w:rsidR="00304F17" w:rsidRPr="00BB3C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304F17">
        <w:rPr>
          <w:sz w:val="28"/>
          <w:szCs w:val="28"/>
          <w:lang w:val="uk-UA"/>
        </w:rPr>
        <w:t>ліцей</w:t>
      </w:r>
      <w:r>
        <w:rPr>
          <w:sz w:val="28"/>
          <w:szCs w:val="28"/>
          <w:lang w:val="uk-UA"/>
        </w:rPr>
        <w:t xml:space="preserve">. </w:t>
      </w:r>
    </w:p>
    <w:p w14:paraId="07C5F2B3" w14:textId="7CB573D6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2024/2025 навчальному році зазначений заклад загальної середньої освіти не матиме у своїй мережі </w:t>
      </w:r>
      <w:r w:rsidR="00304F17">
        <w:rPr>
          <w:sz w:val="28"/>
          <w:szCs w:val="28"/>
          <w:lang w:val="uk-UA"/>
        </w:rPr>
        <w:t>1-4 класів та поступово заклад випускатиме 5-9 класи, що у подальшому сформує мережу виключно профільних 10 – 11 (12) класів.</w:t>
      </w:r>
    </w:p>
    <w:p w14:paraId="2F2FAB59" w14:textId="7957EEAD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статут </w:t>
      </w:r>
      <w:r w:rsidR="00387FC6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4F17"/>
    <w:rsid w:val="003053D1"/>
    <w:rsid w:val="003149F8"/>
    <w:rsid w:val="00331963"/>
    <w:rsid w:val="0035683E"/>
    <w:rsid w:val="00371262"/>
    <w:rsid w:val="00387FC6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B55D9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2023-07-11T08:55:00Z</cp:lastPrinted>
  <dcterms:created xsi:type="dcterms:W3CDTF">2020-04-14T09:11:00Z</dcterms:created>
  <dcterms:modified xsi:type="dcterms:W3CDTF">2024-07-04T10:36:00Z</dcterms:modified>
</cp:coreProperties>
</file>