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CBC9" w14:textId="45750934" w:rsidR="00CC59E7" w:rsidRPr="00CC59E7" w:rsidRDefault="00CC59E7" w:rsidP="00CC59E7">
      <w:pPr>
        <w:autoSpaceDE w:val="0"/>
        <w:autoSpaceDN w:val="0"/>
        <w:adjustRightInd w:val="0"/>
        <w:spacing w:after="0" w:line="240" w:lineRule="auto"/>
        <w:ind w:firstLine="5103"/>
        <w:rPr>
          <w:rFonts w:ascii="Times New Roman" w:hAnsi="Times New Roman" w:cs="Times New Roman"/>
          <w:sz w:val="28"/>
          <w:szCs w:val="28"/>
          <w:lang w:val="uk-UA"/>
        </w:rPr>
      </w:pPr>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2</w:t>
      </w:r>
    </w:p>
    <w:p w14:paraId="687CD65A" w14:textId="77777777" w:rsidR="00CC59E7" w:rsidRDefault="00CC59E7" w:rsidP="00CC59E7">
      <w:pPr>
        <w:spacing w:after="0" w:line="240" w:lineRule="auto"/>
        <w:ind w:lef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w:t>
      </w:r>
      <w:proofErr w:type="spellStart"/>
      <w:r>
        <w:rPr>
          <w:rFonts w:ascii="Times New Roman" w:eastAsia="Times New Roman" w:hAnsi="Times New Roman" w:cs="Times New Roman"/>
          <w:sz w:val="28"/>
          <w:szCs w:val="28"/>
        </w:rPr>
        <w:t>оголошення</w:t>
      </w:r>
      <w:proofErr w:type="spellEnd"/>
      <w:r>
        <w:rPr>
          <w:rFonts w:ascii="Times New Roman" w:eastAsia="Times New Roman" w:hAnsi="Times New Roman" w:cs="Times New Roman"/>
          <w:sz w:val="28"/>
          <w:szCs w:val="28"/>
        </w:rPr>
        <w:t xml:space="preserve"> про</w:t>
      </w:r>
    </w:p>
    <w:p w14:paraId="1838301C" w14:textId="77777777" w:rsidR="00CC59E7" w:rsidRDefault="00CC59E7" w:rsidP="00CC59E7">
      <w:pPr>
        <w:spacing w:after="0" w:line="240" w:lineRule="auto"/>
        <w:ind w:left="510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проведення</w:t>
      </w:r>
      <w:proofErr w:type="spellEnd"/>
      <w:r>
        <w:rPr>
          <w:rFonts w:ascii="Times New Roman" w:eastAsia="Times New Roman" w:hAnsi="Times New Roman" w:cs="Times New Roman"/>
          <w:sz w:val="28"/>
          <w:szCs w:val="28"/>
        </w:rPr>
        <w:t xml:space="preserve"> конкурсу</w:t>
      </w:r>
    </w:p>
    <w:p w14:paraId="2B35C956" w14:textId="77777777" w:rsidR="00CC59E7" w:rsidRDefault="00CC59E7" w:rsidP="008C031A">
      <w:pPr>
        <w:pStyle w:val="rvps6"/>
        <w:spacing w:before="300" w:beforeAutospacing="0" w:after="450" w:afterAutospacing="0"/>
        <w:ind w:left="450" w:right="450"/>
        <w:jc w:val="center"/>
        <w:rPr>
          <w:rStyle w:val="rvts23"/>
          <w:b/>
          <w:bCs/>
          <w:sz w:val="28"/>
          <w:szCs w:val="28"/>
        </w:rPr>
      </w:pPr>
    </w:p>
    <w:p w14:paraId="1457DA96" w14:textId="35EEF4E5" w:rsidR="008C031A" w:rsidRPr="008C031A" w:rsidRDefault="008C031A" w:rsidP="008C031A">
      <w:pPr>
        <w:pStyle w:val="rvps6"/>
        <w:spacing w:before="300" w:beforeAutospacing="0" w:after="450" w:afterAutospacing="0"/>
        <w:ind w:left="450" w:right="450"/>
        <w:jc w:val="center"/>
        <w:rPr>
          <w:sz w:val="28"/>
          <w:szCs w:val="28"/>
        </w:rPr>
      </w:pPr>
      <w:r w:rsidRPr="008C031A">
        <w:rPr>
          <w:rStyle w:val="rvts23"/>
          <w:b/>
          <w:bCs/>
          <w:sz w:val="28"/>
          <w:szCs w:val="28"/>
        </w:rPr>
        <w:t>КРИТЕРІЇ</w:t>
      </w:r>
      <w:r w:rsidRPr="008C031A">
        <w:rPr>
          <w:sz w:val="28"/>
          <w:szCs w:val="28"/>
        </w:rPr>
        <w:br/>
      </w:r>
      <w:r w:rsidRPr="008C031A">
        <w:rPr>
          <w:rStyle w:val="rvts23"/>
          <w:b/>
          <w:bCs/>
          <w:sz w:val="28"/>
          <w:szCs w:val="28"/>
        </w:rPr>
        <w:t>діяльності надавачів соціальних послуг</w:t>
      </w:r>
    </w:p>
    <w:p w14:paraId="191E63DB" w14:textId="53FCBEC2" w:rsidR="008C031A" w:rsidRPr="00FB6015" w:rsidRDefault="008C031A" w:rsidP="00737852">
      <w:pPr>
        <w:pStyle w:val="rvps2"/>
        <w:spacing w:before="0" w:beforeAutospacing="0" w:after="0" w:afterAutospacing="0"/>
        <w:ind w:firstLine="567"/>
        <w:jc w:val="both"/>
        <w:rPr>
          <w:sz w:val="28"/>
          <w:szCs w:val="28"/>
        </w:rPr>
      </w:pPr>
      <w:bookmarkStart w:id="0" w:name="n11"/>
      <w:bookmarkStart w:id="1" w:name="n13"/>
      <w:bookmarkEnd w:id="0"/>
      <w:bookmarkEnd w:id="1"/>
      <w:r w:rsidRPr="00FB6015">
        <w:rPr>
          <w:sz w:val="28"/>
          <w:szCs w:val="28"/>
        </w:rPr>
        <w:t>У цих критеріях терміни вживаються у значенні, наведеному в Законах України </w:t>
      </w:r>
      <w:hyperlink r:id="rId9" w:tgtFrame="_blank" w:history="1">
        <w:r w:rsidR="00737852">
          <w:rPr>
            <w:rStyle w:val="a8"/>
            <w:color w:val="auto"/>
            <w:sz w:val="28"/>
            <w:szCs w:val="28"/>
            <w:u w:val="none"/>
          </w:rPr>
          <w:t>«</w:t>
        </w:r>
      </w:hyperlink>
      <w:r w:rsidRPr="00FB6015">
        <w:rPr>
          <w:sz w:val="28"/>
          <w:szCs w:val="28"/>
        </w:rPr>
        <w:t>, </w:t>
      </w:r>
      <w:hyperlink r:id="rId10" w:tgtFrame="_blank" w:history="1">
        <w:r w:rsidRPr="00FB6015">
          <w:rPr>
            <w:rStyle w:val="a8"/>
            <w:color w:val="auto"/>
            <w:sz w:val="28"/>
            <w:szCs w:val="28"/>
            <w:u w:val="none"/>
          </w:rPr>
          <w:t>“Про соціальну роботу з сім’ями, дітьми та молоддю”</w:t>
        </w:r>
      </w:hyperlink>
      <w:r w:rsidRPr="00FB6015">
        <w:rPr>
          <w:sz w:val="28"/>
          <w:szCs w:val="28"/>
        </w:rPr>
        <w:t> та інших нормативно-правових актах з питань соціального захисту, соціальних послуг, соціальної роботи.</w:t>
      </w:r>
    </w:p>
    <w:p w14:paraId="3DE9968F" w14:textId="341C95FF" w:rsidR="008C031A" w:rsidRPr="00FB6015" w:rsidRDefault="008C031A" w:rsidP="00737852">
      <w:pPr>
        <w:pStyle w:val="rvps2"/>
        <w:spacing w:before="0" w:beforeAutospacing="0" w:after="0" w:afterAutospacing="0"/>
        <w:ind w:firstLine="567"/>
        <w:jc w:val="both"/>
        <w:rPr>
          <w:sz w:val="28"/>
          <w:szCs w:val="28"/>
        </w:rPr>
      </w:pPr>
      <w:bookmarkStart w:id="2" w:name="n14"/>
      <w:bookmarkEnd w:id="2"/>
      <w:r w:rsidRPr="00FB6015">
        <w:rPr>
          <w:sz w:val="28"/>
          <w:szCs w:val="28"/>
        </w:rPr>
        <w:t>Надавачі соціальних послуг, діяльність яких відповідає цим критеріям, вносяться до Реєстру надавачів та отримувачів соціальних послуг у порядку, визначеному Кабінетом Міністрів України.</w:t>
      </w:r>
    </w:p>
    <w:p w14:paraId="4541C929" w14:textId="28ADB799" w:rsidR="008C031A" w:rsidRPr="00FB6015" w:rsidRDefault="008C031A" w:rsidP="00737852">
      <w:pPr>
        <w:pStyle w:val="rvps2"/>
        <w:spacing w:before="0" w:beforeAutospacing="0" w:after="0" w:afterAutospacing="0"/>
        <w:ind w:firstLine="567"/>
        <w:jc w:val="both"/>
        <w:rPr>
          <w:sz w:val="28"/>
          <w:szCs w:val="28"/>
        </w:rPr>
      </w:pPr>
      <w:bookmarkStart w:id="3" w:name="n15"/>
      <w:bookmarkEnd w:id="3"/>
      <w:r w:rsidRPr="00FB6015">
        <w:rPr>
          <w:sz w:val="28"/>
          <w:szCs w:val="28"/>
        </w:rPr>
        <w:t xml:space="preserve"> Для надавачів соціальних послуг встановлюються загальні та спеціальні критерії діяльності.</w:t>
      </w:r>
    </w:p>
    <w:p w14:paraId="07CF023D" w14:textId="0F754207" w:rsidR="008C031A" w:rsidRDefault="008C031A" w:rsidP="00737852">
      <w:pPr>
        <w:pStyle w:val="rvps2"/>
        <w:spacing w:before="0" w:beforeAutospacing="0" w:after="0" w:afterAutospacing="0"/>
        <w:ind w:firstLine="567"/>
        <w:jc w:val="both"/>
        <w:rPr>
          <w:sz w:val="28"/>
          <w:szCs w:val="28"/>
        </w:rPr>
      </w:pPr>
      <w:bookmarkStart w:id="4" w:name="n16"/>
      <w:bookmarkEnd w:id="4"/>
      <w:r w:rsidRPr="00FB6015">
        <w:rPr>
          <w:sz w:val="28"/>
          <w:szCs w:val="28"/>
        </w:rPr>
        <w:t>Загальних критеріїв зобов’язані дотримуватися у своїй діяльності всі надавачі соціальних послуг, спеціальних критеріїв - надавачі соціальних послуг, які надають соціальні послуги, що передбачають цілодобове перебування/проживання, нічне або денне перебування у приміщенні надавача соціальних послуг, зокрема з харчуванням (догляд, підтримане проживання, притулок та інші), соціальні послуги, що надаються екстрено (</w:t>
      </w:r>
      <w:proofErr w:type="spellStart"/>
      <w:r w:rsidRPr="00FB6015">
        <w:rPr>
          <w:sz w:val="28"/>
          <w:szCs w:val="28"/>
        </w:rPr>
        <w:t>кризово</w:t>
      </w:r>
      <w:proofErr w:type="spellEnd"/>
      <w:r w:rsidRPr="00FB6015">
        <w:rPr>
          <w:sz w:val="28"/>
          <w:szCs w:val="28"/>
        </w:rPr>
        <w:t>), та допоміжні соціальні послуги.</w:t>
      </w:r>
    </w:p>
    <w:p w14:paraId="2072CB54" w14:textId="77777777" w:rsidR="00737852" w:rsidRPr="00FB6015" w:rsidRDefault="00737852" w:rsidP="00737852">
      <w:pPr>
        <w:pStyle w:val="rvps2"/>
        <w:spacing w:before="0" w:beforeAutospacing="0" w:after="0" w:afterAutospacing="0"/>
        <w:ind w:firstLine="567"/>
        <w:jc w:val="both"/>
        <w:rPr>
          <w:sz w:val="28"/>
          <w:szCs w:val="28"/>
        </w:rPr>
      </w:pPr>
    </w:p>
    <w:p w14:paraId="2B95978F" w14:textId="222EF338" w:rsidR="008C031A" w:rsidRPr="00FB6015" w:rsidRDefault="008C031A" w:rsidP="00737852">
      <w:pPr>
        <w:pStyle w:val="rvps2"/>
        <w:spacing w:before="0" w:beforeAutospacing="0" w:after="0" w:afterAutospacing="0"/>
        <w:ind w:firstLine="567"/>
        <w:jc w:val="both"/>
        <w:rPr>
          <w:sz w:val="28"/>
          <w:szCs w:val="28"/>
        </w:rPr>
      </w:pPr>
      <w:bookmarkStart w:id="5" w:name="n17"/>
      <w:bookmarkEnd w:id="5"/>
      <w:r w:rsidRPr="00FB6015">
        <w:rPr>
          <w:sz w:val="28"/>
          <w:szCs w:val="28"/>
        </w:rPr>
        <w:t>Загальними критеріями діяльності надавачів соціальних послуг є:</w:t>
      </w:r>
    </w:p>
    <w:p w14:paraId="24E401AC" w14:textId="77777777" w:rsidR="008C031A" w:rsidRPr="00FB6015" w:rsidRDefault="008C031A" w:rsidP="00737852">
      <w:pPr>
        <w:pStyle w:val="rvps2"/>
        <w:spacing w:before="0" w:beforeAutospacing="0" w:after="0" w:afterAutospacing="0"/>
        <w:ind w:firstLine="567"/>
        <w:jc w:val="both"/>
        <w:rPr>
          <w:sz w:val="28"/>
          <w:szCs w:val="28"/>
        </w:rPr>
      </w:pPr>
      <w:bookmarkStart w:id="6" w:name="n18"/>
      <w:bookmarkEnd w:id="6"/>
      <w:r w:rsidRPr="00FB6015">
        <w:rPr>
          <w:sz w:val="28"/>
          <w:szCs w:val="28"/>
        </w:rPr>
        <w:t xml:space="preserve">1) наявність установчих та інших документів, якими визначено перелік соціальних послуг, що відповідає класифікатору соціальних послуг, затвердженому </w:t>
      </w:r>
      <w:proofErr w:type="spellStart"/>
      <w:r w:rsidRPr="00FB6015">
        <w:rPr>
          <w:sz w:val="28"/>
          <w:szCs w:val="28"/>
        </w:rPr>
        <w:t>Мінсоцполітики</w:t>
      </w:r>
      <w:proofErr w:type="spellEnd"/>
      <w:r w:rsidRPr="00FB6015">
        <w:rPr>
          <w:sz w:val="28"/>
          <w:szCs w:val="28"/>
        </w:rPr>
        <w:t>, категорії осіб, яким надаються такі послуги, що підтверджується засвідченою в установленому порядку копією установчих та інших документів, випискою з Єдиного державного реєстру юридичних осіб, фізичних осіб - підприємців та громадських формувань;</w:t>
      </w:r>
    </w:p>
    <w:p w14:paraId="5A20EA37" w14:textId="77777777" w:rsidR="008C031A" w:rsidRPr="00FB6015" w:rsidRDefault="008C031A" w:rsidP="00737852">
      <w:pPr>
        <w:pStyle w:val="rvps2"/>
        <w:spacing w:before="0" w:beforeAutospacing="0" w:after="0" w:afterAutospacing="0"/>
        <w:ind w:firstLine="567"/>
        <w:jc w:val="both"/>
        <w:rPr>
          <w:sz w:val="28"/>
          <w:szCs w:val="28"/>
        </w:rPr>
      </w:pPr>
      <w:bookmarkStart w:id="7" w:name="n19"/>
      <w:bookmarkEnd w:id="7"/>
      <w:r w:rsidRPr="00FB6015">
        <w:rPr>
          <w:sz w:val="28"/>
          <w:szCs w:val="28"/>
        </w:rPr>
        <w:t>2) надання соціальних послуг відповідно до державних стандартів соціальних послуг, що підтверджується інформацією про діяльність надавача таких послуг;</w:t>
      </w:r>
    </w:p>
    <w:p w14:paraId="3BC62BCE" w14:textId="77777777" w:rsidR="008C031A" w:rsidRPr="00FB6015" w:rsidRDefault="008C031A" w:rsidP="00737852">
      <w:pPr>
        <w:pStyle w:val="rvps2"/>
        <w:spacing w:before="0" w:beforeAutospacing="0" w:after="0" w:afterAutospacing="0"/>
        <w:ind w:firstLine="567"/>
        <w:jc w:val="both"/>
        <w:rPr>
          <w:sz w:val="28"/>
          <w:szCs w:val="28"/>
        </w:rPr>
      </w:pPr>
      <w:bookmarkStart w:id="8" w:name="n20"/>
      <w:bookmarkEnd w:id="8"/>
      <w:r w:rsidRPr="00FB6015">
        <w:rPr>
          <w:sz w:val="28"/>
          <w:szCs w:val="28"/>
        </w:rPr>
        <w:t>3) відповідний фаховий рівень працівників надавача соціальних послуг, які надають такі послуги (соціальних працівників, соціальних менеджерів, фахівців із соціальної роботи, соціальних педагогів, психологів та інших), що підтверджується документом про освіту, свідоцтвом про підвищення кваліфікації та/або про проходження атестації відповідно до законодавства. Фаховий рівень соціальних робітників підтверджується документом про освіту або про неформальне професійне навчання.</w:t>
      </w:r>
    </w:p>
    <w:p w14:paraId="3C8B3FEC" w14:textId="77777777" w:rsidR="008C031A" w:rsidRPr="00FB6015" w:rsidRDefault="008C031A" w:rsidP="00737852">
      <w:pPr>
        <w:pStyle w:val="rvps2"/>
        <w:spacing w:before="0" w:beforeAutospacing="0" w:after="0" w:afterAutospacing="0"/>
        <w:ind w:firstLine="567"/>
        <w:jc w:val="both"/>
        <w:rPr>
          <w:sz w:val="28"/>
          <w:szCs w:val="28"/>
        </w:rPr>
      </w:pPr>
      <w:bookmarkStart w:id="9" w:name="n21"/>
      <w:bookmarkEnd w:id="9"/>
      <w:r w:rsidRPr="00FB6015">
        <w:rPr>
          <w:sz w:val="28"/>
          <w:szCs w:val="28"/>
        </w:rPr>
        <w:lastRenderedPageBreak/>
        <w:t>Працівники надавача соціальних послуг повинні відповідати вимогам, визначеним у </w:t>
      </w:r>
      <w:hyperlink r:id="rId11" w:anchor="n11" w:tgtFrame="_blank" w:history="1">
        <w:r w:rsidRPr="00077E18">
          <w:rPr>
            <w:rStyle w:val="a8"/>
            <w:color w:val="auto"/>
            <w:sz w:val="28"/>
            <w:szCs w:val="28"/>
            <w:u w:val="none"/>
          </w:rPr>
          <w:t>Випуску 80</w:t>
        </w:r>
      </w:hyperlink>
      <w:r w:rsidRPr="00FB6015">
        <w:rPr>
          <w:sz w:val="28"/>
          <w:szCs w:val="28"/>
        </w:rPr>
        <w:t xml:space="preserve"> “Соціальні послуги” Довідника кваліфікаційних характеристик професій працівників, затвердженому наказом </w:t>
      </w:r>
      <w:proofErr w:type="spellStart"/>
      <w:r w:rsidRPr="00FB6015">
        <w:rPr>
          <w:sz w:val="28"/>
          <w:szCs w:val="28"/>
        </w:rPr>
        <w:t>Мінсоцполітики</w:t>
      </w:r>
      <w:proofErr w:type="spellEnd"/>
      <w:r w:rsidRPr="00FB6015">
        <w:rPr>
          <w:sz w:val="28"/>
          <w:szCs w:val="28"/>
        </w:rPr>
        <w:t xml:space="preserve"> від 29 березня 2017 р. № 518 (далі - Випуск 80).</w:t>
      </w:r>
    </w:p>
    <w:p w14:paraId="45202284" w14:textId="77777777" w:rsidR="008C031A" w:rsidRDefault="008C031A" w:rsidP="00737852">
      <w:pPr>
        <w:pStyle w:val="rvps2"/>
        <w:spacing w:before="0" w:beforeAutospacing="0" w:after="0" w:afterAutospacing="0"/>
        <w:ind w:firstLine="567"/>
        <w:jc w:val="both"/>
        <w:rPr>
          <w:sz w:val="28"/>
          <w:szCs w:val="28"/>
        </w:rPr>
      </w:pPr>
      <w:bookmarkStart w:id="10" w:name="n22"/>
      <w:bookmarkEnd w:id="10"/>
      <w:r w:rsidRPr="00FB6015">
        <w:rPr>
          <w:sz w:val="28"/>
          <w:szCs w:val="28"/>
        </w:rPr>
        <w:t>У штатному розписі/трудових договорах з найманими працівниками надавача соціальних послуг назви посад і професій повинні відповідати </w:t>
      </w:r>
      <w:hyperlink r:id="rId12" w:anchor="n5" w:tgtFrame="_blank" w:history="1">
        <w:r w:rsidRPr="00077E18">
          <w:rPr>
            <w:rStyle w:val="a8"/>
            <w:color w:val="auto"/>
            <w:sz w:val="28"/>
            <w:szCs w:val="28"/>
            <w:u w:val="none"/>
          </w:rPr>
          <w:t>Національному класифікатору України “Класифікатор професій” ДК 003:2010</w:t>
        </w:r>
      </w:hyperlink>
      <w:r w:rsidRPr="00FB6015">
        <w:rPr>
          <w:sz w:val="28"/>
          <w:szCs w:val="28"/>
        </w:rPr>
        <w:t>, затвердженому наказом Держспоживстандарту від 28 липня 2010 р. № 327, а кваліфікаційні категорії та розряди - </w:t>
      </w:r>
      <w:hyperlink r:id="rId13" w:anchor="n11" w:tgtFrame="_blank" w:history="1">
        <w:r w:rsidRPr="00077E18">
          <w:rPr>
            <w:rStyle w:val="a8"/>
            <w:color w:val="auto"/>
            <w:sz w:val="28"/>
            <w:szCs w:val="28"/>
            <w:u w:val="none"/>
          </w:rPr>
          <w:t>Випуску 80</w:t>
        </w:r>
      </w:hyperlink>
      <w:r w:rsidRPr="00077E18">
        <w:rPr>
          <w:sz w:val="28"/>
          <w:szCs w:val="28"/>
        </w:rPr>
        <w:t>.</w:t>
      </w:r>
    </w:p>
    <w:p w14:paraId="22393F6B" w14:textId="557C4B82" w:rsidR="004E21A3" w:rsidRPr="004E21A3" w:rsidRDefault="004E21A3" w:rsidP="00737852">
      <w:pPr>
        <w:pStyle w:val="rvps2"/>
        <w:spacing w:before="0" w:beforeAutospacing="0" w:after="0" w:afterAutospacing="0"/>
        <w:ind w:firstLine="567"/>
        <w:jc w:val="both"/>
        <w:rPr>
          <w:color w:val="000000" w:themeColor="text1"/>
          <w:sz w:val="28"/>
          <w:szCs w:val="28"/>
        </w:rPr>
      </w:pPr>
      <w:r w:rsidRPr="004E21A3">
        <w:rPr>
          <w:color w:val="000000" w:themeColor="text1"/>
          <w:sz w:val="28"/>
          <w:szCs w:val="28"/>
          <w:shd w:val="clear" w:color="auto" w:fill="FFFFFF"/>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допускається залучення до надання послуг працівників і волонтерів, які не мають документів, що підтверджують їх фаховий рівень, з укладенням договорів відповідно до законодавства;</w:t>
      </w:r>
    </w:p>
    <w:p w14:paraId="75951C98" w14:textId="77777777" w:rsidR="00E37E51" w:rsidRDefault="008C031A" w:rsidP="00737852">
      <w:pPr>
        <w:pStyle w:val="rvps2"/>
        <w:spacing w:before="0" w:beforeAutospacing="0" w:after="0" w:afterAutospacing="0"/>
        <w:ind w:firstLine="567"/>
        <w:jc w:val="both"/>
        <w:rPr>
          <w:color w:val="333333"/>
          <w:shd w:val="clear" w:color="auto" w:fill="FFFFFF"/>
        </w:rPr>
      </w:pPr>
      <w:bookmarkStart w:id="11" w:name="n42"/>
      <w:bookmarkStart w:id="12" w:name="n43"/>
      <w:bookmarkStart w:id="13" w:name="n23"/>
      <w:bookmarkEnd w:id="11"/>
      <w:bookmarkEnd w:id="12"/>
      <w:bookmarkEnd w:id="13"/>
      <w:r w:rsidRPr="00FB6015">
        <w:rPr>
          <w:sz w:val="28"/>
          <w:szCs w:val="28"/>
        </w:rPr>
        <w:t>4) відсутність фінансової заборгованості, що підтверджується довідкою територіальних органів ДФС про відсутність заборгованості із сплати податків і зборів (обов’язкових платежів);</w:t>
      </w:r>
      <w:r w:rsidR="00E37E51" w:rsidRPr="00E37E51">
        <w:rPr>
          <w:color w:val="333333"/>
          <w:shd w:val="clear" w:color="auto" w:fill="FFFFFF"/>
        </w:rPr>
        <w:t xml:space="preserve"> </w:t>
      </w:r>
    </w:p>
    <w:p w14:paraId="330E7175" w14:textId="29E46F52" w:rsidR="00E37E51" w:rsidRPr="00E37E51" w:rsidRDefault="00E37E51" w:rsidP="00737852">
      <w:pPr>
        <w:pStyle w:val="rvps2"/>
        <w:spacing w:before="0" w:beforeAutospacing="0" w:after="0" w:afterAutospacing="0"/>
        <w:ind w:firstLine="567"/>
        <w:jc w:val="both"/>
        <w:rPr>
          <w:color w:val="000000" w:themeColor="text1"/>
          <w:sz w:val="28"/>
          <w:szCs w:val="28"/>
        </w:rPr>
      </w:pPr>
      <w:r w:rsidRPr="00E37E51">
        <w:rPr>
          <w:color w:val="000000" w:themeColor="text1"/>
          <w:sz w:val="28"/>
          <w:szCs w:val="28"/>
          <w:shd w:val="clear" w:color="auto" w:fill="FFFFFF"/>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критерій, визначений цим підпунктом, не застосовується;</w:t>
      </w:r>
    </w:p>
    <w:p w14:paraId="6DD5B0EA" w14:textId="77777777" w:rsidR="008C031A" w:rsidRPr="00FB6015" w:rsidRDefault="008C031A" w:rsidP="00737852">
      <w:pPr>
        <w:pStyle w:val="rvps2"/>
        <w:spacing w:before="0" w:beforeAutospacing="0" w:after="0" w:afterAutospacing="0"/>
        <w:ind w:firstLine="567"/>
        <w:jc w:val="both"/>
        <w:rPr>
          <w:sz w:val="28"/>
          <w:szCs w:val="28"/>
        </w:rPr>
      </w:pPr>
      <w:bookmarkStart w:id="14" w:name="n44"/>
      <w:bookmarkStart w:id="15" w:name="n24"/>
      <w:bookmarkEnd w:id="14"/>
      <w:bookmarkEnd w:id="15"/>
      <w:r w:rsidRPr="00FB6015">
        <w:rPr>
          <w:sz w:val="28"/>
          <w:szCs w:val="28"/>
        </w:rPr>
        <w:t>5) наявність у працівників надавача соціальних послуг особистих медичних книжок та своєчасність проходження обов’язкових профілактичних медичних оглядів відповідно до </w:t>
      </w:r>
      <w:hyperlink r:id="rId14" w:anchor="n208" w:tgtFrame="_blank" w:history="1">
        <w:r w:rsidRPr="00981B73">
          <w:rPr>
            <w:rStyle w:val="a8"/>
            <w:color w:val="000000" w:themeColor="text1"/>
            <w:sz w:val="28"/>
            <w:szCs w:val="28"/>
            <w:u w:val="none"/>
          </w:rPr>
          <w:t>Порядку проведення обов’язкових профілактичних медичних оглядів та видачі особистих медичних книжок</w:t>
        </w:r>
      </w:hyperlink>
      <w:r w:rsidRPr="00FB6015">
        <w:rPr>
          <w:sz w:val="28"/>
          <w:szCs w:val="28"/>
        </w:rPr>
        <w:t>, затвердженого постановою Кабінету Міністрів України від 23 травня 2001 р.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(Офіційний вісник України, 2001 р., № 21, ст. 950), що підтверджується інформацією про діяльність надавача соціальних послуг;</w:t>
      </w:r>
    </w:p>
    <w:p w14:paraId="39F0FD77" w14:textId="77777777" w:rsidR="008C031A" w:rsidRPr="00FB6015" w:rsidRDefault="008C031A" w:rsidP="00737852">
      <w:pPr>
        <w:pStyle w:val="rvps2"/>
        <w:spacing w:before="0" w:beforeAutospacing="0" w:after="0" w:afterAutospacing="0"/>
        <w:ind w:firstLine="567"/>
        <w:jc w:val="both"/>
        <w:rPr>
          <w:sz w:val="28"/>
          <w:szCs w:val="28"/>
        </w:rPr>
      </w:pPr>
      <w:bookmarkStart w:id="16" w:name="n25"/>
      <w:bookmarkEnd w:id="16"/>
      <w:r w:rsidRPr="00FB6015">
        <w:rPr>
          <w:sz w:val="28"/>
          <w:szCs w:val="28"/>
        </w:rPr>
        <w:t xml:space="preserve">6) наявність у надавача соціальних послуг приміщень, які відповідають ДБН В.2.2-40:2018 “Будинки і споруди. </w:t>
      </w:r>
      <w:proofErr w:type="spellStart"/>
      <w:r w:rsidRPr="00FB6015">
        <w:rPr>
          <w:sz w:val="28"/>
          <w:szCs w:val="28"/>
        </w:rPr>
        <w:t>Інклюзивність</w:t>
      </w:r>
      <w:proofErr w:type="spellEnd"/>
      <w:r w:rsidRPr="00FB6015">
        <w:rPr>
          <w:sz w:val="28"/>
          <w:szCs w:val="28"/>
        </w:rPr>
        <w:t xml:space="preserve"> будівель і споруд. Основні положення”, що документально підтверджується фахівцем з питань технічного обстеження будівель і споруд, який має кваліфікаційний сертифікат.</w:t>
      </w:r>
    </w:p>
    <w:p w14:paraId="6D388CD4" w14:textId="77777777" w:rsidR="008C031A" w:rsidRPr="00FB6015" w:rsidRDefault="008C031A" w:rsidP="00737852">
      <w:pPr>
        <w:pStyle w:val="rvps2"/>
        <w:spacing w:before="0" w:beforeAutospacing="0" w:after="0" w:afterAutospacing="0"/>
        <w:ind w:firstLine="567"/>
        <w:jc w:val="both"/>
        <w:rPr>
          <w:sz w:val="28"/>
          <w:szCs w:val="28"/>
        </w:rPr>
      </w:pPr>
      <w:bookmarkStart w:id="17" w:name="n46"/>
      <w:bookmarkEnd w:id="17"/>
      <w:r w:rsidRPr="00FB6015">
        <w:rPr>
          <w:sz w:val="28"/>
          <w:szCs w:val="28"/>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соціальні послуги можуть надаватися у приміщенні, що не відповідає цьому критерію.</w:t>
      </w:r>
    </w:p>
    <w:p w14:paraId="11B53169" w14:textId="77777777" w:rsidR="008C031A" w:rsidRPr="00FB6015" w:rsidRDefault="008C031A" w:rsidP="00737852">
      <w:pPr>
        <w:pStyle w:val="rvps2"/>
        <w:spacing w:before="0" w:beforeAutospacing="0" w:after="0" w:afterAutospacing="0"/>
        <w:ind w:firstLine="567"/>
        <w:jc w:val="both"/>
        <w:rPr>
          <w:sz w:val="28"/>
          <w:szCs w:val="28"/>
        </w:rPr>
      </w:pPr>
      <w:bookmarkStart w:id="18" w:name="n47"/>
      <w:bookmarkStart w:id="19" w:name="n26"/>
      <w:bookmarkEnd w:id="18"/>
      <w:bookmarkEnd w:id="19"/>
      <w:r w:rsidRPr="00FB6015">
        <w:rPr>
          <w:sz w:val="28"/>
          <w:szCs w:val="28"/>
        </w:rPr>
        <w:t>У разі неможливості повністю пристосувати об’єкти надавача соціальних послуг для потреб осіб з інвалідністю забезпечується їх розумне пристосування відповідно до </w:t>
      </w:r>
      <w:hyperlink r:id="rId15" w:anchor="n248" w:tgtFrame="_blank" w:history="1">
        <w:r w:rsidRPr="00ED3701">
          <w:rPr>
            <w:rStyle w:val="a8"/>
            <w:color w:val="000000" w:themeColor="text1"/>
            <w:sz w:val="28"/>
            <w:szCs w:val="28"/>
            <w:u w:val="none"/>
          </w:rPr>
          <w:t>частини другої</w:t>
        </w:r>
      </w:hyperlink>
      <w:r w:rsidRPr="00ED3701">
        <w:rPr>
          <w:color w:val="000000" w:themeColor="text1"/>
          <w:sz w:val="28"/>
          <w:szCs w:val="28"/>
        </w:rPr>
        <w:t> </w:t>
      </w:r>
      <w:r w:rsidRPr="00FB6015">
        <w:rPr>
          <w:sz w:val="28"/>
          <w:szCs w:val="28"/>
        </w:rPr>
        <w:t>статті 27 Закону України “Про основи соціальної захищеності осіб з інвалідністю в Україні”, що підтверджується інформацією засновника (власника) надавача соціальних послуг за погодженням із громадськими об’єднаннями осіб з інвалідністю;</w:t>
      </w:r>
    </w:p>
    <w:p w14:paraId="6F354589" w14:textId="77777777" w:rsidR="008C031A" w:rsidRPr="00FB6015" w:rsidRDefault="008C031A" w:rsidP="00737852">
      <w:pPr>
        <w:pStyle w:val="rvps2"/>
        <w:spacing w:before="0" w:beforeAutospacing="0" w:after="0" w:afterAutospacing="0"/>
        <w:ind w:firstLine="567"/>
        <w:jc w:val="both"/>
        <w:rPr>
          <w:sz w:val="28"/>
          <w:szCs w:val="28"/>
        </w:rPr>
      </w:pPr>
      <w:bookmarkStart w:id="20" w:name="n27"/>
      <w:bookmarkEnd w:id="20"/>
      <w:r w:rsidRPr="00FB6015">
        <w:rPr>
          <w:sz w:val="28"/>
          <w:szCs w:val="28"/>
        </w:rPr>
        <w:lastRenderedPageBreak/>
        <w:t xml:space="preserve">7) інформування населення про наявні соціальні послуги та електронні сервіси (перелік соціальних послуг, категорії осіб, яким вони надаються, умови та порядок їх надання тощо) через електронні засоби комунікації та соціальні мережі, </w:t>
      </w:r>
      <w:proofErr w:type="spellStart"/>
      <w:r w:rsidRPr="00FB6015">
        <w:rPr>
          <w:sz w:val="28"/>
          <w:szCs w:val="28"/>
        </w:rPr>
        <w:t>смс</w:t>
      </w:r>
      <w:proofErr w:type="spellEnd"/>
      <w:r w:rsidRPr="00FB6015">
        <w:rPr>
          <w:sz w:val="28"/>
          <w:szCs w:val="28"/>
        </w:rPr>
        <w:t xml:space="preserve">-інформування, друковану продукцію (буклети, </w:t>
      </w:r>
      <w:proofErr w:type="spellStart"/>
      <w:r w:rsidRPr="00FB6015">
        <w:rPr>
          <w:sz w:val="28"/>
          <w:szCs w:val="28"/>
        </w:rPr>
        <w:t>ліфлети</w:t>
      </w:r>
      <w:proofErr w:type="spellEnd"/>
      <w:r w:rsidRPr="00FB6015">
        <w:rPr>
          <w:sz w:val="28"/>
          <w:szCs w:val="28"/>
        </w:rPr>
        <w:t xml:space="preserve"> тощо) у формі, доступній для сприйняття особами з будь-якими порушеннями здоров’я;</w:t>
      </w:r>
    </w:p>
    <w:p w14:paraId="69B9820B" w14:textId="19EBF33E" w:rsidR="008C031A" w:rsidRDefault="008C031A" w:rsidP="00737852">
      <w:pPr>
        <w:pStyle w:val="rvps2"/>
        <w:spacing w:before="0" w:beforeAutospacing="0" w:after="0" w:afterAutospacing="0"/>
        <w:ind w:firstLine="567"/>
        <w:jc w:val="both"/>
        <w:rPr>
          <w:sz w:val="28"/>
          <w:szCs w:val="28"/>
        </w:rPr>
      </w:pPr>
      <w:bookmarkStart w:id="21" w:name="n28"/>
      <w:bookmarkEnd w:id="21"/>
      <w:r w:rsidRPr="00FB6015">
        <w:rPr>
          <w:sz w:val="28"/>
          <w:szCs w:val="28"/>
        </w:rPr>
        <w:t>8) наявність публічного звіту про діяльність з надання соціальних послуг, що підтверджується засвідченими в установленому порядку копіями звіту та результатів оцінки якості соціальних послуг (для надавачів соціальних послуг з досвідом роботи у сфері надання соціальних послуг понад три роки).</w:t>
      </w:r>
    </w:p>
    <w:p w14:paraId="0BDF4561" w14:textId="77777777" w:rsidR="00737852" w:rsidRPr="00FB6015" w:rsidRDefault="00737852" w:rsidP="00737852">
      <w:pPr>
        <w:pStyle w:val="rvps2"/>
        <w:spacing w:before="0" w:beforeAutospacing="0" w:after="0" w:afterAutospacing="0"/>
        <w:ind w:firstLine="567"/>
        <w:jc w:val="both"/>
        <w:rPr>
          <w:sz w:val="28"/>
          <w:szCs w:val="28"/>
        </w:rPr>
      </w:pPr>
    </w:p>
    <w:p w14:paraId="0CBEC1C8" w14:textId="11C3A70A" w:rsidR="008C031A" w:rsidRPr="00FB6015" w:rsidRDefault="008C031A" w:rsidP="00737852">
      <w:pPr>
        <w:pStyle w:val="rvps2"/>
        <w:spacing w:before="0" w:beforeAutospacing="0" w:after="0" w:afterAutospacing="0"/>
        <w:ind w:firstLine="567"/>
        <w:jc w:val="both"/>
        <w:rPr>
          <w:sz w:val="28"/>
          <w:szCs w:val="28"/>
        </w:rPr>
      </w:pPr>
      <w:bookmarkStart w:id="22" w:name="n29"/>
      <w:bookmarkEnd w:id="22"/>
      <w:r w:rsidRPr="00FB6015">
        <w:rPr>
          <w:sz w:val="28"/>
          <w:szCs w:val="28"/>
        </w:rPr>
        <w:t>Спеціальними критеріями діяльності надавачів соціальних послуг є:</w:t>
      </w:r>
    </w:p>
    <w:p w14:paraId="0D1CCAB5" w14:textId="77777777" w:rsidR="008C031A" w:rsidRPr="00FB6015" w:rsidRDefault="008C031A" w:rsidP="00737852">
      <w:pPr>
        <w:pStyle w:val="rvps2"/>
        <w:spacing w:before="0" w:beforeAutospacing="0" w:after="0" w:afterAutospacing="0"/>
        <w:ind w:firstLine="567"/>
        <w:jc w:val="both"/>
        <w:rPr>
          <w:sz w:val="28"/>
          <w:szCs w:val="28"/>
        </w:rPr>
      </w:pPr>
      <w:bookmarkStart w:id="23" w:name="n30"/>
      <w:bookmarkEnd w:id="23"/>
      <w:r w:rsidRPr="00FB6015">
        <w:rPr>
          <w:sz w:val="28"/>
          <w:szCs w:val="28"/>
        </w:rPr>
        <w:t>1) наявність власного чи орендованого жилого приміщення, яке відповідає:</w:t>
      </w:r>
    </w:p>
    <w:p w14:paraId="24994C4F" w14:textId="77777777" w:rsidR="008C031A" w:rsidRPr="00FB6015" w:rsidRDefault="008C031A" w:rsidP="00737852">
      <w:pPr>
        <w:pStyle w:val="rvps2"/>
        <w:spacing w:before="0" w:beforeAutospacing="0" w:after="0" w:afterAutospacing="0"/>
        <w:ind w:firstLine="567"/>
        <w:jc w:val="both"/>
        <w:rPr>
          <w:sz w:val="28"/>
          <w:szCs w:val="28"/>
        </w:rPr>
      </w:pPr>
      <w:bookmarkStart w:id="24" w:name="n31"/>
      <w:bookmarkEnd w:id="24"/>
      <w:r w:rsidRPr="00FB6015">
        <w:rPr>
          <w:sz w:val="28"/>
          <w:szCs w:val="28"/>
        </w:rPr>
        <w:t xml:space="preserve">ДБН В.2.2-40:2018 “Будинки і споруди. </w:t>
      </w:r>
      <w:proofErr w:type="spellStart"/>
      <w:r w:rsidRPr="00FB6015">
        <w:rPr>
          <w:sz w:val="28"/>
          <w:szCs w:val="28"/>
        </w:rPr>
        <w:t>Інклюзивність</w:t>
      </w:r>
      <w:proofErr w:type="spellEnd"/>
      <w:r w:rsidRPr="00FB6015">
        <w:rPr>
          <w:sz w:val="28"/>
          <w:szCs w:val="28"/>
        </w:rPr>
        <w:t xml:space="preserve"> будівель і споруд. Основні положення”, що документально підтверджується фахівцем з питань технічного обстеження будівель і споруд, який має кваліфікаційний сертифікат. У разі неможливості повністю пристосувати об’єкти надавача для потреб осіб з інвалідністю, забезпечується їх розумне пристосування відповідно до </w:t>
      </w:r>
      <w:hyperlink r:id="rId16" w:anchor="n248" w:tgtFrame="_blank" w:history="1">
        <w:r w:rsidRPr="00FB6015">
          <w:rPr>
            <w:rStyle w:val="a8"/>
            <w:color w:val="000099"/>
            <w:sz w:val="28"/>
            <w:szCs w:val="28"/>
          </w:rPr>
          <w:t>частини другої</w:t>
        </w:r>
      </w:hyperlink>
      <w:r w:rsidRPr="00FB6015">
        <w:rPr>
          <w:sz w:val="28"/>
          <w:szCs w:val="28"/>
        </w:rPr>
        <w:t> статті 27 Закону України “Про основи соціальної захищеності осіб з інвалідністю в Україні”, що підтверджується інформацією засновника (власника) надавача за погодженням із громадськими об’єднаннями осіб з інвалідністю;</w:t>
      </w:r>
    </w:p>
    <w:p w14:paraId="28114246" w14:textId="77777777" w:rsidR="008C031A" w:rsidRPr="00C74EE5" w:rsidRDefault="008C031A" w:rsidP="00737852">
      <w:pPr>
        <w:pStyle w:val="rvps2"/>
        <w:spacing w:before="0" w:beforeAutospacing="0" w:after="0" w:afterAutospacing="0"/>
        <w:ind w:firstLine="567"/>
        <w:jc w:val="both"/>
        <w:rPr>
          <w:color w:val="000000" w:themeColor="text1"/>
          <w:sz w:val="28"/>
          <w:szCs w:val="28"/>
        </w:rPr>
      </w:pPr>
      <w:bookmarkStart w:id="25" w:name="n32"/>
      <w:bookmarkEnd w:id="25"/>
      <w:r w:rsidRPr="00C74EE5">
        <w:rPr>
          <w:color w:val="000000" w:themeColor="text1"/>
          <w:sz w:val="28"/>
          <w:szCs w:val="28"/>
        </w:rPr>
        <w:t>санітарним та протипожежним вимогам, що підтверджується засвідченою в установленому порядку копією декларації відповідності матеріально-технічної бази надавача вимогам законодавства з питань пожежної безпеки, - для надання соціальних послуг, що передбачають цілодобове перебування/проживання, нічне перебування у приміщенні надавача;</w:t>
      </w:r>
    </w:p>
    <w:p w14:paraId="39284D86" w14:textId="77777777" w:rsidR="008C031A" w:rsidRPr="00FB6015" w:rsidRDefault="008C031A" w:rsidP="00737852">
      <w:pPr>
        <w:pStyle w:val="rvps2"/>
        <w:spacing w:before="0" w:beforeAutospacing="0" w:after="0" w:afterAutospacing="0"/>
        <w:ind w:firstLine="567"/>
        <w:jc w:val="both"/>
        <w:rPr>
          <w:sz w:val="28"/>
          <w:szCs w:val="28"/>
        </w:rPr>
      </w:pPr>
      <w:bookmarkStart w:id="26" w:name="n33"/>
      <w:bookmarkEnd w:id="26"/>
      <w:r w:rsidRPr="00FB6015">
        <w:rPr>
          <w:sz w:val="28"/>
          <w:szCs w:val="28"/>
        </w:rPr>
        <w:t>2) наявність матеріально-технічної бази, необхідної для забезпечення санітарно-гігієнічних норм, гарячого та холодного водопостачання та водовідведення, каналізації, припливно-витяжної вентиляції відповідно до вимог ДБН В.2.2-9:2018 “Громадські будинки та споруди. Основні положення”, що документально підтверджується фахівцем з питань технічного обстеження будівель та споруд, який має кваліфікаційний сертифікат, висновком державної санітарно-епідеміологічної експертизи, - для надання соціальних послуг, що передбачають цілодобове перебування/проживання, нічне або денне перебування у приміщенні надавача;</w:t>
      </w:r>
    </w:p>
    <w:p w14:paraId="5A32DC34" w14:textId="77777777" w:rsidR="008C031A" w:rsidRPr="00FB6015" w:rsidRDefault="008C031A" w:rsidP="00737852">
      <w:pPr>
        <w:pStyle w:val="rvps2"/>
        <w:spacing w:before="0" w:beforeAutospacing="0" w:after="0" w:afterAutospacing="0"/>
        <w:ind w:firstLine="567"/>
        <w:jc w:val="both"/>
        <w:rPr>
          <w:sz w:val="28"/>
          <w:szCs w:val="28"/>
        </w:rPr>
      </w:pPr>
      <w:bookmarkStart w:id="27" w:name="n49"/>
      <w:bookmarkEnd w:id="27"/>
      <w:r w:rsidRPr="00FB6015">
        <w:rPr>
          <w:sz w:val="28"/>
          <w:szCs w:val="28"/>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здійснюється підготовка та облаштування захисних споруд цивільного захисту, підвалів або інших приміщень, придатних для укриття отримувачів послуг та персоналу і безпечного перебування в них, перевірка та забезпечення наявності опалення, водопостачання, електроенергії, забезпечення необхідного запасу продуктів харчування, води, лікарських засобів, засобів гігієни, одягу, взуття тощо;</w:t>
      </w:r>
    </w:p>
    <w:p w14:paraId="066C0FD0" w14:textId="77777777" w:rsidR="008C031A" w:rsidRPr="00FB6015" w:rsidRDefault="008C031A" w:rsidP="00737852">
      <w:pPr>
        <w:pStyle w:val="rvps2"/>
        <w:spacing w:before="0" w:beforeAutospacing="0" w:after="0" w:afterAutospacing="0"/>
        <w:ind w:firstLine="567"/>
        <w:jc w:val="both"/>
        <w:rPr>
          <w:sz w:val="28"/>
          <w:szCs w:val="28"/>
        </w:rPr>
      </w:pPr>
      <w:bookmarkStart w:id="28" w:name="n48"/>
      <w:bookmarkStart w:id="29" w:name="n34"/>
      <w:bookmarkEnd w:id="28"/>
      <w:bookmarkEnd w:id="29"/>
      <w:r w:rsidRPr="00FB6015">
        <w:rPr>
          <w:sz w:val="28"/>
          <w:szCs w:val="28"/>
        </w:rPr>
        <w:lastRenderedPageBreak/>
        <w:t>3) можливість забезпечення харчуванням отримувачів соціальних послуг - для надавачів соціальних послуг, що надають соціальні послуги з догляду, притулку та інші послуги, якими передбачено таке харчування.</w:t>
      </w:r>
    </w:p>
    <w:p w14:paraId="7AA75ABA" w14:textId="77777777" w:rsidR="008C031A" w:rsidRPr="00FB6015" w:rsidRDefault="008C031A" w:rsidP="00737852">
      <w:pPr>
        <w:pStyle w:val="rvps2"/>
        <w:spacing w:before="0" w:beforeAutospacing="0" w:after="0" w:afterAutospacing="0"/>
        <w:ind w:firstLine="567"/>
        <w:jc w:val="both"/>
        <w:rPr>
          <w:sz w:val="28"/>
          <w:szCs w:val="28"/>
        </w:rPr>
      </w:pPr>
      <w:bookmarkStart w:id="30" w:name="n35"/>
      <w:bookmarkEnd w:id="30"/>
      <w:r w:rsidRPr="00FB6015">
        <w:rPr>
          <w:sz w:val="28"/>
          <w:szCs w:val="28"/>
        </w:rPr>
        <w:t>Для організації харчування надавач соціальних послуг отримує експлуатаційний дозвіл або реєструє потужності з виробництва та/або обігу харчових продуктів відповідно до </w:t>
      </w:r>
      <w:hyperlink r:id="rId17" w:tgtFrame="_blank" w:history="1">
        <w:r w:rsidRPr="00CE264A">
          <w:rPr>
            <w:rStyle w:val="a8"/>
            <w:color w:val="000000" w:themeColor="text1"/>
            <w:sz w:val="28"/>
            <w:szCs w:val="28"/>
            <w:u w:val="none"/>
          </w:rPr>
          <w:t>Закону України</w:t>
        </w:r>
      </w:hyperlink>
      <w:r w:rsidRPr="00CE264A">
        <w:rPr>
          <w:color w:val="000000" w:themeColor="text1"/>
          <w:sz w:val="28"/>
          <w:szCs w:val="28"/>
        </w:rPr>
        <w:t> “</w:t>
      </w:r>
      <w:r w:rsidRPr="00FB6015">
        <w:rPr>
          <w:sz w:val="28"/>
          <w:szCs w:val="28"/>
        </w:rPr>
        <w:t>Про основні принципи та вимоги до безпечності та якості харчових продуктів”.</w:t>
      </w:r>
    </w:p>
    <w:p w14:paraId="01508C4F" w14:textId="77777777" w:rsidR="008C031A" w:rsidRPr="00FB6015" w:rsidRDefault="008C031A" w:rsidP="00737852">
      <w:pPr>
        <w:pStyle w:val="rvps2"/>
        <w:spacing w:before="0" w:beforeAutospacing="0" w:after="0" w:afterAutospacing="0"/>
        <w:ind w:firstLine="567"/>
        <w:jc w:val="both"/>
        <w:rPr>
          <w:sz w:val="28"/>
          <w:szCs w:val="28"/>
        </w:rPr>
      </w:pPr>
      <w:bookmarkStart w:id="31" w:name="n36"/>
      <w:bookmarkEnd w:id="31"/>
      <w:r w:rsidRPr="00FB6015">
        <w:rPr>
          <w:sz w:val="28"/>
          <w:szCs w:val="28"/>
        </w:rPr>
        <w:t>У разі залучення інших суб’єктів господарювання до постачання готової продукції такі суб’єкти повинні мати дозвільні документи згідно з вимогами </w:t>
      </w:r>
      <w:hyperlink r:id="rId18" w:tgtFrame="_blank" w:history="1">
        <w:r w:rsidRPr="00981B73">
          <w:rPr>
            <w:rStyle w:val="a8"/>
            <w:color w:val="000000" w:themeColor="text1"/>
            <w:sz w:val="28"/>
            <w:szCs w:val="28"/>
            <w:u w:val="none"/>
          </w:rPr>
          <w:t>Закону України</w:t>
        </w:r>
      </w:hyperlink>
      <w:r w:rsidRPr="00FB6015">
        <w:rPr>
          <w:sz w:val="28"/>
          <w:szCs w:val="28"/>
        </w:rPr>
        <w:t> “Про основні принципи та вимоги до безпечності та якості харчових продуктів” і документи, що підтверджують безпечність та окремі показники якості харчових продуктів (експертний висновок, протокол, звіт або інший аналогічний документ);</w:t>
      </w:r>
    </w:p>
    <w:p w14:paraId="0A235432" w14:textId="77777777" w:rsidR="008C031A" w:rsidRPr="00FB6015" w:rsidRDefault="008C031A" w:rsidP="00737852">
      <w:pPr>
        <w:pStyle w:val="rvps2"/>
        <w:spacing w:before="0" w:beforeAutospacing="0" w:after="0" w:afterAutospacing="0"/>
        <w:ind w:firstLine="567"/>
        <w:jc w:val="both"/>
        <w:rPr>
          <w:sz w:val="28"/>
          <w:szCs w:val="28"/>
        </w:rPr>
      </w:pPr>
      <w:bookmarkStart w:id="32" w:name="n37"/>
      <w:bookmarkEnd w:id="32"/>
      <w:r w:rsidRPr="00FB6015">
        <w:rPr>
          <w:sz w:val="28"/>
          <w:szCs w:val="28"/>
        </w:rPr>
        <w:t>4) наявність автотранспортних засобів, що підтверджується інформацією про діяльність надавача соціальних послуг, - для надавачів соціальної послуги екстреного (кризового) втручання і транспортних послуг.</w:t>
      </w:r>
    </w:p>
    <w:p w14:paraId="289EC4F3" w14:textId="77777777" w:rsidR="008C031A" w:rsidRPr="00FB6015" w:rsidRDefault="008C031A" w:rsidP="00737852">
      <w:pPr>
        <w:pStyle w:val="rvps2"/>
        <w:spacing w:before="0" w:beforeAutospacing="0" w:after="0" w:afterAutospacing="0"/>
        <w:ind w:firstLine="567"/>
        <w:jc w:val="both"/>
        <w:rPr>
          <w:sz w:val="28"/>
          <w:szCs w:val="28"/>
        </w:rPr>
      </w:pPr>
      <w:bookmarkStart w:id="33" w:name="n50"/>
      <w:bookmarkStart w:id="34" w:name="n38"/>
      <w:bookmarkEnd w:id="33"/>
      <w:bookmarkEnd w:id="34"/>
      <w:r w:rsidRPr="00FB6015">
        <w:rPr>
          <w:sz w:val="28"/>
          <w:szCs w:val="28"/>
        </w:rPr>
        <w:t>У разі залучення інших суб’єктів господарювання до надання транспортних послуг такі суб’єкти повинні укласти угоду з надавачем соціальних послуг і мати дозвільні документи на надання таких послуг;</w:t>
      </w:r>
    </w:p>
    <w:p w14:paraId="6DF66DF6" w14:textId="77777777" w:rsidR="008C031A" w:rsidRPr="00FB6015" w:rsidRDefault="008C031A" w:rsidP="00737852">
      <w:pPr>
        <w:pStyle w:val="rvps2"/>
        <w:spacing w:before="0" w:beforeAutospacing="0" w:after="0" w:afterAutospacing="0"/>
        <w:ind w:firstLine="567"/>
        <w:jc w:val="both"/>
        <w:rPr>
          <w:sz w:val="28"/>
          <w:szCs w:val="28"/>
        </w:rPr>
      </w:pPr>
      <w:bookmarkStart w:id="35" w:name="n39"/>
      <w:bookmarkEnd w:id="35"/>
      <w:r w:rsidRPr="00FB6015">
        <w:rPr>
          <w:sz w:val="28"/>
          <w:szCs w:val="28"/>
        </w:rPr>
        <w:t>5) наявність договору із закладом охорони здоров’я або ліцензії для провадження господарської діяльності з медичної практики (для надавачів соціальних послуг, які надають послуги стаціонарно).</w:t>
      </w:r>
    </w:p>
    <w:p w14:paraId="21E56A19" w14:textId="23600F6C" w:rsidR="008C031A" w:rsidRPr="00FB6015" w:rsidRDefault="008C031A" w:rsidP="00737852">
      <w:pPr>
        <w:pStyle w:val="rvps2"/>
        <w:spacing w:before="0" w:beforeAutospacing="0" w:after="150" w:afterAutospacing="0"/>
        <w:ind w:firstLine="567"/>
        <w:jc w:val="both"/>
        <w:rPr>
          <w:sz w:val="28"/>
          <w:szCs w:val="28"/>
        </w:rPr>
      </w:pPr>
      <w:bookmarkStart w:id="36" w:name="n51"/>
      <w:bookmarkEnd w:id="36"/>
    </w:p>
    <w:p w14:paraId="1A224393" w14:textId="6865616F" w:rsidR="00CB72D7" w:rsidRPr="00FB6015" w:rsidRDefault="00CB72D7" w:rsidP="00737852">
      <w:pPr>
        <w:autoSpaceDE w:val="0"/>
        <w:autoSpaceDN w:val="0"/>
        <w:adjustRightInd w:val="0"/>
        <w:spacing w:after="0" w:line="240" w:lineRule="auto"/>
        <w:ind w:firstLine="567"/>
        <w:jc w:val="center"/>
        <w:rPr>
          <w:rFonts w:ascii="Times New Roman" w:hAnsi="Times New Roman" w:cs="Times New Roman"/>
          <w:sz w:val="28"/>
          <w:szCs w:val="28"/>
          <w:lang w:val="uk-UA"/>
        </w:rPr>
      </w:pPr>
    </w:p>
    <w:sectPr w:rsidR="00CB72D7" w:rsidRPr="00FB6015" w:rsidSect="0073785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0054"/>
    <w:multiLevelType w:val="hybridMultilevel"/>
    <w:tmpl w:val="8DDCD742"/>
    <w:lvl w:ilvl="0" w:tplc="E882756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18977F79"/>
    <w:multiLevelType w:val="hybridMultilevel"/>
    <w:tmpl w:val="1408CBEC"/>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B0A6AE3"/>
    <w:multiLevelType w:val="hybridMultilevel"/>
    <w:tmpl w:val="BAF6E124"/>
    <w:lvl w:ilvl="0" w:tplc="E88275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04A4455"/>
    <w:multiLevelType w:val="hybridMultilevel"/>
    <w:tmpl w:val="16B44154"/>
    <w:lvl w:ilvl="0" w:tplc="A43AEDA4">
      <w:start w:val="7"/>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0D276BE"/>
    <w:multiLevelType w:val="hybridMultilevel"/>
    <w:tmpl w:val="F4E0C762"/>
    <w:lvl w:ilvl="0" w:tplc="8D0450C4">
      <w:start w:val="5"/>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4E6F4578"/>
    <w:multiLevelType w:val="hybridMultilevel"/>
    <w:tmpl w:val="355A3450"/>
    <w:lvl w:ilvl="0" w:tplc="7AEE73B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6EB2CA3"/>
    <w:multiLevelType w:val="hybridMultilevel"/>
    <w:tmpl w:val="D5A47538"/>
    <w:lvl w:ilvl="0" w:tplc="296437F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68D3427D"/>
    <w:multiLevelType w:val="hybridMultilevel"/>
    <w:tmpl w:val="2A521B26"/>
    <w:lvl w:ilvl="0" w:tplc="04220017">
      <w:start w:val="1"/>
      <w:numFmt w:val="lowerLetter"/>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2"/>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C99"/>
    <w:rsid w:val="000002EF"/>
    <w:rsid w:val="000027CD"/>
    <w:rsid w:val="0000585B"/>
    <w:rsid w:val="00012093"/>
    <w:rsid w:val="00012167"/>
    <w:rsid w:val="00022A23"/>
    <w:rsid w:val="00034948"/>
    <w:rsid w:val="0005598C"/>
    <w:rsid w:val="00060B9F"/>
    <w:rsid w:val="0006227B"/>
    <w:rsid w:val="00074189"/>
    <w:rsid w:val="00077E18"/>
    <w:rsid w:val="0008071C"/>
    <w:rsid w:val="000967DE"/>
    <w:rsid w:val="000A1873"/>
    <w:rsid w:val="000A449F"/>
    <w:rsid w:val="000A6DBB"/>
    <w:rsid w:val="000A6E31"/>
    <w:rsid w:val="000B5407"/>
    <w:rsid w:val="000C0342"/>
    <w:rsid w:val="000C0471"/>
    <w:rsid w:val="000C4107"/>
    <w:rsid w:val="000C501E"/>
    <w:rsid w:val="000C69B4"/>
    <w:rsid w:val="000D1C90"/>
    <w:rsid w:val="000D4D51"/>
    <w:rsid w:val="000E1AE1"/>
    <w:rsid w:val="000E4D85"/>
    <w:rsid w:val="000E5255"/>
    <w:rsid w:val="000E6A40"/>
    <w:rsid w:val="000F184B"/>
    <w:rsid w:val="000F267D"/>
    <w:rsid w:val="0010244F"/>
    <w:rsid w:val="001116C5"/>
    <w:rsid w:val="0011374D"/>
    <w:rsid w:val="00115381"/>
    <w:rsid w:val="00130B4A"/>
    <w:rsid w:val="001312B5"/>
    <w:rsid w:val="00132BB7"/>
    <w:rsid w:val="00136C6B"/>
    <w:rsid w:val="00137655"/>
    <w:rsid w:val="00144609"/>
    <w:rsid w:val="00144ABA"/>
    <w:rsid w:val="00144BE1"/>
    <w:rsid w:val="00145E10"/>
    <w:rsid w:val="00147A4E"/>
    <w:rsid w:val="001538A8"/>
    <w:rsid w:val="001600F5"/>
    <w:rsid w:val="00162D58"/>
    <w:rsid w:val="00164084"/>
    <w:rsid w:val="0016546B"/>
    <w:rsid w:val="00167509"/>
    <w:rsid w:val="001743FA"/>
    <w:rsid w:val="001744DC"/>
    <w:rsid w:val="00177D7B"/>
    <w:rsid w:val="0018239C"/>
    <w:rsid w:val="001828D7"/>
    <w:rsid w:val="00186B5F"/>
    <w:rsid w:val="001905BB"/>
    <w:rsid w:val="0019173C"/>
    <w:rsid w:val="001A1964"/>
    <w:rsid w:val="001A2157"/>
    <w:rsid w:val="001B1393"/>
    <w:rsid w:val="001B263A"/>
    <w:rsid w:val="001B2F78"/>
    <w:rsid w:val="001C0BD0"/>
    <w:rsid w:val="001C165A"/>
    <w:rsid w:val="001C3DBC"/>
    <w:rsid w:val="001C4116"/>
    <w:rsid w:val="001C6EF4"/>
    <w:rsid w:val="001D35D8"/>
    <w:rsid w:val="001D4959"/>
    <w:rsid w:val="001E0EB4"/>
    <w:rsid w:val="001E104F"/>
    <w:rsid w:val="001E7AC4"/>
    <w:rsid w:val="001F19C1"/>
    <w:rsid w:val="001F4057"/>
    <w:rsid w:val="001F5A72"/>
    <w:rsid w:val="001F79DE"/>
    <w:rsid w:val="00211E61"/>
    <w:rsid w:val="00215062"/>
    <w:rsid w:val="002253B8"/>
    <w:rsid w:val="00227C8B"/>
    <w:rsid w:val="0023086E"/>
    <w:rsid w:val="00235DC8"/>
    <w:rsid w:val="00252FFB"/>
    <w:rsid w:val="00255005"/>
    <w:rsid w:val="0028324B"/>
    <w:rsid w:val="00287EBE"/>
    <w:rsid w:val="002A13B0"/>
    <w:rsid w:val="002B44BF"/>
    <w:rsid w:val="002B5869"/>
    <w:rsid w:val="002C3BF8"/>
    <w:rsid w:val="002D3E8B"/>
    <w:rsid w:val="002E32A7"/>
    <w:rsid w:val="002F1BBA"/>
    <w:rsid w:val="002F281A"/>
    <w:rsid w:val="0030451A"/>
    <w:rsid w:val="003048E0"/>
    <w:rsid w:val="003050DE"/>
    <w:rsid w:val="00306B5C"/>
    <w:rsid w:val="00307C14"/>
    <w:rsid w:val="00311538"/>
    <w:rsid w:val="00312861"/>
    <w:rsid w:val="00314AC6"/>
    <w:rsid w:val="00317E07"/>
    <w:rsid w:val="00320A6C"/>
    <w:rsid w:val="00322064"/>
    <w:rsid w:val="00322977"/>
    <w:rsid w:val="0032372F"/>
    <w:rsid w:val="00324165"/>
    <w:rsid w:val="003245A4"/>
    <w:rsid w:val="00334ADD"/>
    <w:rsid w:val="00344C7A"/>
    <w:rsid w:val="00350309"/>
    <w:rsid w:val="003522A4"/>
    <w:rsid w:val="003602AE"/>
    <w:rsid w:val="00360D9E"/>
    <w:rsid w:val="00361DE8"/>
    <w:rsid w:val="00362325"/>
    <w:rsid w:val="00364C58"/>
    <w:rsid w:val="00365701"/>
    <w:rsid w:val="00371AA7"/>
    <w:rsid w:val="003739F0"/>
    <w:rsid w:val="00375F12"/>
    <w:rsid w:val="00376743"/>
    <w:rsid w:val="00382960"/>
    <w:rsid w:val="00383F94"/>
    <w:rsid w:val="0039756E"/>
    <w:rsid w:val="003977C2"/>
    <w:rsid w:val="003B5C69"/>
    <w:rsid w:val="003C08B3"/>
    <w:rsid w:val="003C2AF1"/>
    <w:rsid w:val="003C3EF8"/>
    <w:rsid w:val="003C5325"/>
    <w:rsid w:val="003C5D4B"/>
    <w:rsid w:val="003D43E2"/>
    <w:rsid w:val="003D4B2F"/>
    <w:rsid w:val="003E134D"/>
    <w:rsid w:val="003E2AEF"/>
    <w:rsid w:val="003E3FE5"/>
    <w:rsid w:val="003E74D6"/>
    <w:rsid w:val="003F1F64"/>
    <w:rsid w:val="003F672E"/>
    <w:rsid w:val="004002CA"/>
    <w:rsid w:val="00404EF1"/>
    <w:rsid w:val="00411B27"/>
    <w:rsid w:val="00413343"/>
    <w:rsid w:val="00425CB7"/>
    <w:rsid w:val="00434CA3"/>
    <w:rsid w:val="0044016A"/>
    <w:rsid w:val="00446C36"/>
    <w:rsid w:val="0045014D"/>
    <w:rsid w:val="00455CE4"/>
    <w:rsid w:val="0045642F"/>
    <w:rsid w:val="0045719C"/>
    <w:rsid w:val="0048105C"/>
    <w:rsid w:val="004861C1"/>
    <w:rsid w:val="00493FBE"/>
    <w:rsid w:val="00496305"/>
    <w:rsid w:val="004A5AC3"/>
    <w:rsid w:val="004A6951"/>
    <w:rsid w:val="004B0BA3"/>
    <w:rsid w:val="004B2441"/>
    <w:rsid w:val="004B44DF"/>
    <w:rsid w:val="004C04DB"/>
    <w:rsid w:val="004C14E4"/>
    <w:rsid w:val="004E14C9"/>
    <w:rsid w:val="004E2021"/>
    <w:rsid w:val="004E21A3"/>
    <w:rsid w:val="005010D4"/>
    <w:rsid w:val="00501A2A"/>
    <w:rsid w:val="00503EC6"/>
    <w:rsid w:val="00507493"/>
    <w:rsid w:val="00511332"/>
    <w:rsid w:val="00531665"/>
    <w:rsid w:val="005323ED"/>
    <w:rsid w:val="005333BC"/>
    <w:rsid w:val="00535781"/>
    <w:rsid w:val="00545D49"/>
    <w:rsid w:val="005473E7"/>
    <w:rsid w:val="00552E8B"/>
    <w:rsid w:val="00553864"/>
    <w:rsid w:val="005732F9"/>
    <w:rsid w:val="00577C75"/>
    <w:rsid w:val="00580C1F"/>
    <w:rsid w:val="00582BFD"/>
    <w:rsid w:val="005B38DF"/>
    <w:rsid w:val="005B4C10"/>
    <w:rsid w:val="005B6C31"/>
    <w:rsid w:val="005C23C7"/>
    <w:rsid w:val="005D0FD9"/>
    <w:rsid w:val="005D3133"/>
    <w:rsid w:val="005F1C7B"/>
    <w:rsid w:val="005F1E90"/>
    <w:rsid w:val="0060437C"/>
    <w:rsid w:val="00604C24"/>
    <w:rsid w:val="00612A71"/>
    <w:rsid w:val="00623A8B"/>
    <w:rsid w:val="00630DEA"/>
    <w:rsid w:val="00637688"/>
    <w:rsid w:val="00640079"/>
    <w:rsid w:val="0065085D"/>
    <w:rsid w:val="00651284"/>
    <w:rsid w:val="00652148"/>
    <w:rsid w:val="006579FB"/>
    <w:rsid w:val="00660A46"/>
    <w:rsid w:val="00673B9A"/>
    <w:rsid w:val="0068479A"/>
    <w:rsid w:val="0069262D"/>
    <w:rsid w:val="0069373B"/>
    <w:rsid w:val="006970BC"/>
    <w:rsid w:val="006976C4"/>
    <w:rsid w:val="006A7800"/>
    <w:rsid w:val="006A7D0B"/>
    <w:rsid w:val="006B2F3B"/>
    <w:rsid w:val="006B3828"/>
    <w:rsid w:val="006C0340"/>
    <w:rsid w:val="006C48E9"/>
    <w:rsid w:val="006C648A"/>
    <w:rsid w:val="006C6F98"/>
    <w:rsid w:val="006D4516"/>
    <w:rsid w:val="006D4BAD"/>
    <w:rsid w:val="006E3245"/>
    <w:rsid w:val="006E3578"/>
    <w:rsid w:val="006F0B21"/>
    <w:rsid w:val="006F2E23"/>
    <w:rsid w:val="006F5E5B"/>
    <w:rsid w:val="006F6094"/>
    <w:rsid w:val="007115BF"/>
    <w:rsid w:val="00713D3A"/>
    <w:rsid w:val="00715786"/>
    <w:rsid w:val="007231C8"/>
    <w:rsid w:val="00726545"/>
    <w:rsid w:val="00727B56"/>
    <w:rsid w:val="00730177"/>
    <w:rsid w:val="00731C34"/>
    <w:rsid w:val="007336AC"/>
    <w:rsid w:val="00734EE9"/>
    <w:rsid w:val="00737852"/>
    <w:rsid w:val="00745C9E"/>
    <w:rsid w:val="0075308C"/>
    <w:rsid w:val="007578F7"/>
    <w:rsid w:val="007611E7"/>
    <w:rsid w:val="00762088"/>
    <w:rsid w:val="007627EB"/>
    <w:rsid w:val="00773000"/>
    <w:rsid w:val="00775016"/>
    <w:rsid w:val="0078019C"/>
    <w:rsid w:val="00781836"/>
    <w:rsid w:val="007935E4"/>
    <w:rsid w:val="007967E1"/>
    <w:rsid w:val="007A73EB"/>
    <w:rsid w:val="007B16E1"/>
    <w:rsid w:val="007B26DB"/>
    <w:rsid w:val="007B4A18"/>
    <w:rsid w:val="007C0693"/>
    <w:rsid w:val="007C14C4"/>
    <w:rsid w:val="007C2487"/>
    <w:rsid w:val="007D0C28"/>
    <w:rsid w:val="007D0F12"/>
    <w:rsid w:val="007D44A5"/>
    <w:rsid w:val="007D52C8"/>
    <w:rsid w:val="007E3079"/>
    <w:rsid w:val="007E5B98"/>
    <w:rsid w:val="0080369D"/>
    <w:rsid w:val="0080409D"/>
    <w:rsid w:val="00804618"/>
    <w:rsid w:val="008174A9"/>
    <w:rsid w:val="00817F6F"/>
    <w:rsid w:val="0082258C"/>
    <w:rsid w:val="00824B36"/>
    <w:rsid w:val="00825DB9"/>
    <w:rsid w:val="0083028D"/>
    <w:rsid w:val="00831419"/>
    <w:rsid w:val="00841AAC"/>
    <w:rsid w:val="00842E08"/>
    <w:rsid w:val="008449F5"/>
    <w:rsid w:val="008456CD"/>
    <w:rsid w:val="008530AC"/>
    <w:rsid w:val="0085767C"/>
    <w:rsid w:val="00866E65"/>
    <w:rsid w:val="00870271"/>
    <w:rsid w:val="00870430"/>
    <w:rsid w:val="0088200C"/>
    <w:rsid w:val="008825B4"/>
    <w:rsid w:val="008834A0"/>
    <w:rsid w:val="008834D6"/>
    <w:rsid w:val="008967DE"/>
    <w:rsid w:val="0089796C"/>
    <w:rsid w:val="008A5B7D"/>
    <w:rsid w:val="008B218F"/>
    <w:rsid w:val="008B4595"/>
    <w:rsid w:val="008C031A"/>
    <w:rsid w:val="008D1590"/>
    <w:rsid w:val="008D65B2"/>
    <w:rsid w:val="008E2417"/>
    <w:rsid w:val="008E3167"/>
    <w:rsid w:val="008E48DC"/>
    <w:rsid w:val="008F0ACA"/>
    <w:rsid w:val="008F43BA"/>
    <w:rsid w:val="008F5CF6"/>
    <w:rsid w:val="008F5FA4"/>
    <w:rsid w:val="008F704A"/>
    <w:rsid w:val="008F7120"/>
    <w:rsid w:val="00900D0C"/>
    <w:rsid w:val="00901910"/>
    <w:rsid w:val="00906221"/>
    <w:rsid w:val="00910F8E"/>
    <w:rsid w:val="009162FF"/>
    <w:rsid w:val="009170E7"/>
    <w:rsid w:val="00921137"/>
    <w:rsid w:val="009219AE"/>
    <w:rsid w:val="009264AF"/>
    <w:rsid w:val="00931A58"/>
    <w:rsid w:val="00941A5B"/>
    <w:rsid w:val="00943397"/>
    <w:rsid w:val="009475D9"/>
    <w:rsid w:val="00947E75"/>
    <w:rsid w:val="009551F5"/>
    <w:rsid w:val="00957580"/>
    <w:rsid w:val="0096172A"/>
    <w:rsid w:val="0096231C"/>
    <w:rsid w:val="009673F5"/>
    <w:rsid w:val="00977705"/>
    <w:rsid w:val="0098130D"/>
    <w:rsid w:val="00981B73"/>
    <w:rsid w:val="009929F6"/>
    <w:rsid w:val="00996AA5"/>
    <w:rsid w:val="00996D9A"/>
    <w:rsid w:val="00997F80"/>
    <w:rsid w:val="009A5129"/>
    <w:rsid w:val="009A679B"/>
    <w:rsid w:val="009B384F"/>
    <w:rsid w:val="009B5302"/>
    <w:rsid w:val="009C0B20"/>
    <w:rsid w:val="009C59FA"/>
    <w:rsid w:val="009D089A"/>
    <w:rsid w:val="009D4890"/>
    <w:rsid w:val="009E1C60"/>
    <w:rsid w:val="009E4F74"/>
    <w:rsid w:val="009E62CF"/>
    <w:rsid w:val="009E74DF"/>
    <w:rsid w:val="009F70C6"/>
    <w:rsid w:val="00A016CD"/>
    <w:rsid w:val="00A04E5A"/>
    <w:rsid w:val="00A14A84"/>
    <w:rsid w:val="00A229EC"/>
    <w:rsid w:val="00A3202A"/>
    <w:rsid w:val="00A33502"/>
    <w:rsid w:val="00A336A7"/>
    <w:rsid w:val="00A35F76"/>
    <w:rsid w:val="00A36719"/>
    <w:rsid w:val="00A376CC"/>
    <w:rsid w:val="00A4110E"/>
    <w:rsid w:val="00A4508D"/>
    <w:rsid w:val="00A45DD5"/>
    <w:rsid w:val="00A5270B"/>
    <w:rsid w:val="00A568DD"/>
    <w:rsid w:val="00A65738"/>
    <w:rsid w:val="00A67B54"/>
    <w:rsid w:val="00A7597A"/>
    <w:rsid w:val="00A759C3"/>
    <w:rsid w:val="00A82FDE"/>
    <w:rsid w:val="00A9472D"/>
    <w:rsid w:val="00A95602"/>
    <w:rsid w:val="00AA6A28"/>
    <w:rsid w:val="00AB2707"/>
    <w:rsid w:val="00AB2FB8"/>
    <w:rsid w:val="00AC22E2"/>
    <w:rsid w:val="00AC531C"/>
    <w:rsid w:val="00AD0E38"/>
    <w:rsid w:val="00AD1C6A"/>
    <w:rsid w:val="00AD2181"/>
    <w:rsid w:val="00AD4B2D"/>
    <w:rsid w:val="00AF1050"/>
    <w:rsid w:val="00B007ED"/>
    <w:rsid w:val="00B1713D"/>
    <w:rsid w:val="00B25DF8"/>
    <w:rsid w:val="00B27D84"/>
    <w:rsid w:val="00B32D13"/>
    <w:rsid w:val="00B34D42"/>
    <w:rsid w:val="00B41AA4"/>
    <w:rsid w:val="00B420A0"/>
    <w:rsid w:val="00B4392B"/>
    <w:rsid w:val="00B46FE3"/>
    <w:rsid w:val="00B60436"/>
    <w:rsid w:val="00B63102"/>
    <w:rsid w:val="00B63729"/>
    <w:rsid w:val="00B65293"/>
    <w:rsid w:val="00B65C13"/>
    <w:rsid w:val="00B65C44"/>
    <w:rsid w:val="00B66D07"/>
    <w:rsid w:val="00B73193"/>
    <w:rsid w:val="00B9013D"/>
    <w:rsid w:val="00B93CF3"/>
    <w:rsid w:val="00BA3828"/>
    <w:rsid w:val="00BB0B12"/>
    <w:rsid w:val="00BB728B"/>
    <w:rsid w:val="00BB7BB7"/>
    <w:rsid w:val="00BC3FD3"/>
    <w:rsid w:val="00BD5564"/>
    <w:rsid w:val="00BE56BC"/>
    <w:rsid w:val="00BE5A1E"/>
    <w:rsid w:val="00BE6353"/>
    <w:rsid w:val="00BE774C"/>
    <w:rsid w:val="00BF0CD8"/>
    <w:rsid w:val="00BF233E"/>
    <w:rsid w:val="00C00A94"/>
    <w:rsid w:val="00C016CE"/>
    <w:rsid w:val="00C02206"/>
    <w:rsid w:val="00C076CC"/>
    <w:rsid w:val="00C150F6"/>
    <w:rsid w:val="00C15111"/>
    <w:rsid w:val="00C24B9F"/>
    <w:rsid w:val="00C436D1"/>
    <w:rsid w:val="00C52D97"/>
    <w:rsid w:val="00C53A3A"/>
    <w:rsid w:val="00C5762E"/>
    <w:rsid w:val="00C6181C"/>
    <w:rsid w:val="00C66A21"/>
    <w:rsid w:val="00C66F31"/>
    <w:rsid w:val="00C71B42"/>
    <w:rsid w:val="00C73A00"/>
    <w:rsid w:val="00C74EE5"/>
    <w:rsid w:val="00C80BFC"/>
    <w:rsid w:val="00C8211D"/>
    <w:rsid w:val="00C950B3"/>
    <w:rsid w:val="00CA4C99"/>
    <w:rsid w:val="00CA79D4"/>
    <w:rsid w:val="00CB20DB"/>
    <w:rsid w:val="00CB3F07"/>
    <w:rsid w:val="00CB62FA"/>
    <w:rsid w:val="00CB72D7"/>
    <w:rsid w:val="00CC2A17"/>
    <w:rsid w:val="00CC34C5"/>
    <w:rsid w:val="00CC59E7"/>
    <w:rsid w:val="00CC7461"/>
    <w:rsid w:val="00CD3CAC"/>
    <w:rsid w:val="00CD53B4"/>
    <w:rsid w:val="00CE081E"/>
    <w:rsid w:val="00CE264A"/>
    <w:rsid w:val="00D1189A"/>
    <w:rsid w:val="00D1694C"/>
    <w:rsid w:val="00D215EC"/>
    <w:rsid w:val="00D21A3E"/>
    <w:rsid w:val="00D305CD"/>
    <w:rsid w:val="00D34462"/>
    <w:rsid w:val="00D364EE"/>
    <w:rsid w:val="00D37B47"/>
    <w:rsid w:val="00D417CB"/>
    <w:rsid w:val="00D4216F"/>
    <w:rsid w:val="00D4249B"/>
    <w:rsid w:val="00D4283A"/>
    <w:rsid w:val="00D47E2B"/>
    <w:rsid w:val="00D51FB9"/>
    <w:rsid w:val="00D53377"/>
    <w:rsid w:val="00D54FE2"/>
    <w:rsid w:val="00D5691F"/>
    <w:rsid w:val="00D579CF"/>
    <w:rsid w:val="00D6045E"/>
    <w:rsid w:val="00D63A11"/>
    <w:rsid w:val="00D84325"/>
    <w:rsid w:val="00D9107E"/>
    <w:rsid w:val="00D93B80"/>
    <w:rsid w:val="00DA0984"/>
    <w:rsid w:val="00DA305C"/>
    <w:rsid w:val="00DA7F56"/>
    <w:rsid w:val="00DC0116"/>
    <w:rsid w:val="00DC2354"/>
    <w:rsid w:val="00DC7674"/>
    <w:rsid w:val="00DD391E"/>
    <w:rsid w:val="00DE52B4"/>
    <w:rsid w:val="00DE5B47"/>
    <w:rsid w:val="00DE5BB6"/>
    <w:rsid w:val="00DF1478"/>
    <w:rsid w:val="00DF177C"/>
    <w:rsid w:val="00DF2C67"/>
    <w:rsid w:val="00E05B04"/>
    <w:rsid w:val="00E113E6"/>
    <w:rsid w:val="00E132BA"/>
    <w:rsid w:val="00E17365"/>
    <w:rsid w:val="00E377D6"/>
    <w:rsid w:val="00E37E51"/>
    <w:rsid w:val="00E411FE"/>
    <w:rsid w:val="00E42BF8"/>
    <w:rsid w:val="00E4481A"/>
    <w:rsid w:val="00E46ACE"/>
    <w:rsid w:val="00E52BEA"/>
    <w:rsid w:val="00E557D1"/>
    <w:rsid w:val="00E572C0"/>
    <w:rsid w:val="00E618CA"/>
    <w:rsid w:val="00E63406"/>
    <w:rsid w:val="00E64E23"/>
    <w:rsid w:val="00E7493F"/>
    <w:rsid w:val="00E75D78"/>
    <w:rsid w:val="00E97F77"/>
    <w:rsid w:val="00EA3DEE"/>
    <w:rsid w:val="00EB1E79"/>
    <w:rsid w:val="00EB2E88"/>
    <w:rsid w:val="00EB6F3A"/>
    <w:rsid w:val="00EC3741"/>
    <w:rsid w:val="00EC5FC7"/>
    <w:rsid w:val="00ED1CE8"/>
    <w:rsid w:val="00ED2742"/>
    <w:rsid w:val="00ED2828"/>
    <w:rsid w:val="00ED3701"/>
    <w:rsid w:val="00ED3829"/>
    <w:rsid w:val="00ED6310"/>
    <w:rsid w:val="00EF45C7"/>
    <w:rsid w:val="00EF5D06"/>
    <w:rsid w:val="00F003E1"/>
    <w:rsid w:val="00F00EAB"/>
    <w:rsid w:val="00F07A0B"/>
    <w:rsid w:val="00F175FF"/>
    <w:rsid w:val="00F177DE"/>
    <w:rsid w:val="00F209BD"/>
    <w:rsid w:val="00F210A2"/>
    <w:rsid w:val="00F23C83"/>
    <w:rsid w:val="00F2731F"/>
    <w:rsid w:val="00F27535"/>
    <w:rsid w:val="00F2799B"/>
    <w:rsid w:val="00F356CD"/>
    <w:rsid w:val="00F37B6F"/>
    <w:rsid w:val="00F406B7"/>
    <w:rsid w:val="00F41049"/>
    <w:rsid w:val="00F4380E"/>
    <w:rsid w:val="00F44A37"/>
    <w:rsid w:val="00F50B2B"/>
    <w:rsid w:val="00F561CF"/>
    <w:rsid w:val="00F60ABE"/>
    <w:rsid w:val="00F61ECF"/>
    <w:rsid w:val="00F624D0"/>
    <w:rsid w:val="00F671F3"/>
    <w:rsid w:val="00F67397"/>
    <w:rsid w:val="00F70CD7"/>
    <w:rsid w:val="00F75BDD"/>
    <w:rsid w:val="00F7697C"/>
    <w:rsid w:val="00F81CD5"/>
    <w:rsid w:val="00F90709"/>
    <w:rsid w:val="00FA22A4"/>
    <w:rsid w:val="00FB0AD4"/>
    <w:rsid w:val="00FB53BC"/>
    <w:rsid w:val="00FB6015"/>
    <w:rsid w:val="00FB7C66"/>
    <w:rsid w:val="00FC0BFA"/>
    <w:rsid w:val="00FC39E7"/>
    <w:rsid w:val="00FC6D8C"/>
    <w:rsid w:val="00FD1659"/>
    <w:rsid w:val="00FD4713"/>
    <w:rsid w:val="00FE39B8"/>
    <w:rsid w:val="00FF050E"/>
    <w:rsid w:val="00FF0AA7"/>
    <w:rsid w:val="00FF35E8"/>
    <w:rsid w:val="00FF59AA"/>
    <w:rsid w:val="00FF7D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418F"/>
  <w15:docId w15:val="{4F91FF25-0F06-4F03-B7F6-9F15BF6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C9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A4C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A4C99"/>
    <w:pPr>
      <w:ind w:left="720"/>
      <w:contextualSpacing/>
    </w:pPr>
  </w:style>
  <w:style w:type="character" w:customStyle="1" w:styleId="rvts23">
    <w:name w:val="rvts23"/>
    <w:basedOn w:val="a0"/>
    <w:rsid w:val="00CA4C99"/>
  </w:style>
  <w:style w:type="character" w:customStyle="1" w:styleId="rvts9">
    <w:name w:val="rvts9"/>
    <w:basedOn w:val="a0"/>
    <w:rsid w:val="00CA4C99"/>
  </w:style>
  <w:style w:type="table" w:styleId="a5">
    <w:name w:val="Table Grid"/>
    <w:basedOn w:val="a1"/>
    <w:uiPriority w:val="39"/>
    <w:rsid w:val="00FB0AD4"/>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45D49"/>
    <w:pPr>
      <w:spacing w:after="0" w:line="240" w:lineRule="auto"/>
    </w:pPr>
    <w:rPr>
      <w:rFonts w:ascii="Segoe UI" w:eastAsia="Times New Roman" w:hAnsi="Segoe UI" w:cs="Segoe UI"/>
      <w:sz w:val="18"/>
      <w:szCs w:val="18"/>
    </w:rPr>
  </w:style>
  <w:style w:type="character" w:customStyle="1" w:styleId="a7">
    <w:name w:val="Текст у виносці Знак"/>
    <w:basedOn w:val="a0"/>
    <w:link w:val="a6"/>
    <w:uiPriority w:val="99"/>
    <w:semiHidden/>
    <w:rsid w:val="00545D49"/>
    <w:rPr>
      <w:rFonts w:ascii="Segoe UI" w:eastAsia="Times New Roman" w:hAnsi="Segoe UI" w:cs="Segoe UI"/>
      <w:sz w:val="18"/>
      <w:szCs w:val="18"/>
      <w:lang w:val="ru-RU" w:eastAsia="ru-RU"/>
    </w:rPr>
  </w:style>
  <w:style w:type="table" w:customStyle="1" w:styleId="1">
    <w:name w:val="Сетка таблицы1"/>
    <w:basedOn w:val="a1"/>
    <w:next w:val="a5"/>
    <w:uiPriority w:val="39"/>
    <w:rsid w:val="0006227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34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034948"/>
  </w:style>
  <w:style w:type="paragraph" w:customStyle="1" w:styleId="rvps12">
    <w:name w:val="rvps12"/>
    <w:basedOn w:val="a"/>
    <w:rsid w:val="00034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034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034948"/>
  </w:style>
  <w:style w:type="paragraph" w:customStyle="1" w:styleId="rvps6">
    <w:name w:val="rvps6"/>
    <w:basedOn w:val="a"/>
    <w:rsid w:val="008C03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8C031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Hyperlink"/>
    <w:basedOn w:val="a0"/>
    <w:uiPriority w:val="99"/>
    <w:semiHidden/>
    <w:unhideWhenUsed/>
    <w:rsid w:val="008C031A"/>
    <w:rPr>
      <w:color w:val="0000FF"/>
      <w:u w:val="single"/>
    </w:rPr>
  </w:style>
  <w:style w:type="character" w:customStyle="1" w:styleId="rvts46">
    <w:name w:val="rvts46"/>
    <w:basedOn w:val="a0"/>
    <w:rsid w:val="008C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668">
      <w:bodyDiv w:val="1"/>
      <w:marLeft w:val="0"/>
      <w:marRight w:val="0"/>
      <w:marTop w:val="0"/>
      <w:marBottom w:val="0"/>
      <w:divBdr>
        <w:top w:val="none" w:sz="0" w:space="0" w:color="auto"/>
        <w:left w:val="none" w:sz="0" w:space="0" w:color="auto"/>
        <w:bottom w:val="none" w:sz="0" w:space="0" w:color="auto"/>
        <w:right w:val="none" w:sz="0" w:space="0" w:color="auto"/>
      </w:divBdr>
      <w:divsChild>
        <w:div w:id="730150642">
          <w:marLeft w:val="0"/>
          <w:marRight w:val="0"/>
          <w:marTop w:val="0"/>
          <w:marBottom w:val="150"/>
          <w:divBdr>
            <w:top w:val="none" w:sz="0" w:space="0" w:color="auto"/>
            <w:left w:val="none" w:sz="0" w:space="0" w:color="auto"/>
            <w:bottom w:val="none" w:sz="0" w:space="0" w:color="auto"/>
            <w:right w:val="none" w:sz="0" w:space="0" w:color="auto"/>
          </w:divBdr>
        </w:div>
      </w:divsChild>
    </w:div>
    <w:div w:id="369498780">
      <w:bodyDiv w:val="1"/>
      <w:marLeft w:val="0"/>
      <w:marRight w:val="0"/>
      <w:marTop w:val="0"/>
      <w:marBottom w:val="0"/>
      <w:divBdr>
        <w:top w:val="none" w:sz="0" w:space="0" w:color="auto"/>
        <w:left w:val="none" w:sz="0" w:space="0" w:color="auto"/>
        <w:bottom w:val="none" w:sz="0" w:space="0" w:color="auto"/>
        <w:right w:val="none" w:sz="0" w:space="0" w:color="auto"/>
      </w:divBdr>
      <w:divsChild>
        <w:div w:id="1542204933">
          <w:marLeft w:val="0"/>
          <w:marRight w:val="0"/>
          <w:marTop w:val="0"/>
          <w:marBottom w:val="0"/>
          <w:divBdr>
            <w:top w:val="none" w:sz="0" w:space="0" w:color="auto"/>
            <w:left w:val="none" w:sz="0" w:space="0" w:color="auto"/>
            <w:bottom w:val="none" w:sz="0" w:space="0" w:color="auto"/>
            <w:right w:val="none" w:sz="0" w:space="0" w:color="auto"/>
          </w:divBdr>
          <w:divsChild>
            <w:div w:id="753210191">
              <w:marLeft w:val="-225"/>
              <w:marRight w:val="-225"/>
              <w:marTop w:val="0"/>
              <w:marBottom w:val="0"/>
              <w:divBdr>
                <w:top w:val="none" w:sz="0" w:space="0" w:color="auto"/>
                <w:left w:val="none" w:sz="0" w:space="0" w:color="auto"/>
                <w:bottom w:val="none" w:sz="0" w:space="0" w:color="auto"/>
                <w:right w:val="none" w:sz="0" w:space="0" w:color="auto"/>
              </w:divBdr>
              <w:divsChild>
                <w:div w:id="259141396">
                  <w:marLeft w:val="0"/>
                  <w:marRight w:val="0"/>
                  <w:marTop w:val="0"/>
                  <w:marBottom w:val="0"/>
                  <w:divBdr>
                    <w:top w:val="none" w:sz="0" w:space="0" w:color="auto"/>
                    <w:left w:val="none" w:sz="0" w:space="0" w:color="auto"/>
                    <w:bottom w:val="none" w:sz="0" w:space="0" w:color="auto"/>
                    <w:right w:val="none" w:sz="0" w:space="0" w:color="auto"/>
                  </w:divBdr>
                  <w:divsChild>
                    <w:div w:id="541480786">
                      <w:marLeft w:val="0"/>
                      <w:marRight w:val="0"/>
                      <w:marTop w:val="0"/>
                      <w:marBottom w:val="0"/>
                      <w:divBdr>
                        <w:top w:val="none" w:sz="0" w:space="0" w:color="auto"/>
                        <w:left w:val="none" w:sz="0" w:space="0" w:color="auto"/>
                        <w:bottom w:val="none" w:sz="0" w:space="0" w:color="auto"/>
                        <w:right w:val="none" w:sz="0" w:space="0" w:color="auto"/>
                      </w:divBdr>
                      <w:divsChild>
                        <w:div w:id="621108768">
                          <w:marLeft w:val="0"/>
                          <w:marRight w:val="0"/>
                          <w:marTop w:val="0"/>
                          <w:marBottom w:val="0"/>
                          <w:divBdr>
                            <w:top w:val="none" w:sz="0" w:space="0" w:color="auto"/>
                            <w:left w:val="none" w:sz="0" w:space="0" w:color="auto"/>
                            <w:bottom w:val="none" w:sz="0" w:space="0" w:color="auto"/>
                            <w:right w:val="none" w:sz="0" w:space="0" w:color="auto"/>
                          </w:divBdr>
                          <w:divsChild>
                            <w:div w:id="1505776573">
                              <w:marLeft w:val="0"/>
                              <w:marRight w:val="0"/>
                              <w:marTop w:val="0"/>
                              <w:marBottom w:val="0"/>
                              <w:divBdr>
                                <w:top w:val="none" w:sz="0" w:space="0" w:color="auto"/>
                                <w:left w:val="none" w:sz="0" w:space="0" w:color="auto"/>
                                <w:bottom w:val="none" w:sz="0" w:space="0" w:color="auto"/>
                                <w:right w:val="none" w:sz="0" w:space="0" w:color="auto"/>
                              </w:divBdr>
                              <w:divsChild>
                                <w:div w:id="1905336408">
                                  <w:marLeft w:val="0"/>
                                  <w:marRight w:val="0"/>
                                  <w:marTop w:val="0"/>
                                  <w:marBottom w:val="0"/>
                                  <w:divBdr>
                                    <w:top w:val="none" w:sz="0" w:space="0" w:color="auto"/>
                                    <w:left w:val="none" w:sz="0" w:space="0" w:color="auto"/>
                                    <w:bottom w:val="none" w:sz="0" w:space="0" w:color="auto"/>
                                    <w:right w:val="none" w:sz="0" w:space="0" w:color="auto"/>
                                  </w:divBdr>
                                </w:div>
                                <w:div w:id="1777097143">
                                  <w:marLeft w:val="0"/>
                                  <w:marRight w:val="0"/>
                                  <w:marTop w:val="0"/>
                                  <w:marBottom w:val="0"/>
                                  <w:divBdr>
                                    <w:top w:val="none" w:sz="0" w:space="0" w:color="auto"/>
                                    <w:left w:val="none" w:sz="0" w:space="0" w:color="auto"/>
                                    <w:bottom w:val="none" w:sz="0" w:space="0" w:color="auto"/>
                                    <w:right w:val="none" w:sz="0" w:space="0" w:color="auto"/>
                                  </w:divBdr>
                                </w:div>
                                <w:div w:id="1662613101">
                                  <w:marLeft w:val="0"/>
                                  <w:marRight w:val="0"/>
                                  <w:marTop w:val="0"/>
                                  <w:marBottom w:val="0"/>
                                  <w:divBdr>
                                    <w:top w:val="none" w:sz="0" w:space="0" w:color="auto"/>
                                    <w:left w:val="none" w:sz="0" w:space="0" w:color="auto"/>
                                    <w:bottom w:val="none" w:sz="0" w:space="0" w:color="auto"/>
                                    <w:right w:val="none" w:sz="0" w:space="0" w:color="auto"/>
                                  </w:divBdr>
                                </w:div>
                                <w:div w:id="1664968077">
                                  <w:marLeft w:val="0"/>
                                  <w:marRight w:val="0"/>
                                  <w:marTop w:val="0"/>
                                  <w:marBottom w:val="0"/>
                                  <w:divBdr>
                                    <w:top w:val="none" w:sz="0" w:space="0" w:color="auto"/>
                                    <w:left w:val="none" w:sz="0" w:space="0" w:color="auto"/>
                                    <w:bottom w:val="none" w:sz="0" w:space="0" w:color="auto"/>
                                    <w:right w:val="none" w:sz="0" w:space="0" w:color="auto"/>
                                  </w:divBdr>
                                </w:div>
                                <w:div w:id="15277652">
                                  <w:marLeft w:val="0"/>
                                  <w:marRight w:val="0"/>
                                  <w:marTop w:val="0"/>
                                  <w:marBottom w:val="0"/>
                                  <w:divBdr>
                                    <w:top w:val="none" w:sz="0" w:space="0" w:color="auto"/>
                                    <w:left w:val="none" w:sz="0" w:space="0" w:color="auto"/>
                                    <w:bottom w:val="none" w:sz="0" w:space="0" w:color="auto"/>
                                    <w:right w:val="none" w:sz="0" w:space="0" w:color="auto"/>
                                  </w:divBdr>
                                </w:div>
                                <w:div w:id="267396368">
                                  <w:marLeft w:val="0"/>
                                  <w:marRight w:val="0"/>
                                  <w:marTop w:val="0"/>
                                  <w:marBottom w:val="0"/>
                                  <w:divBdr>
                                    <w:top w:val="none" w:sz="0" w:space="0" w:color="auto"/>
                                    <w:left w:val="none" w:sz="0" w:space="0" w:color="auto"/>
                                    <w:bottom w:val="none" w:sz="0" w:space="0" w:color="auto"/>
                                    <w:right w:val="none" w:sz="0" w:space="0" w:color="auto"/>
                                  </w:divBdr>
                                </w:div>
                                <w:div w:id="1729959724">
                                  <w:marLeft w:val="0"/>
                                  <w:marRight w:val="0"/>
                                  <w:marTop w:val="0"/>
                                  <w:marBottom w:val="0"/>
                                  <w:divBdr>
                                    <w:top w:val="none" w:sz="0" w:space="0" w:color="auto"/>
                                    <w:left w:val="none" w:sz="0" w:space="0" w:color="auto"/>
                                    <w:bottom w:val="none" w:sz="0" w:space="0" w:color="auto"/>
                                    <w:right w:val="none" w:sz="0" w:space="0" w:color="auto"/>
                                  </w:divBdr>
                                </w:div>
                                <w:div w:id="2024891448">
                                  <w:marLeft w:val="0"/>
                                  <w:marRight w:val="0"/>
                                  <w:marTop w:val="0"/>
                                  <w:marBottom w:val="0"/>
                                  <w:divBdr>
                                    <w:top w:val="none" w:sz="0" w:space="0" w:color="auto"/>
                                    <w:left w:val="none" w:sz="0" w:space="0" w:color="auto"/>
                                    <w:bottom w:val="none" w:sz="0" w:space="0" w:color="auto"/>
                                    <w:right w:val="none" w:sz="0" w:space="0" w:color="auto"/>
                                  </w:divBdr>
                                </w:div>
                                <w:div w:id="1815834281">
                                  <w:marLeft w:val="0"/>
                                  <w:marRight w:val="0"/>
                                  <w:marTop w:val="0"/>
                                  <w:marBottom w:val="0"/>
                                  <w:divBdr>
                                    <w:top w:val="none" w:sz="0" w:space="0" w:color="auto"/>
                                    <w:left w:val="none" w:sz="0" w:space="0" w:color="auto"/>
                                    <w:bottom w:val="none" w:sz="0" w:space="0" w:color="auto"/>
                                    <w:right w:val="none" w:sz="0" w:space="0" w:color="auto"/>
                                  </w:divBdr>
                                </w:div>
                                <w:div w:id="2069496669">
                                  <w:marLeft w:val="0"/>
                                  <w:marRight w:val="0"/>
                                  <w:marTop w:val="0"/>
                                  <w:marBottom w:val="0"/>
                                  <w:divBdr>
                                    <w:top w:val="none" w:sz="0" w:space="0" w:color="auto"/>
                                    <w:left w:val="none" w:sz="0" w:space="0" w:color="auto"/>
                                    <w:bottom w:val="none" w:sz="0" w:space="0" w:color="auto"/>
                                    <w:right w:val="none" w:sz="0" w:space="0" w:color="auto"/>
                                  </w:divBdr>
                                </w:div>
                                <w:div w:id="20321013">
                                  <w:marLeft w:val="0"/>
                                  <w:marRight w:val="0"/>
                                  <w:marTop w:val="0"/>
                                  <w:marBottom w:val="0"/>
                                  <w:divBdr>
                                    <w:top w:val="none" w:sz="0" w:space="0" w:color="auto"/>
                                    <w:left w:val="none" w:sz="0" w:space="0" w:color="auto"/>
                                    <w:bottom w:val="none" w:sz="0" w:space="0" w:color="auto"/>
                                    <w:right w:val="none" w:sz="0" w:space="0" w:color="auto"/>
                                  </w:divBdr>
                                </w:div>
                                <w:div w:id="1208301234">
                                  <w:marLeft w:val="0"/>
                                  <w:marRight w:val="0"/>
                                  <w:marTop w:val="0"/>
                                  <w:marBottom w:val="0"/>
                                  <w:divBdr>
                                    <w:top w:val="none" w:sz="0" w:space="0" w:color="auto"/>
                                    <w:left w:val="none" w:sz="0" w:space="0" w:color="auto"/>
                                    <w:bottom w:val="none" w:sz="0" w:space="0" w:color="auto"/>
                                    <w:right w:val="none" w:sz="0" w:space="0" w:color="auto"/>
                                  </w:divBdr>
                                </w:div>
                                <w:div w:id="1839030042">
                                  <w:marLeft w:val="0"/>
                                  <w:marRight w:val="0"/>
                                  <w:marTop w:val="0"/>
                                  <w:marBottom w:val="0"/>
                                  <w:divBdr>
                                    <w:top w:val="none" w:sz="0" w:space="0" w:color="auto"/>
                                    <w:left w:val="none" w:sz="0" w:space="0" w:color="auto"/>
                                    <w:bottom w:val="none" w:sz="0" w:space="0" w:color="auto"/>
                                    <w:right w:val="none" w:sz="0" w:space="0" w:color="auto"/>
                                  </w:divBdr>
                                </w:div>
                                <w:div w:id="480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43989">
      <w:bodyDiv w:val="1"/>
      <w:marLeft w:val="0"/>
      <w:marRight w:val="0"/>
      <w:marTop w:val="0"/>
      <w:marBottom w:val="0"/>
      <w:divBdr>
        <w:top w:val="none" w:sz="0" w:space="0" w:color="auto"/>
        <w:left w:val="none" w:sz="0" w:space="0" w:color="auto"/>
        <w:bottom w:val="none" w:sz="0" w:space="0" w:color="auto"/>
        <w:right w:val="none" w:sz="0" w:space="0" w:color="auto"/>
      </w:divBdr>
    </w:div>
    <w:div w:id="19873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v0518739-17" TargetMode="External"/><Relationship Id="rId18" Type="http://schemas.openxmlformats.org/officeDocument/2006/relationships/hyperlink" Target="https://zakon.rada.gov.ua/laws/show/875-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va327609-10" TargetMode="External"/><Relationship Id="rId17" Type="http://schemas.openxmlformats.org/officeDocument/2006/relationships/hyperlink" Target="https://zakon.rada.gov.ua/laws/show/875-12" TargetMode="External"/><Relationship Id="rId2" Type="http://schemas.openxmlformats.org/officeDocument/2006/relationships/customXml" Target="../customXml/item2.xml"/><Relationship Id="rId16" Type="http://schemas.openxmlformats.org/officeDocument/2006/relationships/hyperlink" Target="https://zakon.rada.gov.ua/laws/show/875-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v0518739-17" TargetMode="External"/><Relationship Id="rId5" Type="http://schemas.openxmlformats.org/officeDocument/2006/relationships/numbering" Target="numbering.xml"/><Relationship Id="rId15" Type="http://schemas.openxmlformats.org/officeDocument/2006/relationships/hyperlink" Target="https://zakon.rada.gov.ua/laws/show/875-12" TargetMode="External"/><Relationship Id="rId10" Type="http://schemas.openxmlformats.org/officeDocument/2006/relationships/hyperlink" Target="https://zakon.rada.gov.ua/laws/show/2558-14"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zakon.rada.gov.ua/laws/show/2671-19" TargetMode="External"/><Relationship Id="rId14" Type="http://schemas.openxmlformats.org/officeDocument/2006/relationships/hyperlink" Target="https://zakon.rada.gov.ua/laws/show/559-200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FUA27UETQC2X-86-169024</_dlc_DocId>
    <_dlc_DocIdUrl xmlns="c27bb2c1-a177-45d1-b251-525dd66ab087">
      <Url>http://dpszn.vmr.gov.ua/vk/_layouts/DocIdRedir.aspx?ID=FUA27UETQC2X-86-169024</Url>
      <Description>FUA27UETQC2X-86-169024</Description>
    </_dlc_DocIdUrl>
  </documentManagement>
</p:properties>
</file>

<file path=customXml/itemProps1.xml><?xml version="1.0" encoding="utf-8"?>
<ds:datastoreItem xmlns:ds="http://schemas.openxmlformats.org/officeDocument/2006/customXml" ds:itemID="{3FE1FD21-A211-46F2-9288-DA6D39D492EB}">
  <ds:schemaRefs>
    <ds:schemaRef ds:uri="http://schemas.microsoft.com/sharepoint/v3/contenttype/forms"/>
  </ds:schemaRefs>
</ds:datastoreItem>
</file>

<file path=customXml/itemProps2.xml><?xml version="1.0" encoding="utf-8"?>
<ds:datastoreItem xmlns:ds="http://schemas.openxmlformats.org/officeDocument/2006/customXml" ds:itemID="{76AD834F-284B-4174-95B0-D2DB45EA7CBC}">
  <ds:schemaRefs>
    <ds:schemaRef ds:uri="http://schemas.microsoft.com/sharepoint/events"/>
  </ds:schemaRefs>
</ds:datastoreItem>
</file>

<file path=customXml/itemProps3.xml><?xml version="1.0" encoding="utf-8"?>
<ds:datastoreItem xmlns:ds="http://schemas.openxmlformats.org/officeDocument/2006/customXml" ds:itemID="{D712AAC2-2641-4F6B-B52C-A7142240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99EDD-1160-4D0A-AF04-84275F0AC1C1}">
  <ds:schemaRefs>
    <ds:schemaRef ds:uri="http://schemas.microsoft.com/office/2006/metadata/properties"/>
    <ds:schemaRef ds:uri="http://schemas.microsoft.com/office/infopath/2007/PartnerControls"/>
    <ds:schemaRef ds:uri="c27bb2c1-a177-45d1-b251-525dd66ab08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1526</Words>
  <Characters>8700</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DEPARTAMENT</cp:lastModifiedBy>
  <cp:revision>7</cp:revision>
  <cp:lastPrinted>2023-10-31T06:38:00Z</cp:lastPrinted>
  <dcterms:created xsi:type="dcterms:W3CDTF">2025-08-12T14:40:00Z</dcterms:created>
  <dcterms:modified xsi:type="dcterms:W3CDTF">2025-08-13T12:41:00Z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3caa3b87-3927-4f90-8672-363aa5c6cb11</vt:lpwstr>
  </property>
  <property fmtid="{D5CDD505-2E9C-101B-9397-08002B2CF9AE}" pid="3" name="ContentTypeId">
    <vt:lpwstr>0x01010078FA38C37E2B6D41AF2941733699356E</vt:lpwstr>
  </property>
</Properties>
</file>