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CA0514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r w:rsidR="00DC78A6"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>об’єкті</w:t>
      </w:r>
      <w:proofErr w:type="gramStart"/>
      <w:r w:rsidR="00DC78A6"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>в</w:t>
      </w:r>
      <w:proofErr w:type="gramEnd"/>
      <w:r w:rsidR="00DC78A6" w:rsidRPr="00CA0514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благоустрою</w:t>
      </w:r>
      <w:r w:rsidRPr="00CA0514">
        <w:rPr>
          <w:rFonts w:ascii="Times New Roman" w:hAnsi="Times New Roman"/>
          <w:sz w:val="28"/>
          <w:szCs w:val="28"/>
          <w:lang w:val="uk-UA"/>
        </w:rPr>
        <w:t>»</w:t>
      </w:r>
    </w:p>
    <w:p w:rsidR="00B21328" w:rsidRPr="00CA0514" w:rsidRDefault="00B21328" w:rsidP="00DA5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70C" w:rsidRDefault="00D1270C" w:rsidP="00D1270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березня 2023 року відбулося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>Комісії з погодження розміщення тимчасових об’єктів на об’єктах благоустрою. Протоколом № 1 від 09 березня 2023 року (додається)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 місця розміщення відкритих літніх майданчиків на весняно-літній сезон 2023 року з урахуванням зауважень та пропозицій щодо їх розміщення. При надходженні заяв та доданих до них документів від суб’єктів господарювання уповноважений орган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щодо розміщення відкритих літніх майданчиків біля закладів громадського харчування у весняно – літній період.</w:t>
      </w:r>
    </w:p>
    <w:p w:rsidR="00403276" w:rsidRPr="00CA0514" w:rsidRDefault="00D1270C" w:rsidP="00D1270C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9420B" w:rsidRPr="00CA0514">
        <w:rPr>
          <w:rFonts w:ascii="Times New Roman" w:hAnsi="Times New Roman"/>
          <w:sz w:val="28"/>
          <w:szCs w:val="28"/>
          <w:lang w:val="uk-UA"/>
        </w:rPr>
        <w:t>21</w:t>
      </w:r>
      <w:r w:rsidR="00B21328" w:rsidRPr="00CA0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20B" w:rsidRPr="00CA0514">
        <w:rPr>
          <w:rFonts w:ascii="Times New Roman" w:hAnsi="Times New Roman"/>
          <w:sz w:val="28"/>
          <w:szCs w:val="28"/>
          <w:lang w:val="uk-UA"/>
        </w:rPr>
        <w:t>квіт</w:t>
      </w:r>
      <w:r w:rsidR="00B21328" w:rsidRPr="00CA0514">
        <w:rPr>
          <w:rFonts w:ascii="Times New Roman" w:hAnsi="Times New Roman"/>
          <w:sz w:val="28"/>
          <w:szCs w:val="28"/>
          <w:lang w:val="uk-UA"/>
        </w:rPr>
        <w:t>ня 2023 року відбулося засідання</w:t>
      </w:r>
      <w:r w:rsidR="00E9420B" w:rsidRPr="00CA0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28" w:rsidRPr="00CA0514">
        <w:rPr>
          <w:rFonts w:ascii="Times New Roman" w:hAnsi="Times New Roman"/>
          <w:bCs/>
          <w:sz w:val="28"/>
          <w:szCs w:val="28"/>
          <w:lang w:val="uk-UA"/>
        </w:rPr>
        <w:t>Комісії з погодження розміщення тимчасових</w:t>
      </w:r>
      <w:r w:rsidR="00E9420B" w:rsidRPr="00CA05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21328" w:rsidRPr="00CA0514">
        <w:rPr>
          <w:rFonts w:ascii="Times New Roman" w:hAnsi="Times New Roman"/>
          <w:bCs/>
          <w:sz w:val="28"/>
          <w:szCs w:val="28"/>
          <w:lang w:val="uk-UA"/>
        </w:rPr>
        <w:t xml:space="preserve">об’єктів на об’єктах благоустрою. </w:t>
      </w:r>
    </w:p>
    <w:p w:rsidR="00403276" w:rsidRPr="00CA0514" w:rsidRDefault="00403276" w:rsidP="00B2132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A0514">
        <w:rPr>
          <w:rFonts w:ascii="Times New Roman" w:hAnsi="Times New Roman"/>
          <w:sz w:val="28"/>
          <w:szCs w:val="28"/>
          <w:lang w:val="uk-UA"/>
        </w:rPr>
        <w:t>На комісії розглянуті заяви та додан</w:t>
      </w:r>
      <w:r w:rsidR="00BC13FF" w:rsidRPr="00CA0514">
        <w:rPr>
          <w:rFonts w:ascii="Times New Roman" w:hAnsi="Times New Roman"/>
          <w:sz w:val="28"/>
          <w:szCs w:val="28"/>
          <w:lang w:val="uk-UA"/>
        </w:rPr>
        <w:t>і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 до них документ</w:t>
      </w:r>
      <w:r w:rsidR="00BC13FF" w:rsidRPr="00CA0514">
        <w:rPr>
          <w:rFonts w:ascii="Times New Roman" w:hAnsi="Times New Roman"/>
          <w:sz w:val="28"/>
          <w:szCs w:val="28"/>
          <w:lang w:val="uk-UA"/>
        </w:rPr>
        <w:t>и</w:t>
      </w:r>
      <w:r w:rsidRPr="00CA0514">
        <w:rPr>
          <w:rFonts w:ascii="Times New Roman" w:hAnsi="Times New Roman"/>
          <w:sz w:val="28"/>
          <w:szCs w:val="28"/>
          <w:lang w:val="uk-UA"/>
        </w:rPr>
        <w:t xml:space="preserve">, що надійшли від суб’єктів господарювання, щодо розміщення тимчасових об’єктів на об’єктах благоустрою в </w:t>
      </w:r>
      <w:proofErr w:type="spellStart"/>
      <w:r w:rsidRPr="00CA0514">
        <w:rPr>
          <w:rFonts w:ascii="Times New Roman" w:hAnsi="Times New Roman"/>
          <w:sz w:val="28"/>
          <w:szCs w:val="28"/>
          <w:lang w:val="uk-UA"/>
        </w:rPr>
        <w:t>м.Чернігові</w:t>
      </w:r>
      <w:proofErr w:type="spellEnd"/>
      <w:r w:rsidRPr="00CA051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3276" w:rsidRPr="002F1F84" w:rsidRDefault="007109FE" w:rsidP="002F1F8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1F84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 xml:space="preserve">заяв 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комісією 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 xml:space="preserve">внесено пропозицію 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виконавчому комітету Чернігівської міської ради 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щодо прийняття рішення про надання права на укладення договор</w:t>
      </w:r>
      <w:r w:rsidR="002F1F84">
        <w:rPr>
          <w:rFonts w:ascii="Times New Roman" w:hAnsi="Times New Roman"/>
          <w:sz w:val="28"/>
          <w:szCs w:val="28"/>
          <w:lang w:val="uk-UA"/>
        </w:rPr>
        <w:t>ів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об’єкта 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 xml:space="preserve">благоустрою та 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прийняття рішення про відмову в наданні права на укладення договор</w:t>
      </w:r>
      <w:r w:rsidR="002F1F84">
        <w:rPr>
          <w:rFonts w:ascii="Times New Roman" w:hAnsi="Times New Roman"/>
          <w:sz w:val="28"/>
          <w:szCs w:val="28"/>
          <w:lang w:val="uk-UA"/>
        </w:rPr>
        <w:t>ів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об’єктів благоустрою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 xml:space="preserve"> щодо об’єктів, які</w:t>
      </w:r>
      <w:r w:rsidR="00807571"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7571" w:rsidRPr="002F1F84">
        <w:rPr>
          <w:rFonts w:ascii="Times New Roman" w:hAnsi="Times New Roman"/>
          <w:sz w:val="28"/>
          <w:szCs w:val="28"/>
          <w:lang w:val="uk-UA"/>
        </w:rPr>
        <w:t>знаходяться на центральних проспектах міста і на фасадних частинах будинків, що не є естетично красивим та псують зовнішній вигляд міста.</w:t>
      </w:r>
      <w:r w:rsidR="002F1F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3FF" w:rsidRPr="002F1F84">
        <w:rPr>
          <w:rFonts w:ascii="Times New Roman" w:hAnsi="Times New Roman"/>
          <w:bCs/>
          <w:sz w:val="28"/>
          <w:szCs w:val="28"/>
          <w:lang w:val="uk-UA"/>
        </w:rPr>
        <w:t xml:space="preserve">Пропозиції </w:t>
      </w:r>
      <w:r w:rsidR="002F1F84">
        <w:rPr>
          <w:rFonts w:ascii="Times New Roman" w:hAnsi="Times New Roman"/>
          <w:bCs/>
          <w:sz w:val="28"/>
          <w:szCs w:val="28"/>
          <w:lang w:val="uk-UA"/>
        </w:rPr>
        <w:t>викладені в</w:t>
      </w:r>
      <w:r w:rsidR="00BC13FF"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>Протокол</w:t>
      </w:r>
      <w:r w:rsidR="002F1F84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F1F84">
        <w:rPr>
          <w:rFonts w:ascii="Times New Roman" w:hAnsi="Times New Roman"/>
          <w:bCs/>
          <w:sz w:val="28"/>
          <w:szCs w:val="28"/>
          <w:lang w:val="uk-UA"/>
        </w:rPr>
        <w:t xml:space="preserve">засідання комісії </w:t>
      </w:r>
      <w:r w:rsidR="00403276" w:rsidRPr="002F1F84">
        <w:rPr>
          <w:rFonts w:ascii="Times New Roman" w:hAnsi="Times New Roman"/>
          <w:bCs/>
          <w:sz w:val="28"/>
          <w:szCs w:val="28"/>
          <w:lang w:val="uk-UA"/>
        </w:rPr>
        <w:t>№ 2 від 21 квітня 2023 року (додається)</w:t>
      </w:r>
      <w:r w:rsidR="00403276" w:rsidRPr="002F1F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13FF" w:rsidRPr="002F1F84" w:rsidRDefault="00BC13FF" w:rsidP="00BC13F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F1F8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виконавчому комітету міської ради пропонується надати дозвіл уповноваженому органу – </w:t>
      </w:r>
      <w:proofErr w:type="spellStart"/>
      <w:r w:rsidRPr="002F1F84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F1F84"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 на укладення договорів про пайову участь в утриманні об’єкта благоустрою, відмовити у  нада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нні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дозв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о</w:t>
      </w:r>
      <w:r w:rsidRPr="002F1F84">
        <w:rPr>
          <w:rFonts w:ascii="Times New Roman" w:hAnsi="Times New Roman"/>
          <w:sz w:val="28"/>
          <w:szCs w:val="28"/>
          <w:lang w:val="uk-UA"/>
        </w:rPr>
        <w:t>л</w:t>
      </w:r>
      <w:r w:rsidR="00CA0514" w:rsidRPr="002F1F84">
        <w:rPr>
          <w:rFonts w:ascii="Times New Roman" w:hAnsi="Times New Roman"/>
          <w:sz w:val="28"/>
          <w:szCs w:val="28"/>
          <w:lang w:val="uk-UA"/>
        </w:rPr>
        <w:t>у</w:t>
      </w:r>
      <w:r w:rsidRPr="002F1F84">
        <w:rPr>
          <w:rFonts w:ascii="Times New Roman" w:hAnsi="Times New Roman"/>
          <w:sz w:val="28"/>
          <w:szCs w:val="28"/>
          <w:lang w:val="uk-UA"/>
        </w:rPr>
        <w:t xml:space="preserve"> на укладення договорів про пайову участь в утриманні об’єкта благоустрою та </w:t>
      </w:r>
      <w:r w:rsidRPr="002F1F84">
        <w:rPr>
          <w:rFonts w:ascii="Times New Roman" w:hAnsi="Times New Roman"/>
          <w:color w:val="000000"/>
          <w:sz w:val="28"/>
          <w:szCs w:val="28"/>
          <w:lang w:val="uk-UA"/>
        </w:rPr>
        <w:t>затвердити коефіцієнт функціонального використання об’єктів благоустрою з надання спортивно – розважальних послуг – 0,5.</w:t>
      </w:r>
    </w:p>
    <w:p w:rsidR="00CA6302" w:rsidRPr="00CA0514" w:rsidRDefault="00CA630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71CE" w:rsidRDefault="00A571C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</w:t>
      </w:r>
    </w:p>
    <w:p w:rsidR="00A571CE" w:rsidRPr="00636982" w:rsidRDefault="00C92FFB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proofErr w:type="spellStart"/>
      <w:r w:rsidRPr="00C27A4E">
        <w:rPr>
          <w:rFonts w:ascii="Times New Roman" w:hAnsi="Times New Roman"/>
          <w:sz w:val="28"/>
          <w:szCs w:val="28"/>
        </w:rPr>
        <w:t>икола</w:t>
      </w:r>
      <w:proofErr w:type="spellEnd"/>
      <w:r w:rsidR="00A571CE"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A571CE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D1E8D"/>
    <w:rsid w:val="001E0CDD"/>
    <w:rsid w:val="0020186F"/>
    <w:rsid w:val="00226BD5"/>
    <w:rsid w:val="0024025E"/>
    <w:rsid w:val="00245911"/>
    <w:rsid w:val="0025736D"/>
    <w:rsid w:val="002650EA"/>
    <w:rsid w:val="00276BA1"/>
    <w:rsid w:val="00283B31"/>
    <w:rsid w:val="00291286"/>
    <w:rsid w:val="002A1E9F"/>
    <w:rsid w:val="002D0B78"/>
    <w:rsid w:val="002D2D4F"/>
    <w:rsid w:val="002F1F84"/>
    <w:rsid w:val="0032531B"/>
    <w:rsid w:val="003427FF"/>
    <w:rsid w:val="00355AC0"/>
    <w:rsid w:val="0039725F"/>
    <w:rsid w:val="003973B0"/>
    <w:rsid w:val="003C0708"/>
    <w:rsid w:val="003D7D38"/>
    <w:rsid w:val="00403276"/>
    <w:rsid w:val="00404E4A"/>
    <w:rsid w:val="0040670B"/>
    <w:rsid w:val="00411276"/>
    <w:rsid w:val="00431473"/>
    <w:rsid w:val="00482AFE"/>
    <w:rsid w:val="004B3371"/>
    <w:rsid w:val="004B7C05"/>
    <w:rsid w:val="004C09DB"/>
    <w:rsid w:val="004E2A15"/>
    <w:rsid w:val="004E756E"/>
    <w:rsid w:val="00546A8D"/>
    <w:rsid w:val="00593D21"/>
    <w:rsid w:val="00597F43"/>
    <w:rsid w:val="005B31E6"/>
    <w:rsid w:val="005C6285"/>
    <w:rsid w:val="005E1FEE"/>
    <w:rsid w:val="00606A79"/>
    <w:rsid w:val="00636982"/>
    <w:rsid w:val="00667379"/>
    <w:rsid w:val="007109FE"/>
    <w:rsid w:val="00774BF5"/>
    <w:rsid w:val="007A0BF2"/>
    <w:rsid w:val="007C3A00"/>
    <w:rsid w:val="007F43D6"/>
    <w:rsid w:val="00807571"/>
    <w:rsid w:val="0083275C"/>
    <w:rsid w:val="00881567"/>
    <w:rsid w:val="008B74A9"/>
    <w:rsid w:val="008F1E1F"/>
    <w:rsid w:val="008F38C2"/>
    <w:rsid w:val="009478D1"/>
    <w:rsid w:val="0095079B"/>
    <w:rsid w:val="00995740"/>
    <w:rsid w:val="009D1B97"/>
    <w:rsid w:val="009F6AFB"/>
    <w:rsid w:val="00A04101"/>
    <w:rsid w:val="00A37E15"/>
    <w:rsid w:val="00A4512D"/>
    <w:rsid w:val="00A51CB9"/>
    <w:rsid w:val="00A51FCA"/>
    <w:rsid w:val="00A571CE"/>
    <w:rsid w:val="00A643F3"/>
    <w:rsid w:val="00A72BFF"/>
    <w:rsid w:val="00A95E18"/>
    <w:rsid w:val="00A96DBA"/>
    <w:rsid w:val="00AA4600"/>
    <w:rsid w:val="00AC5DCA"/>
    <w:rsid w:val="00AE41F6"/>
    <w:rsid w:val="00B21328"/>
    <w:rsid w:val="00B4527F"/>
    <w:rsid w:val="00B50D4E"/>
    <w:rsid w:val="00B54C0D"/>
    <w:rsid w:val="00B54FAB"/>
    <w:rsid w:val="00BA18E6"/>
    <w:rsid w:val="00BA1BE5"/>
    <w:rsid w:val="00BB0C43"/>
    <w:rsid w:val="00BB5143"/>
    <w:rsid w:val="00BC13FF"/>
    <w:rsid w:val="00BE720C"/>
    <w:rsid w:val="00BF4619"/>
    <w:rsid w:val="00C130E5"/>
    <w:rsid w:val="00C27A4E"/>
    <w:rsid w:val="00C5377E"/>
    <w:rsid w:val="00C83EBD"/>
    <w:rsid w:val="00C92FFB"/>
    <w:rsid w:val="00CA0514"/>
    <w:rsid w:val="00CA6302"/>
    <w:rsid w:val="00D0571F"/>
    <w:rsid w:val="00D1270C"/>
    <w:rsid w:val="00D44783"/>
    <w:rsid w:val="00D54804"/>
    <w:rsid w:val="00DA5AEA"/>
    <w:rsid w:val="00DB3561"/>
    <w:rsid w:val="00DC4618"/>
    <w:rsid w:val="00DC78A6"/>
    <w:rsid w:val="00E171B2"/>
    <w:rsid w:val="00E52D7C"/>
    <w:rsid w:val="00E5463E"/>
    <w:rsid w:val="00E60DD6"/>
    <w:rsid w:val="00E9420B"/>
    <w:rsid w:val="00EB7915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Томара</dc:creator>
  <cp:lastModifiedBy>Ирина</cp:lastModifiedBy>
  <cp:revision>18</cp:revision>
  <cp:lastPrinted>2023-03-31T08:07:00Z</cp:lastPrinted>
  <dcterms:created xsi:type="dcterms:W3CDTF">2022-12-22T12:24:00Z</dcterms:created>
  <dcterms:modified xsi:type="dcterms:W3CDTF">2023-04-28T09:04:00Z</dcterms:modified>
</cp:coreProperties>
</file>