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4D" w:rsidRPr="003C22FB" w:rsidRDefault="0066014D" w:rsidP="0066014D">
      <w:pPr>
        <w:jc w:val="center"/>
        <w:rPr>
          <w:sz w:val="28"/>
          <w:szCs w:val="28"/>
          <w:lang w:val="uk-UA"/>
        </w:rPr>
      </w:pPr>
      <w:r w:rsidRPr="003C22FB">
        <w:rPr>
          <w:sz w:val="28"/>
          <w:szCs w:val="28"/>
          <w:lang w:val="uk-UA"/>
        </w:rPr>
        <w:t>ПОЯСНЮВАЛЬНА ЗАПИСКА</w:t>
      </w:r>
    </w:p>
    <w:p w:rsidR="005363FC" w:rsidRPr="003C22FB" w:rsidRDefault="005363FC" w:rsidP="0066014D">
      <w:pPr>
        <w:jc w:val="center"/>
        <w:rPr>
          <w:sz w:val="28"/>
          <w:szCs w:val="28"/>
          <w:lang w:val="uk-UA"/>
        </w:rPr>
      </w:pPr>
    </w:p>
    <w:p w:rsidR="003974C9" w:rsidRPr="003C22FB" w:rsidRDefault="003974C9" w:rsidP="003974C9">
      <w:pPr>
        <w:jc w:val="center"/>
        <w:rPr>
          <w:sz w:val="28"/>
          <w:szCs w:val="28"/>
          <w:lang w:val="uk-UA" w:eastAsia="uk-UA"/>
        </w:rPr>
      </w:pPr>
      <w:r w:rsidRPr="003C22FB">
        <w:rPr>
          <w:sz w:val="28"/>
          <w:szCs w:val="28"/>
          <w:lang w:val="uk-UA" w:eastAsia="uk-UA"/>
        </w:rPr>
        <w:t>до проекту рішення виконавчого комітету міської ради</w:t>
      </w:r>
    </w:p>
    <w:p w:rsidR="003974C9" w:rsidRPr="003C22FB" w:rsidRDefault="003974C9" w:rsidP="003974C9">
      <w:pPr>
        <w:jc w:val="center"/>
        <w:rPr>
          <w:color w:val="000000"/>
          <w:sz w:val="28"/>
          <w:szCs w:val="28"/>
          <w:lang w:val="uk-UA" w:eastAsia="uk-UA"/>
        </w:rPr>
      </w:pPr>
      <w:r w:rsidRPr="003C22FB">
        <w:rPr>
          <w:sz w:val="28"/>
          <w:szCs w:val="28"/>
          <w:lang w:val="uk-UA" w:eastAsia="uk-UA"/>
        </w:rPr>
        <w:t>«</w:t>
      </w:r>
      <w:r w:rsidRPr="003C22FB">
        <w:rPr>
          <w:color w:val="000000"/>
          <w:sz w:val="28"/>
          <w:szCs w:val="28"/>
          <w:lang w:val="uk-UA" w:eastAsia="uk-UA"/>
        </w:rPr>
        <w:t>Про затвердження Статуту комунального підприємства «</w:t>
      </w:r>
      <w:r w:rsidR="0094575A" w:rsidRPr="003C22FB">
        <w:rPr>
          <w:color w:val="000000"/>
          <w:sz w:val="28"/>
          <w:szCs w:val="28"/>
          <w:lang w:val="uk-UA" w:eastAsia="uk-UA"/>
        </w:rPr>
        <w:t>Зеленбуд</w:t>
      </w:r>
      <w:r w:rsidRPr="003C22FB">
        <w:rPr>
          <w:color w:val="000000"/>
          <w:sz w:val="28"/>
          <w:szCs w:val="28"/>
          <w:lang w:val="uk-UA" w:eastAsia="uk-UA"/>
        </w:rPr>
        <w:t>» Чернігівської міської ради в новій редакції»</w:t>
      </w:r>
    </w:p>
    <w:p w:rsidR="00D421A6" w:rsidRPr="004B4E6C" w:rsidRDefault="00D421A6" w:rsidP="0066014D">
      <w:pPr>
        <w:jc w:val="center"/>
        <w:rPr>
          <w:sz w:val="27"/>
          <w:szCs w:val="27"/>
          <w:lang w:val="uk-UA"/>
        </w:rPr>
      </w:pPr>
    </w:p>
    <w:p w:rsidR="00723C72" w:rsidRDefault="00723C72" w:rsidP="004156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пунктів</w:t>
      </w:r>
      <w:r w:rsidR="004156A9">
        <w:rPr>
          <w:sz w:val="28"/>
          <w:szCs w:val="28"/>
          <w:lang w:val="uk-UA"/>
        </w:rPr>
        <w:t xml:space="preserve"> 3.2.</w:t>
      </w:r>
      <w:r w:rsidR="00861F2B">
        <w:rPr>
          <w:sz w:val="28"/>
          <w:szCs w:val="28"/>
          <w:lang w:val="uk-UA"/>
        </w:rPr>
        <w:t>, 3.5.</w:t>
      </w:r>
      <w:r w:rsidR="004156A9">
        <w:rPr>
          <w:sz w:val="28"/>
          <w:szCs w:val="28"/>
          <w:lang w:val="uk-UA"/>
        </w:rPr>
        <w:t xml:space="preserve"> та 4.3 </w:t>
      </w:r>
      <w:proofErr w:type="spellStart"/>
      <w:r w:rsidR="004156A9">
        <w:rPr>
          <w:sz w:val="28"/>
          <w:szCs w:val="28"/>
          <w:lang w:val="uk-UA"/>
        </w:rPr>
        <w:t>Сатуту</w:t>
      </w:r>
      <w:proofErr w:type="spellEnd"/>
      <w:r w:rsidR="004156A9">
        <w:rPr>
          <w:sz w:val="28"/>
          <w:szCs w:val="28"/>
          <w:lang w:val="uk-UA"/>
        </w:rPr>
        <w:t xml:space="preserve"> </w:t>
      </w:r>
      <w:proofErr w:type="spellStart"/>
      <w:r w:rsidR="004156A9">
        <w:rPr>
          <w:sz w:val="28"/>
          <w:szCs w:val="28"/>
          <w:lang w:val="uk-UA"/>
        </w:rPr>
        <w:t>КП</w:t>
      </w:r>
      <w:proofErr w:type="spellEnd"/>
      <w:r w:rsidR="004156A9">
        <w:rPr>
          <w:sz w:val="28"/>
          <w:szCs w:val="28"/>
          <w:lang w:val="uk-UA"/>
        </w:rPr>
        <w:t xml:space="preserve"> "Зеленбуд" </w:t>
      </w:r>
      <w:r w:rsidR="00861F2B">
        <w:rPr>
          <w:sz w:val="28"/>
          <w:szCs w:val="28"/>
          <w:lang w:val="uk-UA"/>
        </w:rPr>
        <w:t>п</w:t>
      </w:r>
      <w:r w:rsidR="004156A9" w:rsidRPr="00AF0703">
        <w:rPr>
          <w:sz w:val="28"/>
          <w:szCs w:val="28"/>
          <w:lang w:val="uk-UA"/>
        </w:rPr>
        <w:t xml:space="preserve">ідприємство є унітарним комунальним комерційним </w:t>
      </w:r>
      <w:r w:rsidR="004156A9">
        <w:rPr>
          <w:sz w:val="28"/>
          <w:szCs w:val="28"/>
          <w:lang w:val="uk-UA"/>
        </w:rPr>
        <w:t>п</w:t>
      </w:r>
      <w:r w:rsidR="004156A9" w:rsidRPr="00AF0703">
        <w:rPr>
          <w:sz w:val="28"/>
          <w:szCs w:val="28"/>
          <w:lang w:val="uk-UA"/>
        </w:rPr>
        <w:t>ідприємством</w:t>
      </w:r>
      <w:r w:rsidR="004156A9">
        <w:rPr>
          <w:sz w:val="28"/>
          <w:szCs w:val="28"/>
          <w:lang w:val="uk-UA"/>
        </w:rPr>
        <w:t xml:space="preserve">, </w:t>
      </w:r>
      <w:r w:rsidR="00861F2B">
        <w:rPr>
          <w:sz w:val="28"/>
          <w:szCs w:val="28"/>
          <w:lang w:val="uk-UA"/>
        </w:rPr>
        <w:t>в</w:t>
      </w:r>
      <w:r w:rsidR="004156A9" w:rsidRPr="00AF0703">
        <w:rPr>
          <w:sz w:val="28"/>
          <w:szCs w:val="28"/>
          <w:lang w:val="uk-UA"/>
        </w:rPr>
        <w:t>ласник</w:t>
      </w:r>
      <w:r w:rsidR="004156A9">
        <w:rPr>
          <w:sz w:val="28"/>
          <w:szCs w:val="28"/>
          <w:lang w:val="uk-UA"/>
        </w:rPr>
        <w:t xml:space="preserve"> якого</w:t>
      </w:r>
      <w:r w:rsidR="004156A9" w:rsidRPr="00AF0703">
        <w:rPr>
          <w:sz w:val="28"/>
          <w:szCs w:val="28"/>
          <w:lang w:val="uk-UA"/>
        </w:rPr>
        <w:t xml:space="preserve"> здійснює контроль за ефективним використанням та збереження</w:t>
      </w:r>
      <w:r w:rsidR="004156A9">
        <w:rPr>
          <w:sz w:val="28"/>
          <w:szCs w:val="28"/>
          <w:lang w:val="uk-UA"/>
        </w:rPr>
        <w:t>м належного підприємству</w:t>
      </w:r>
      <w:r w:rsidR="004156A9" w:rsidRPr="00AF0703">
        <w:rPr>
          <w:sz w:val="28"/>
          <w:szCs w:val="28"/>
          <w:lang w:val="uk-UA"/>
        </w:rPr>
        <w:t xml:space="preserve"> майна, не втручаючись в оперативно-господарську діяльність </w:t>
      </w:r>
      <w:r w:rsidR="005D3738">
        <w:rPr>
          <w:sz w:val="28"/>
          <w:szCs w:val="28"/>
          <w:lang w:val="uk-UA"/>
        </w:rPr>
        <w:t>підприємства;</w:t>
      </w:r>
      <w:r w:rsidR="00861F2B">
        <w:rPr>
          <w:sz w:val="28"/>
          <w:szCs w:val="28"/>
          <w:lang w:val="uk-UA"/>
        </w:rPr>
        <w:t xml:space="preserve"> п</w:t>
      </w:r>
      <w:r w:rsidR="00861F2B" w:rsidRPr="00AF0703">
        <w:rPr>
          <w:sz w:val="28"/>
          <w:szCs w:val="28"/>
          <w:lang w:val="uk-UA"/>
        </w:rPr>
        <w:t>ідприємство має право у порядку, встановленому законодавством, укладати угоди, набувати майнові та особисті н</w:t>
      </w:r>
      <w:r>
        <w:rPr>
          <w:sz w:val="28"/>
          <w:szCs w:val="28"/>
          <w:lang w:val="uk-UA"/>
        </w:rPr>
        <w:t xml:space="preserve">емайнові права, нести обов’язки. </w:t>
      </w:r>
    </w:p>
    <w:p w:rsidR="004C4664" w:rsidRDefault="00723C72" w:rsidP="004156A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Тому, з метою оперативного вирішення питань щодо господарської діяльності підприємства, </w:t>
      </w:r>
      <w:r w:rsidR="004C4664" w:rsidRPr="00861F2B">
        <w:rPr>
          <w:sz w:val="28"/>
          <w:szCs w:val="28"/>
          <w:lang w:val="uk-UA"/>
        </w:rPr>
        <w:t xml:space="preserve">пропонується </w:t>
      </w:r>
      <w:r w:rsidR="005D3738"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відповідні</w:t>
      </w:r>
      <w:r w:rsidR="005D3738">
        <w:rPr>
          <w:sz w:val="28"/>
          <w:szCs w:val="28"/>
          <w:lang w:val="uk-UA"/>
        </w:rPr>
        <w:t xml:space="preserve"> зміни до пункту 7.3. Статуту </w:t>
      </w:r>
      <w:proofErr w:type="spellStart"/>
      <w:r w:rsidR="005D3738">
        <w:rPr>
          <w:sz w:val="28"/>
          <w:szCs w:val="28"/>
          <w:lang w:val="uk-UA"/>
        </w:rPr>
        <w:t>КП</w:t>
      </w:r>
      <w:proofErr w:type="spellEnd"/>
      <w:r w:rsidR="005D3738">
        <w:rPr>
          <w:sz w:val="28"/>
          <w:szCs w:val="28"/>
          <w:lang w:val="uk-UA"/>
        </w:rPr>
        <w:t xml:space="preserve"> "Зеленбуд" та </w:t>
      </w:r>
      <w:r w:rsidR="004C4664" w:rsidRPr="00861F2B">
        <w:rPr>
          <w:sz w:val="28"/>
          <w:szCs w:val="28"/>
          <w:lang w:val="uk-UA"/>
        </w:rPr>
        <w:t>затвердити</w:t>
      </w:r>
      <w:r w:rsidR="005D3738">
        <w:rPr>
          <w:sz w:val="28"/>
          <w:szCs w:val="28"/>
          <w:lang w:val="uk-UA"/>
        </w:rPr>
        <w:t xml:space="preserve"> його</w:t>
      </w:r>
      <w:r w:rsidR="004C4664" w:rsidRPr="00861F2B">
        <w:rPr>
          <w:sz w:val="28"/>
          <w:szCs w:val="28"/>
          <w:lang w:val="uk-UA"/>
        </w:rPr>
        <w:t xml:space="preserve"> у новій редакції.</w:t>
      </w:r>
    </w:p>
    <w:p w:rsidR="00861F2B" w:rsidRPr="00861F2B" w:rsidRDefault="00861F2B" w:rsidP="004156A9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678"/>
        <w:gridCol w:w="4678"/>
      </w:tblGrid>
      <w:tr w:rsidR="005E3043" w:rsidRPr="004B4E6C" w:rsidTr="00BC394F">
        <w:tc>
          <w:tcPr>
            <w:tcW w:w="4678" w:type="dxa"/>
          </w:tcPr>
          <w:p w:rsidR="005E3043" w:rsidRPr="004B4E6C" w:rsidRDefault="005E3043" w:rsidP="003974C9">
            <w:pPr>
              <w:overflowPunct w:val="0"/>
              <w:jc w:val="both"/>
              <w:textAlignment w:val="baseline"/>
              <w:rPr>
                <w:sz w:val="27"/>
                <w:szCs w:val="27"/>
                <w:lang w:val="uk-UA" w:eastAsia="uk-UA"/>
              </w:rPr>
            </w:pPr>
            <w:r w:rsidRPr="004B4E6C">
              <w:rPr>
                <w:sz w:val="27"/>
                <w:szCs w:val="27"/>
                <w:lang w:val="uk-UA" w:eastAsia="uk-UA"/>
              </w:rPr>
              <w:t xml:space="preserve">Чинна редакція             </w:t>
            </w:r>
          </w:p>
        </w:tc>
        <w:tc>
          <w:tcPr>
            <w:tcW w:w="4678" w:type="dxa"/>
          </w:tcPr>
          <w:p w:rsidR="005E3043" w:rsidRPr="004B4E6C" w:rsidRDefault="005E3043" w:rsidP="005E3043">
            <w:pPr>
              <w:overflowPunct w:val="0"/>
              <w:spacing w:after="240"/>
              <w:jc w:val="both"/>
              <w:textAlignment w:val="baseline"/>
              <w:rPr>
                <w:sz w:val="27"/>
                <w:szCs w:val="27"/>
                <w:lang w:val="uk-UA" w:eastAsia="uk-UA"/>
              </w:rPr>
            </w:pPr>
            <w:r w:rsidRPr="004B4E6C">
              <w:rPr>
                <w:sz w:val="27"/>
                <w:szCs w:val="27"/>
                <w:lang w:val="uk-UA" w:eastAsia="uk-UA"/>
              </w:rPr>
              <w:t>Нова редакція</w:t>
            </w:r>
          </w:p>
        </w:tc>
      </w:tr>
      <w:tr w:rsidR="008B6FAC" w:rsidRPr="004B4E6C" w:rsidTr="00BC394F">
        <w:tc>
          <w:tcPr>
            <w:tcW w:w="4678" w:type="dxa"/>
          </w:tcPr>
          <w:p w:rsidR="00FA7DFC" w:rsidRDefault="00FA7DFC" w:rsidP="00FA7DFC">
            <w:pPr>
              <w:pStyle w:val="BodyTextIndent214pt"/>
              <w:tabs>
                <w:tab w:val="left" w:pos="540"/>
              </w:tabs>
              <w:ind w:left="360" w:firstLine="0"/>
            </w:pPr>
            <w:r w:rsidRPr="00477F5A">
              <w:rPr>
                <w:b/>
                <w:lang w:val="ru-RU"/>
              </w:rPr>
              <w:t>7.3.</w:t>
            </w:r>
            <w:r>
              <w:rPr>
                <w:lang w:val="ru-RU"/>
              </w:rPr>
              <w:t xml:space="preserve"> </w:t>
            </w:r>
            <w:r>
              <w:t>До компетенції виконавчого комітету Чернігівської міської ради належать:</w:t>
            </w:r>
          </w:p>
          <w:p w:rsidR="00FA7DFC" w:rsidRPr="00DB0A39" w:rsidRDefault="00FA7DFC" w:rsidP="00FA7DFC">
            <w:pPr>
              <w:pStyle w:val="BodyTextIndent214pt"/>
              <w:ind w:firstLine="0"/>
            </w:pPr>
            <w:r w:rsidRPr="00626726">
              <w:rPr>
                <w:lang w:val="ru-RU"/>
              </w:rPr>
              <w:t>-</w:t>
            </w:r>
            <w:r w:rsidRPr="00626726">
              <w:rPr>
                <w:lang w:val="ru-RU"/>
              </w:rPr>
              <w:tab/>
            </w:r>
            <w:r w:rsidRPr="00DB0A39">
              <w:t>внесення змін та доповнень до Статуту Підприємства;</w:t>
            </w:r>
          </w:p>
          <w:p w:rsidR="00FA7DFC" w:rsidRPr="00DB0A39" w:rsidRDefault="00FA7DFC" w:rsidP="00FA7DFC">
            <w:pPr>
              <w:pStyle w:val="BodyTextIndent214pt"/>
              <w:ind w:firstLine="0"/>
            </w:pPr>
            <w:r w:rsidRPr="00DB0A39">
              <w:t>-</w:t>
            </w:r>
            <w:r w:rsidRPr="00DB0A39">
              <w:tab/>
              <w:t>прийняття рішення про розподіл за результатами діяльності прибутку Підприємства;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DB0A39">
              <w:t>-</w:t>
            </w:r>
            <w:r w:rsidRPr="00DB0A39">
              <w:tab/>
            </w:r>
            <w:r w:rsidRPr="00861F2B">
              <w:rPr>
                <w:i/>
              </w:rPr>
              <w:t>прийняття рішення про вчинення Підприємством правочинів та укладання договорів, що відповідають хоча б однієї з наведених нижче ознак: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</w:rPr>
              <w:t>-</w:t>
            </w:r>
            <w:r w:rsidRPr="00861F2B">
              <w:rPr>
                <w:b/>
                <w:i/>
              </w:rPr>
              <w:t xml:space="preserve"> </w:t>
            </w:r>
            <w:r w:rsidRPr="00861F2B">
              <w:rPr>
                <w:b/>
                <w:i/>
              </w:rPr>
              <w:tab/>
            </w:r>
            <w:r w:rsidRPr="00861F2B">
              <w:rPr>
                <w:i/>
              </w:rPr>
              <w:t>передбачають придбання Підприємством майна (відчуження Підприємством майна), надання послуг (замовлення надання послуг) вартістю, що перевищує 2 500 000,00 (два мільйони п’ятсот тисяч) гривень, окрім майна, що купується, та послуг, що надаються за результатами проведення процедур закупівель, передбачених Законом України «Про публічні закупівлі»;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</w:rPr>
              <w:t xml:space="preserve">- </w:t>
            </w:r>
            <w:r w:rsidRPr="00861F2B">
              <w:rPr>
                <w:i/>
              </w:rPr>
              <w:tab/>
              <w:t xml:space="preserve">передбачають виконання </w:t>
            </w:r>
            <w:r w:rsidRPr="00861F2B">
              <w:rPr>
                <w:i/>
              </w:rPr>
              <w:lastRenderedPageBreak/>
              <w:t>Підприємством робіт (замовлення Підприємством виконання робіт), вартістю, що перевищує 2 500 000,00 (два мільйони п’ятсот тисяч) гривень, окрім робіт, що виконуються за результатами проведення процедур закупівель, передбачених Законом України «Про публічні закупівлі»;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</w:rPr>
              <w:t xml:space="preserve">- </w:t>
            </w:r>
            <w:r w:rsidRPr="00861F2B">
              <w:rPr>
                <w:i/>
              </w:rPr>
              <w:tab/>
              <w:t>передбачають залучення Підприємством інвестицій або здійснення Підприємством інвестицій вартістю, що перевищує 2 500 000 (два мільйони п’ятсот тисяч гривень 00 коп.)  гривень;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  <w:lang w:val="ru-RU"/>
              </w:rPr>
              <w:t xml:space="preserve">- </w:t>
            </w:r>
            <w:r w:rsidRPr="00861F2B">
              <w:rPr>
                <w:i/>
                <w:lang w:val="ru-RU"/>
              </w:rPr>
              <w:tab/>
            </w:r>
            <w:r w:rsidRPr="00861F2B">
              <w:rPr>
                <w:i/>
              </w:rPr>
              <w:t>передбачають передачу нерухомого майна та (або) транспортних засобів Підприємства у тимчасове користування, позику (позичку), лізинг або передачу прав на нерухоме майно та (або) транспортні засоби незалежно від вартості такого майна (майнових прав);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</w:rPr>
              <w:t xml:space="preserve">- </w:t>
            </w:r>
            <w:r w:rsidRPr="00861F2B">
              <w:rPr>
                <w:i/>
              </w:rPr>
              <w:tab/>
              <w:t>передбачають укладення Підприємством договорів спільної діяльності (простого товариства) незалежно від вартості вкладів сторін;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b/>
                <w:i/>
                <w:lang w:val="ru-RU"/>
              </w:rPr>
              <w:t xml:space="preserve">-  </w:t>
            </w:r>
            <w:r w:rsidRPr="00861F2B">
              <w:rPr>
                <w:b/>
                <w:i/>
                <w:lang w:val="ru-RU"/>
              </w:rPr>
              <w:tab/>
            </w:r>
            <w:r w:rsidRPr="00861F2B">
              <w:rPr>
                <w:i/>
              </w:rPr>
              <w:t>передбачають укладення Підприємством будь-яких договорів поруки 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Підприємства, окрім договорів поруки (гарантії) та договорів застави майна, що укладаються Підприємством у зв’язку із участю в процедурах закупівель, передбачених Законом України «Про публічні закупівлі»;</w:t>
            </w:r>
          </w:p>
          <w:p w:rsidR="00FA7DFC" w:rsidRPr="00861F2B" w:rsidRDefault="00FA7DFC" w:rsidP="00FA7DFC">
            <w:pPr>
              <w:pStyle w:val="BodyTextIndent214pt"/>
              <w:ind w:firstLine="0"/>
              <w:rPr>
                <w:i/>
              </w:rPr>
            </w:pPr>
            <w:r w:rsidRPr="00861F2B">
              <w:rPr>
                <w:i/>
              </w:rPr>
              <w:t>-</w:t>
            </w:r>
            <w:r w:rsidRPr="00861F2B">
              <w:rPr>
                <w:i/>
              </w:rPr>
              <w:tab/>
              <w:t xml:space="preserve">передбачають укладення </w:t>
            </w:r>
            <w:r w:rsidRPr="00861F2B">
              <w:rPr>
                <w:i/>
              </w:rPr>
              <w:lastRenderedPageBreak/>
              <w:t>Підприємством будь-яких договорів банківського кредиту, випуску, придбання або відчуження Підприємством цінних паперів на суму, що перевищує  1 000 000,00 (один мільйон) грн.;</w:t>
            </w:r>
          </w:p>
          <w:p w:rsidR="00FA7DFC" w:rsidRPr="00626726" w:rsidRDefault="00FA7DFC" w:rsidP="00FA7DFC">
            <w:pPr>
              <w:pStyle w:val="BodyTextIndent214pt"/>
              <w:ind w:firstLine="0"/>
            </w:pPr>
            <w:r w:rsidRPr="00626726">
              <w:t xml:space="preserve">- </w:t>
            </w:r>
            <w:r>
              <w:tab/>
            </w:r>
            <w:r w:rsidRPr="00626726">
              <w:t>затвердження граничної чисельності працівників Підприємства, в тому числі його структурних підрозділів.</w:t>
            </w:r>
          </w:p>
          <w:p w:rsidR="008B6FAC" w:rsidRPr="004B4E6C" w:rsidRDefault="008B6FAC" w:rsidP="003974C9">
            <w:pPr>
              <w:overflowPunct w:val="0"/>
              <w:jc w:val="both"/>
              <w:textAlignment w:val="baseline"/>
              <w:rPr>
                <w:b/>
                <w:sz w:val="27"/>
                <w:szCs w:val="27"/>
                <w:lang w:val="uk-UA" w:eastAsia="uk-UA"/>
              </w:rPr>
            </w:pPr>
          </w:p>
        </w:tc>
        <w:tc>
          <w:tcPr>
            <w:tcW w:w="4678" w:type="dxa"/>
          </w:tcPr>
          <w:p w:rsidR="00FA7DFC" w:rsidRDefault="00FA7DFC" w:rsidP="00FA7DFC">
            <w:pPr>
              <w:pStyle w:val="BodyTextIndent214pt"/>
              <w:tabs>
                <w:tab w:val="left" w:pos="540"/>
              </w:tabs>
              <w:ind w:left="360" w:firstLine="0"/>
            </w:pPr>
            <w:r w:rsidRPr="00477F5A">
              <w:rPr>
                <w:b/>
                <w:lang w:val="ru-RU"/>
              </w:rPr>
              <w:lastRenderedPageBreak/>
              <w:t>7.3.</w:t>
            </w:r>
            <w:r>
              <w:rPr>
                <w:lang w:val="ru-RU"/>
              </w:rPr>
              <w:t xml:space="preserve"> </w:t>
            </w:r>
            <w:r>
              <w:t>До компетенції виконавчого комітету Чернігівської міської ради належать:</w:t>
            </w:r>
          </w:p>
          <w:p w:rsidR="00FA7DFC" w:rsidRPr="00DB0A39" w:rsidRDefault="00FA7DFC" w:rsidP="00FA7DFC">
            <w:pPr>
              <w:pStyle w:val="BodyTextIndent214pt"/>
              <w:ind w:firstLine="0"/>
            </w:pPr>
            <w:r w:rsidRPr="00626726">
              <w:rPr>
                <w:lang w:val="ru-RU"/>
              </w:rPr>
              <w:t>-</w:t>
            </w:r>
            <w:r w:rsidRPr="00626726">
              <w:rPr>
                <w:lang w:val="ru-RU"/>
              </w:rPr>
              <w:tab/>
            </w:r>
            <w:r w:rsidRPr="00DB0A39">
              <w:t>внесення змін та доповнень до Статуту Підприємства;</w:t>
            </w:r>
          </w:p>
          <w:p w:rsidR="00FA7DFC" w:rsidRPr="00DB0A39" w:rsidRDefault="00FA7DFC" w:rsidP="00FA7DFC">
            <w:pPr>
              <w:pStyle w:val="BodyTextIndent214pt"/>
              <w:ind w:firstLine="0"/>
            </w:pPr>
            <w:r w:rsidRPr="00DB0A39">
              <w:t>-</w:t>
            </w:r>
            <w:r w:rsidRPr="00DB0A39">
              <w:tab/>
              <w:t>прийняття рішення про розподіл за результатами діяльності прибутку Підприємства;</w:t>
            </w:r>
          </w:p>
          <w:p w:rsidR="00FA7DFC" w:rsidRPr="00626726" w:rsidRDefault="00BD1A10" w:rsidP="00FA7DFC">
            <w:pPr>
              <w:pStyle w:val="BodyTextIndent214pt"/>
              <w:ind w:firstLine="0"/>
            </w:pPr>
            <w:r>
              <w:t xml:space="preserve"> </w:t>
            </w:r>
            <w:r w:rsidR="00FA7DFC" w:rsidRPr="00626726">
              <w:t xml:space="preserve">- </w:t>
            </w:r>
            <w:r w:rsidR="00FA7DFC">
              <w:tab/>
            </w:r>
            <w:r w:rsidR="00FA7DFC" w:rsidRPr="00626726">
              <w:t>затвердження граничної чисельності працівників Підприємства, в тому числі його структурних підрозділів.</w:t>
            </w:r>
          </w:p>
          <w:p w:rsidR="008B6FAC" w:rsidRPr="004B4E6C" w:rsidRDefault="008B6FAC" w:rsidP="00E43B4B">
            <w:pPr>
              <w:overflowPunct w:val="0"/>
              <w:spacing w:after="240"/>
              <w:jc w:val="both"/>
              <w:textAlignment w:val="baseline"/>
              <w:rPr>
                <w:sz w:val="27"/>
                <w:szCs w:val="27"/>
                <w:lang w:val="uk-UA" w:eastAsia="uk-UA"/>
              </w:rPr>
            </w:pPr>
          </w:p>
        </w:tc>
      </w:tr>
    </w:tbl>
    <w:p w:rsidR="005E3043" w:rsidRPr="004B4E6C" w:rsidRDefault="005E3043" w:rsidP="003974C9">
      <w:pPr>
        <w:overflowPunct w:val="0"/>
        <w:ind w:firstLine="567"/>
        <w:jc w:val="both"/>
        <w:textAlignment w:val="baseline"/>
        <w:rPr>
          <w:sz w:val="27"/>
          <w:szCs w:val="27"/>
          <w:lang w:val="uk-UA" w:eastAsia="uk-UA"/>
        </w:rPr>
      </w:pPr>
    </w:p>
    <w:p w:rsidR="0066014D" w:rsidRPr="003C22FB" w:rsidRDefault="0066014D" w:rsidP="0066014D">
      <w:pPr>
        <w:pStyle w:val="1"/>
        <w:rPr>
          <w:rFonts w:ascii="Times New Roman" w:hAnsi="Times New Roman"/>
          <w:sz w:val="28"/>
          <w:szCs w:val="28"/>
        </w:rPr>
      </w:pPr>
    </w:p>
    <w:p w:rsidR="00076253" w:rsidRPr="003C22FB" w:rsidRDefault="00E67960">
      <w:pPr>
        <w:rPr>
          <w:sz w:val="28"/>
          <w:szCs w:val="28"/>
          <w:lang w:val="uk-UA"/>
        </w:rPr>
      </w:pPr>
      <w:r w:rsidRPr="003C22FB">
        <w:rPr>
          <w:sz w:val="28"/>
          <w:szCs w:val="28"/>
          <w:lang w:val="uk-UA"/>
        </w:rPr>
        <w:t>Начальник</w:t>
      </w:r>
      <w:r w:rsidR="00583EE1" w:rsidRPr="003C22FB">
        <w:rPr>
          <w:sz w:val="28"/>
          <w:szCs w:val="28"/>
          <w:lang w:val="uk-UA"/>
        </w:rPr>
        <w:t xml:space="preserve"> </w:t>
      </w:r>
      <w:proofErr w:type="spellStart"/>
      <w:r w:rsidR="008A45A1" w:rsidRPr="003C22FB">
        <w:rPr>
          <w:sz w:val="28"/>
          <w:szCs w:val="28"/>
          <w:lang w:val="uk-UA"/>
        </w:rPr>
        <w:t>КП</w:t>
      </w:r>
      <w:proofErr w:type="spellEnd"/>
      <w:r w:rsidR="008A45A1" w:rsidRPr="003C22FB">
        <w:rPr>
          <w:sz w:val="28"/>
          <w:szCs w:val="28"/>
          <w:lang w:val="uk-UA"/>
        </w:rPr>
        <w:t xml:space="preserve"> «</w:t>
      </w:r>
      <w:r w:rsidRPr="003C22FB">
        <w:rPr>
          <w:sz w:val="28"/>
          <w:szCs w:val="28"/>
          <w:lang w:val="uk-UA"/>
        </w:rPr>
        <w:t>Зеленбуд</w:t>
      </w:r>
      <w:r w:rsidR="008A45A1" w:rsidRPr="003C22FB">
        <w:rPr>
          <w:sz w:val="28"/>
          <w:szCs w:val="28"/>
          <w:lang w:val="uk-UA"/>
        </w:rPr>
        <w:t>»</w:t>
      </w:r>
      <w:r w:rsidR="00D421A6" w:rsidRPr="003C22FB">
        <w:rPr>
          <w:sz w:val="28"/>
          <w:szCs w:val="28"/>
          <w:lang w:val="uk-UA"/>
        </w:rPr>
        <w:t xml:space="preserve">     </w:t>
      </w:r>
      <w:r w:rsidRPr="003C22FB">
        <w:rPr>
          <w:sz w:val="28"/>
          <w:szCs w:val="28"/>
          <w:lang w:val="uk-UA"/>
        </w:rPr>
        <w:tab/>
      </w:r>
      <w:r w:rsidRPr="003C22FB">
        <w:rPr>
          <w:sz w:val="28"/>
          <w:szCs w:val="28"/>
          <w:lang w:val="uk-UA"/>
        </w:rPr>
        <w:tab/>
      </w:r>
      <w:r w:rsidR="004B4E6C" w:rsidRPr="003C22FB">
        <w:rPr>
          <w:sz w:val="28"/>
          <w:szCs w:val="28"/>
          <w:lang w:val="uk-UA"/>
        </w:rPr>
        <w:tab/>
      </w:r>
      <w:r w:rsidRPr="003C22FB">
        <w:rPr>
          <w:sz w:val="28"/>
          <w:szCs w:val="28"/>
          <w:lang w:val="uk-UA"/>
        </w:rPr>
        <w:tab/>
        <w:t>Віталій МОРСЬКИЙ</w:t>
      </w:r>
    </w:p>
    <w:sectPr w:rsidR="00076253" w:rsidRPr="003C22FB" w:rsidSect="00F4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04F0"/>
    <w:multiLevelType w:val="hybridMultilevel"/>
    <w:tmpl w:val="373451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A9A0734"/>
    <w:multiLevelType w:val="hybridMultilevel"/>
    <w:tmpl w:val="2766CDBC"/>
    <w:lvl w:ilvl="0" w:tplc="90B4A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840A5"/>
    <w:multiLevelType w:val="hybridMultilevel"/>
    <w:tmpl w:val="8CDC4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1881"/>
    <w:rsid w:val="00063DCD"/>
    <w:rsid w:val="00064DE7"/>
    <w:rsid w:val="00076253"/>
    <w:rsid w:val="000835B6"/>
    <w:rsid w:val="000D5137"/>
    <w:rsid w:val="00113721"/>
    <w:rsid w:val="00145F4A"/>
    <w:rsid w:val="001B0C38"/>
    <w:rsid w:val="001B0F23"/>
    <w:rsid w:val="002137EA"/>
    <w:rsid w:val="00274D06"/>
    <w:rsid w:val="00292410"/>
    <w:rsid w:val="00317B0C"/>
    <w:rsid w:val="00341C79"/>
    <w:rsid w:val="00354D42"/>
    <w:rsid w:val="00363161"/>
    <w:rsid w:val="0039634A"/>
    <w:rsid w:val="003974C9"/>
    <w:rsid w:val="003C22FB"/>
    <w:rsid w:val="003C4FF1"/>
    <w:rsid w:val="004156A9"/>
    <w:rsid w:val="0043436B"/>
    <w:rsid w:val="004B4E6C"/>
    <w:rsid w:val="004C4664"/>
    <w:rsid w:val="005363FC"/>
    <w:rsid w:val="00553B34"/>
    <w:rsid w:val="00583EE1"/>
    <w:rsid w:val="005D3738"/>
    <w:rsid w:val="005E3043"/>
    <w:rsid w:val="0066014D"/>
    <w:rsid w:val="00667D61"/>
    <w:rsid w:val="006E530B"/>
    <w:rsid w:val="0071700B"/>
    <w:rsid w:val="00723C72"/>
    <w:rsid w:val="00754B64"/>
    <w:rsid w:val="007A2687"/>
    <w:rsid w:val="00861F2B"/>
    <w:rsid w:val="0087361C"/>
    <w:rsid w:val="008A45A1"/>
    <w:rsid w:val="008B6FAC"/>
    <w:rsid w:val="0094575A"/>
    <w:rsid w:val="00957135"/>
    <w:rsid w:val="009F373E"/>
    <w:rsid w:val="00A553D4"/>
    <w:rsid w:val="00AA5E78"/>
    <w:rsid w:val="00AE67DC"/>
    <w:rsid w:val="00AF1EA7"/>
    <w:rsid w:val="00B0475E"/>
    <w:rsid w:val="00B35C08"/>
    <w:rsid w:val="00B476CF"/>
    <w:rsid w:val="00BB3358"/>
    <w:rsid w:val="00BC2F87"/>
    <w:rsid w:val="00BC394F"/>
    <w:rsid w:val="00BD1A10"/>
    <w:rsid w:val="00D2307D"/>
    <w:rsid w:val="00D421A6"/>
    <w:rsid w:val="00DA0F34"/>
    <w:rsid w:val="00E21623"/>
    <w:rsid w:val="00E24ECD"/>
    <w:rsid w:val="00E25535"/>
    <w:rsid w:val="00E43B4B"/>
    <w:rsid w:val="00E47F7F"/>
    <w:rsid w:val="00E61389"/>
    <w:rsid w:val="00E67960"/>
    <w:rsid w:val="00EB458C"/>
    <w:rsid w:val="00EF3601"/>
    <w:rsid w:val="00F51881"/>
    <w:rsid w:val="00F57391"/>
    <w:rsid w:val="00F577B0"/>
    <w:rsid w:val="00FA7DFC"/>
    <w:rsid w:val="00FC0075"/>
    <w:rsid w:val="00FC2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D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6014D"/>
    <w:pPr>
      <w:spacing w:line="240" w:lineRule="auto"/>
      <w:ind w:left="0" w:firstLine="0"/>
    </w:pPr>
    <w:rPr>
      <w:rFonts w:ascii="Calibri" w:eastAsia="Calibri" w:hAnsi="Calibri" w:cs="Times New Roman"/>
      <w:lang w:val="uk-UA"/>
    </w:rPr>
  </w:style>
  <w:style w:type="paragraph" w:styleId="a3">
    <w:name w:val="List Paragraph"/>
    <w:basedOn w:val="a"/>
    <w:uiPriority w:val="34"/>
    <w:qFormat/>
    <w:rsid w:val="0087361C"/>
    <w:pPr>
      <w:ind w:left="720"/>
      <w:contextualSpacing/>
    </w:pPr>
  </w:style>
  <w:style w:type="table" w:styleId="a4">
    <w:name w:val="Table Grid"/>
    <w:basedOn w:val="a1"/>
    <w:uiPriority w:val="59"/>
    <w:rsid w:val="005E30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4pt">
    <w:name w:val="Body Text Indent 2 + 14 pt"/>
    <w:aliases w:val="по ширине,Первая строка:  0,75 см,Справа:  -0,0..."/>
    <w:basedOn w:val="a"/>
    <w:rsid w:val="00FA7DFC"/>
    <w:pPr>
      <w:ind w:right="-6" w:firstLine="426"/>
      <w:jc w:val="both"/>
    </w:pPr>
    <w:rPr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Natashayurist</dc:creator>
  <cp:lastModifiedBy>Ирина</cp:lastModifiedBy>
  <cp:revision>8</cp:revision>
  <cp:lastPrinted>2024-01-26T08:34:00Z</cp:lastPrinted>
  <dcterms:created xsi:type="dcterms:W3CDTF">2025-01-16T07:58:00Z</dcterms:created>
  <dcterms:modified xsi:type="dcterms:W3CDTF">2025-01-17T09:57:00Z</dcterms:modified>
</cp:coreProperties>
</file>