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6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3B6006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B22EB6" w:rsidRDefault="00336ED7" w:rsidP="0018390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до рішення виконавчого комі</w:t>
      </w:r>
      <w:r w:rsidR="00832171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</w:t>
      </w:r>
      <w:r w:rsidR="003B6006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переліку об’єктів по капітальному ремонту житлового фонду об’єднань співвласників багатоквартирних будинків на 2022 рік, що співфінансуються </w:t>
      </w:r>
      <w:r w:rsidR="00993989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</w:t>
      </w:r>
      <w:r w:rsidR="003B6006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за рахунок коштів бюджету Чернігівської міської територіальної громади</w:t>
      </w:r>
      <w:r w:rsidR="00D93643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="00BD274B" w:rsidRPr="00B22EB6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8D1573" w:rsidRPr="00B22EB6" w:rsidRDefault="008D1573" w:rsidP="0018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E88" w:rsidRPr="00B22EB6" w:rsidRDefault="00993989" w:rsidP="0018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36ED7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рамках виконання заходів Програми сприяння створенню </w:t>
      </w:r>
      <w:r w:rsidR="00167E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ОСББ</w:t>
      </w:r>
      <w:r w:rsidR="00D001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D7" w:rsidRPr="00B22EB6">
        <w:rPr>
          <w:rFonts w:ascii="Times New Roman" w:hAnsi="Times New Roman" w:cs="Times New Roman"/>
          <w:sz w:val="28"/>
          <w:szCs w:val="28"/>
          <w:lang w:val="uk-UA"/>
        </w:rPr>
        <w:t>та підтримки будинків ОСББ та ЖБК на 2021-2025 роки (далі - Програма)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6006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затвердженого виконавчим комітетом Чернігівської міської ради 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>переліку об`єктів по капітальному ремонту житлового фонду об`єднань співвласників багатоквартирних будинків, що співфінансуються за рахунок коштів бюджету Чернігівської міської територіальної громади</w:t>
      </w:r>
      <w:r w:rsidR="003B6006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>та укладених договорів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2021 році були розпочаті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C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ремонтні 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A071A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>однак,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A071A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затрим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A071A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постачання необхідних будівельних матеріалів і устаткування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71AB" w:rsidRPr="00B22EB6">
        <w:rPr>
          <w:rFonts w:ascii="Times New Roman" w:hAnsi="Times New Roman" w:cs="Times New Roman"/>
          <w:sz w:val="28"/>
          <w:szCs w:val="28"/>
          <w:lang w:val="uk-UA"/>
        </w:rPr>
        <w:t>не були завершені протягом зазначеного бюджетного періоду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наступних обʼєктах: </w:t>
      </w:r>
    </w:p>
    <w:p w:rsidR="00501CF0" w:rsidRPr="00B22EB6" w:rsidRDefault="00501CF0" w:rsidP="0018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C55" w:rsidRPr="00B22EB6" w:rsidRDefault="001D2A2D" w:rsidP="001839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пасажирського ліфта реєстр. </w:t>
      </w:r>
      <w:r w:rsidR="000B054C" w:rsidRPr="00B22EB6">
        <w:rPr>
          <w:rFonts w:ascii="Times New Roman" w:hAnsi="Times New Roman" w:cs="Times New Roman"/>
          <w:sz w:val="28"/>
          <w:szCs w:val="28"/>
          <w:lang w:val="uk-UA"/>
        </w:rPr>
        <w:t>№ 351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в житловому будинку по просп. Миру буд. 89, під</w:t>
      </w:r>
      <w:r w:rsidR="00C058E8" w:rsidRPr="00B22EB6">
        <w:rPr>
          <w:rFonts w:ascii="Times New Roman" w:hAnsi="Times New Roman" w:cs="Times New Roman"/>
          <w:sz w:val="28"/>
          <w:szCs w:val="28"/>
          <w:lang w:val="uk-UA"/>
        </w:rPr>
        <w:t>. 1 в м. Чернігів (Коригування)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» -                                </w:t>
      </w:r>
      <w:r w:rsidRPr="00B22E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867AE">
        <w:rPr>
          <w:rFonts w:ascii="Times New Roman" w:hAnsi="Times New Roman" w:cs="Times New Roman"/>
          <w:sz w:val="28"/>
          <w:szCs w:val="28"/>
          <w:lang w:val="uk-UA"/>
        </w:rPr>
        <w:t>ОСББ «Славутич-89»</w:t>
      </w:r>
      <w:r w:rsidR="004A1C55" w:rsidRPr="004867A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4A1C55" w:rsidRPr="00B22EB6" w:rsidRDefault="001D2A2D" w:rsidP="001839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>апітальний ремонт пасажирського ліфта реєстр. № 355 в житловому будинку по просп. Миру буд. 89, під</w:t>
      </w:r>
      <w:r w:rsidR="00C058E8" w:rsidRPr="00B22EB6">
        <w:rPr>
          <w:rFonts w:ascii="Times New Roman" w:hAnsi="Times New Roman" w:cs="Times New Roman"/>
          <w:sz w:val="28"/>
          <w:szCs w:val="28"/>
          <w:lang w:val="uk-UA"/>
        </w:rPr>
        <w:t>. 5 в м. Чернігів (Коригування)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B22E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4867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B22E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4867AE">
        <w:rPr>
          <w:rFonts w:ascii="Times New Roman" w:hAnsi="Times New Roman" w:cs="Times New Roman"/>
          <w:sz w:val="28"/>
          <w:szCs w:val="28"/>
          <w:lang w:val="uk-UA"/>
        </w:rPr>
        <w:t>ОСББ «Славутич-89»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1CF0" w:rsidRPr="00B22EB6" w:rsidRDefault="001D2A2D" w:rsidP="001839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="004A1C55" w:rsidRPr="00B22EB6">
        <w:rPr>
          <w:rFonts w:ascii="Times New Roman" w:hAnsi="Times New Roman" w:cs="Times New Roman"/>
          <w:sz w:val="28"/>
          <w:szCs w:val="28"/>
          <w:lang w:val="uk-UA"/>
        </w:rPr>
        <w:t>апітальний ремонт під’їздів житлового будинку № 14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8E8" w:rsidRPr="00B22EB6">
        <w:rPr>
          <w:rFonts w:ascii="Times New Roman" w:hAnsi="Times New Roman" w:cs="Times New Roman"/>
          <w:sz w:val="28"/>
          <w:szCs w:val="28"/>
          <w:lang w:val="uk-UA"/>
        </w:rPr>
        <w:t>по вул. Радченка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058E8" w:rsidRPr="00B22EB6">
        <w:rPr>
          <w:rFonts w:ascii="Times New Roman" w:hAnsi="Times New Roman" w:cs="Times New Roman"/>
          <w:sz w:val="28"/>
          <w:szCs w:val="28"/>
          <w:lang w:val="uk-UA"/>
        </w:rPr>
        <w:t>в м. Чернігів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867AE">
        <w:rPr>
          <w:rFonts w:ascii="Times New Roman" w:hAnsi="Times New Roman" w:cs="Times New Roman"/>
          <w:sz w:val="28"/>
          <w:szCs w:val="28"/>
          <w:lang w:val="uk-UA"/>
        </w:rPr>
        <w:t>- ОСББ «МЕГАПОЛІС-РАДЧЕНКА 14»</w:t>
      </w:r>
      <w:r w:rsidR="00E239B9" w:rsidRPr="00486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CF0" w:rsidRPr="00B22EB6" w:rsidRDefault="00501CF0" w:rsidP="001839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10FB" w:rsidRPr="00B22EB6" w:rsidRDefault="00E239B9" w:rsidP="001D5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 зазначених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вище 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проектів та строк </w:t>
      </w:r>
      <w:r w:rsidR="0048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>дії договорів було п</w:t>
      </w:r>
      <w:r w:rsidR="005377C4" w:rsidRPr="00B22EB6">
        <w:rPr>
          <w:rFonts w:ascii="Times New Roman" w:hAnsi="Times New Roman" w:cs="Times New Roman"/>
          <w:sz w:val="28"/>
          <w:szCs w:val="28"/>
          <w:lang w:val="uk-UA"/>
        </w:rPr>
        <w:t>одовжено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на 2022 рік.</w:t>
      </w:r>
    </w:p>
    <w:p w:rsidR="002C086F" w:rsidRPr="00B22EB6" w:rsidRDefault="001D5C88" w:rsidP="001D5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>Водночас, відповідно до укладених договорів, було профінансовано</w:t>
      </w:r>
      <w:r w:rsidR="002C086F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в рамках зазначених проектів:</w:t>
      </w:r>
    </w:p>
    <w:p w:rsidR="002C086F" w:rsidRPr="00B22EB6" w:rsidRDefault="002C086F" w:rsidP="002C086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ОСББ «Славутич-89» </w:t>
      </w:r>
      <w:r w:rsidR="001D5C88" w:rsidRPr="00B22EB6">
        <w:rPr>
          <w:rFonts w:ascii="Times New Roman" w:hAnsi="Times New Roman" w:cs="Times New Roman"/>
          <w:sz w:val="28"/>
          <w:szCs w:val="28"/>
          <w:lang w:val="uk-UA"/>
        </w:rPr>
        <w:t>за рахунок власних та залуч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>ених коштів                          ОСББ (ЖБК)</w:t>
      </w:r>
      <w:r w:rsidR="00BE29E0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C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– 234 165 грн.; </w:t>
      </w:r>
    </w:p>
    <w:p w:rsidR="002C086F" w:rsidRPr="00B22EB6" w:rsidRDefault="001D5C88" w:rsidP="002C086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>ОСББ «Славутич-89»</w:t>
      </w:r>
      <w:r w:rsidR="002C086F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власних та залучених коштів                             ОСББ (ЖБК)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– 234 165 </w:t>
      </w:r>
      <w:r w:rsidR="002C086F" w:rsidRPr="00B22EB6">
        <w:rPr>
          <w:rFonts w:ascii="Times New Roman" w:hAnsi="Times New Roman" w:cs="Times New Roman"/>
          <w:sz w:val="28"/>
          <w:szCs w:val="28"/>
          <w:lang w:val="uk-UA"/>
        </w:rPr>
        <w:t>грн.;</w:t>
      </w:r>
      <w:r w:rsidR="00BE29E0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C88" w:rsidRPr="00B22EB6" w:rsidRDefault="001D5C88" w:rsidP="002C086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ОСББ «МЕГАПОЛІС-РАДЧЕНКА 14» </w:t>
      </w:r>
      <w:r w:rsidR="002C086F" w:rsidRPr="00B22EB6">
        <w:rPr>
          <w:rFonts w:ascii="Times New Roman" w:hAnsi="Times New Roman" w:cs="Times New Roman"/>
          <w:sz w:val="28"/>
          <w:szCs w:val="28"/>
          <w:lang w:val="uk-UA"/>
        </w:rPr>
        <w:t>за рахунок власних та залучених коштів ОСББ (ЖБК) – 333 543 грн. та коштів бюджету Чернігівської міської територіальної громади – 106 952 грн.;</w:t>
      </w:r>
    </w:p>
    <w:p w:rsidR="004867AE" w:rsidRDefault="005E31EB" w:rsidP="001D5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Роботи по об’єкту: «Капітальний ремонт покрівлі та вхідних груп житлового будинку № 11 по вул. Льотна в м. Чернігів» (ОСББ «СОКІЛ-11») </w:t>
      </w:r>
      <w:r w:rsidR="00D053EB" w:rsidRPr="00B22EB6">
        <w:rPr>
          <w:rFonts w:ascii="Times New Roman" w:hAnsi="Times New Roman" w:cs="Times New Roman"/>
          <w:sz w:val="28"/>
          <w:szCs w:val="28"/>
          <w:lang w:val="uk-UA"/>
        </w:rPr>
        <w:t>на загальну суму 1 134 588 грн</w:t>
      </w:r>
      <w:r w:rsidR="001D5C88" w:rsidRPr="00B22E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3E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>не були розпочаті в 2021 році у</w:t>
      </w:r>
      <w:r w:rsidR="00DD047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>коригування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2A2D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  <w:r w:rsidR="00D053E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053E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а також повторним проведенням тендерної процедури закупівель.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1D2A2D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</w:t>
      </w:r>
      <w:r w:rsidR="00DD0478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торгів</w:t>
      </w:r>
      <w:r w:rsidR="001D2A2D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було визначено 21.12.2021 року</w:t>
      </w:r>
      <w:r w:rsidR="005377C4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57326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478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договір на виконання робіт </w:t>
      </w:r>
      <w:r w:rsidR="0048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D0478" w:rsidRPr="00D83B70">
        <w:rPr>
          <w:rFonts w:ascii="Times New Roman" w:hAnsi="Times New Roman" w:cs="Times New Roman"/>
          <w:sz w:val="28"/>
          <w:szCs w:val="28"/>
          <w:lang w:val="uk-UA"/>
        </w:rPr>
        <w:lastRenderedPageBreak/>
        <w:t>з яким укладено</w:t>
      </w:r>
      <w:r w:rsidR="001D2A2D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від 30.12.2021 року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3989" w:rsidRPr="00D83B70">
        <w:rPr>
          <w:rFonts w:ascii="Times New Roman" w:hAnsi="Times New Roman" w:cs="Times New Roman"/>
          <w:sz w:val="28"/>
          <w:szCs w:val="28"/>
          <w:lang w:val="uk-UA"/>
        </w:rPr>
        <w:t>реалізацію проекту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989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та його фінансування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протягом попереднього бюджетного періоду </w:t>
      </w:r>
      <w:r w:rsidR="00993989" w:rsidRPr="00D83B70">
        <w:rPr>
          <w:rFonts w:ascii="Times New Roman" w:hAnsi="Times New Roman" w:cs="Times New Roman"/>
          <w:sz w:val="28"/>
          <w:szCs w:val="28"/>
          <w:lang w:val="uk-UA"/>
        </w:rPr>
        <w:t>проведено не було.</w:t>
      </w:r>
      <w:r w:rsidR="001D5C88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2A2D" w:rsidRPr="00B22EB6" w:rsidRDefault="00263C55" w:rsidP="001D5C8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власних та залучених коштів ОСББ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«СОКІЛ-11» </w:t>
      </w:r>
      <w:r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2021 році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було профінансовано</w:t>
      </w:r>
      <w:r w:rsidRPr="00D83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вартість розробки проектної документації та її коригування</w:t>
      </w:r>
      <w:r w:rsidR="00486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B70"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60 090 грн.</w:t>
      </w:r>
      <w:r w:rsidR="00D83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7E9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Вартість проекту який планується </w:t>
      </w:r>
      <w:r w:rsidR="004867AE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в 2022 році складає </w:t>
      </w:r>
      <w:r w:rsidR="005007E9" w:rsidRPr="00D83B70">
        <w:rPr>
          <w:rFonts w:ascii="Times New Roman" w:hAnsi="Times New Roman" w:cs="Times New Roman"/>
          <w:sz w:val="28"/>
          <w:szCs w:val="28"/>
          <w:lang w:val="uk-UA"/>
        </w:rPr>
        <w:t>1 042 603 грн., з них: за рахунок коштів бюджету Черні</w:t>
      </w:r>
      <w:r w:rsidR="00D83B70">
        <w:rPr>
          <w:rFonts w:ascii="Times New Roman" w:hAnsi="Times New Roman" w:cs="Times New Roman"/>
          <w:sz w:val="28"/>
          <w:szCs w:val="28"/>
          <w:lang w:val="uk-UA"/>
        </w:rPr>
        <w:t xml:space="preserve">гівської міської територіальної </w:t>
      </w:r>
      <w:r w:rsidR="005007E9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громади – 771 884 </w:t>
      </w:r>
      <w:r w:rsidR="005007E9"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грн.,</w:t>
      </w:r>
      <w:r w:rsidR="005007E9" w:rsidRPr="00D83B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007E9"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власних та залучених коштів </w:t>
      </w:r>
      <w:r w:rsidR="004867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 w:rsidR="005007E9"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ОСББ </w:t>
      </w:r>
      <w:r w:rsidR="005007E9" w:rsidRPr="00D83B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– </w:t>
      </w:r>
      <w:r w:rsidR="005007E9" w:rsidRPr="00D83B70">
        <w:rPr>
          <w:rFonts w:ascii="Times New Roman" w:hAnsi="Times New Roman" w:cs="Times New Roman"/>
          <w:sz w:val="28"/>
          <w:szCs w:val="28"/>
          <w:lang w:val="uk-UA"/>
        </w:rPr>
        <w:t xml:space="preserve">270 719 </w:t>
      </w:r>
      <w:r w:rsidR="005007E9" w:rsidRPr="00D83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  <w:r w:rsidR="005007E9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C88" w:rsidRPr="00B22EB6" w:rsidRDefault="000B054C" w:rsidP="001D5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викладене вище, </w:t>
      </w:r>
      <w:r w:rsidR="00501CF0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заходів, передбачених Програмою у поточному році, </w:t>
      </w:r>
      <w:r w:rsidR="005377C4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336ED7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</w:t>
      </w:r>
      <w:r w:rsidR="00501CF0" w:rsidRPr="00B22EB6">
        <w:rPr>
          <w:rFonts w:ascii="Times New Roman" w:hAnsi="Times New Roman" w:cs="Times New Roman"/>
          <w:sz w:val="28"/>
          <w:szCs w:val="28"/>
          <w:lang w:val="uk-UA"/>
        </w:rPr>
        <w:t>об`єктів</w:t>
      </w:r>
      <w:r w:rsidR="003C10FB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>по капітальному ремонту житлового фонду об`єднань співвласників багатоквартирних будинків на 2022 рік, що співфінансуються</w:t>
      </w:r>
      <w:r w:rsidR="005377C4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Чернігівської міської територіальної громади, погоджений </w:t>
      </w:r>
      <w:r w:rsidRPr="00B22EB6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постійною комісією з питань житлово-комунального господарства, транспорту і зв'язку та енергозбереження Чернігівської міської ради</w:t>
      </w:r>
      <w:r w:rsidRPr="00D83B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2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2 806 686 грн, з них: за рахунок коштів бюджету Чернігівської міської територіальної громади 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5377C4"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>2 535 967 грн,</w:t>
      </w:r>
      <w:r w:rsidRPr="00B22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власних та залучених коштів ОСББ </w:t>
      </w:r>
      <w:r w:rsidRPr="00B22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– </w:t>
      </w:r>
      <w:r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>270 719 грн</w:t>
      </w:r>
      <w:r w:rsidR="00501CF0" w:rsidRPr="00B22EB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D5C88" w:rsidRPr="00B22EB6">
        <w:rPr>
          <w:rFonts w:ascii="Times New Roman" w:hAnsi="Times New Roman" w:cs="Times New Roman"/>
          <w:sz w:val="28"/>
          <w:szCs w:val="28"/>
          <w:lang w:val="uk-UA"/>
        </w:rPr>
        <w:t xml:space="preserve"> Обсяг не розподілених призначень складає 1 888 633 грн.</w:t>
      </w:r>
    </w:p>
    <w:p w:rsidR="00C058E8" w:rsidRPr="00336ED7" w:rsidRDefault="00C058E8" w:rsidP="0054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Default="008D1573" w:rsidP="0054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Default="008D1573" w:rsidP="0054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Default="008D1573" w:rsidP="008D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D1573" w:rsidRPr="00336ED7" w:rsidRDefault="008D1573" w:rsidP="005377C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Ярослав КУЦ</w:t>
      </w:r>
    </w:p>
    <w:sectPr w:rsidR="008D1573" w:rsidRPr="00336ED7" w:rsidSect="0099398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5CB2"/>
    <w:rsid w:val="000B054C"/>
    <w:rsid w:val="000B17F3"/>
    <w:rsid w:val="00167E88"/>
    <w:rsid w:val="00183904"/>
    <w:rsid w:val="001D2A2D"/>
    <w:rsid w:val="001D5C88"/>
    <w:rsid w:val="00263C55"/>
    <w:rsid w:val="002C086F"/>
    <w:rsid w:val="002E03B7"/>
    <w:rsid w:val="00336ED7"/>
    <w:rsid w:val="003B6006"/>
    <w:rsid w:val="003C10FB"/>
    <w:rsid w:val="00457326"/>
    <w:rsid w:val="004867AE"/>
    <w:rsid w:val="004A1C55"/>
    <w:rsid w:val="004B5459"/>
    <w:rsid w:val="005007E9"/>
    <w:rsid w:val="00501CF0"/>
    <w:rsid w:val="005377C4"/>
    <w:rsid w:val="0054686F"/>
    <w:rsid w:val="005E31EB"/>
    <w:rsid w:val="00790E08"/>
    <w:rsid w:val="007C3D72"/>
    <w:rsid w:val="00832171"/>
    <w:rsid w:val="008B6434"/>
    <w:rsid w:val="008D1573"/>
    <w:rsid w:val="00993989"/>
    <w:rsid w:val="00A071AB"/>
    <w:rsid w:val="00A82535"/>
    <w:rsid w:val="00AD3ADC"/>
    <w:rsid w:val="00AD4A9C"/>
    <w:rsid w:val="00B22EB6"/>
    <w:rsid w:val="00B277FD"/>
    <w:rsid w:val="00BD274B"/>
    <w:rsid w:val="00BE29E0"/>
    <w:rsid w:val="00C058E8"/>
    <w:rsid w:val="00C075B8"/>
    <w:rsid w:val="00C1620B"/>
    <w:rsid w:val="00D00188"/>
    <w:rsid w:val="00D053EB"/>
    <w:rsid w:val="00D83B70"/>
    <w:rsid w:val="00D93643"/>
    <w:rsid w:val="00DA7BBD"/>
    <w:rsid w:val="00DD0478"/>
    <w:rsid w:val="00E239B9"/>
    <w:rsid w:val="00F47389"/>
    <w:rsid w:val="00FE5BD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F82F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28</cp:revision>
  <cp:lastPrinted>2022-01-31T09:33:00Z</cp:lastPrinted>
  <dcterms:created xsi:type="dcterms:W3CDTF">2021-09-09T15:28:00Z</dcterms:created>
  <dcterms:modified xsi:type="dcterms:W3CDTF">2022-01-31T09:34:00Z</dcterms:modified>
</cp:coreProperties>
</file>