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FD" w:rsidRDefault="000D0FFD" w:rsidP="00F25860">
      <w:pPr>
        <w:pStyle w:val="BodyTextIndent2"/>
        <w:ind w:right="278"/>
        <w:jc w:val="right"/>
        <w:rPr>
          <w:szCs w:val="28"/>
        </w:rPr>
      </w:pPr>
    </w:p>
    <w:p w:rsidR="000D0FFD" w:rsidRDefault="000D0FFD" w:rsidP="008E78AF">
      <w:pPr>
        <w:pStyle w:val="BodyText2"/>
        <w:jc w:val="center"/>
        <w:rPr>
          <w:sz w:val="28"/>
          <w:szCs w:val="28"/>
        </w:rPr>
      </w:pPr>
      <w:r w:rsidRPr="00AE14AF">
        <w:rPr>
          <w:sz w:val="28"/>
          <w:szCs w:val="28"/>
        </w:rPr>
        <w:t xml:space="preserve">                              </w:t>
      </w:r>
      <w:r>
        <w:rPr>
          <w:sz w:val="28"/>
          <w:szCs w:val="28"/>
        </w:rPr>
        <w:t xml:space="preserve"> </w:t>
      </w:r>
      <w:r w:rsidRPr="00AE14AF">
        <w:rPr>
          <w:sz w:val="28"/>
          <w:szCs w:val="28"/>
        </w:rPr>
        <w:t xml:space="preserve">  </w:t>
      </w:r>
      <w:r>
        <w:rPr>
          <w:sz w:val="28"/>
          <w:szCs w:val="28"/>
        </w:rPr>
        <w:t xml:space="preserve">              </w:t>
      </w:r>
    </w:p>
    <w:p w:rsidR="000D0FFD" w:rsidRPr="00AE14AF" w:rsidRDefault="000D0FFD" w:rsidP="008E78AF">
      <w:pPr>
        <w:pStyle w:val="BodyText2"/>
        <w:jc w:val="center"/>
        <w:rPr>
          <w:sz w:val="28"/>
          <w:szCs w:val="28"/>
        </w:rPr>
      </w:pPr>
      <w:r>
        <w:rPr>
          <w:sz w:val="28"/>
          <w:szCs w:val="28"/>
        </w:rPr>
        <w:t xml:space="preserve">                                                 ЗАТВЕРДЖЕНО</w:t>
      </w:r>
    </w:p>
    <w:p w:rsidR="000D0FFD" w:rsidRPr="00845CB1" w:rsidRDefault="000D0FFD" w:rsidP="008E78AF">
      <w:pPr>
        <w:pStyle w:val="BodyText2"/>
        <w:jc w:val="left"/>
        <w:rPr>
          <w:sz w:val="28"/>
          <w:szCs w:val="28"/>
        </w:rPr>
      </w:pPr>
      <w:r>
        <w:rPr>
          <w:sz w:val="28"/>
          <w:szCs w:val="28"/>
        </w:rPr>
        <w:t xml:space="preserve">                                                                               Р</w:t>
      </w:r>
      <w:r w:rsidRPr="00AE14AF">
        <w:rPr>
          <w:sz w:val="28"/>
          <w:szCs w:val="28"/>
        </w:rPr>
        <w:t xml:space="preserve">ішення </w:t>
      </w:r>
      <w:r>
        <w:rPr>
          <w:sz w:val="28"/>
          <w:szCs w:val="28"/>
        </w:rPr>
        <w:t xml:space="preserve">міської ради </w:t>
      </w:r>
    </w:p>
    <w:p w:rsidR="000D0FFD" w:rsidRDefault="000D0FFD" w:rsidP="008E78AF">
      <w:pPr>
        <w:pStyle w:val="BodyText2"/>
        <w:jc w:val="center"/>
        <w:rPr>
          <w:sz w:val="28"/>
          <w:szCs w:val="28"/>
          <w:lang w:val="ru-RU"/>
        </w:rPr>
      </w:pPr>
      <w:r w:rsidRPr="00845CB1">
        <w:rPr>
          <w:sz w:val="28"/>
          <w:szCs w:val="28"/>
        </w:rPr>
        <w:t xml:space="preserve">                    </w:t>
      </w:r>
      <w:r>
        <w:rPr>
          <w:sz w:val="28"/>
          <w:szCs w:val="28"/>
        </w:rPr>
        <w:t xml:space="preserve">  </w:t>
      </w:r>
      <w:r w:rsidRPr="00AE14AF">
        <w:rPr>
          <w:sz w:val="28"/>
          <w:szCs w:val="28"/>
        </w:rPr>
        <w:t xml:space="preserve">               </w:t>
      </w:r>
      <w:r>
        <w:rPr>
          <w:sz w:val="28"/>
          <w:szCs w:val="28"/>
        </w:rPr>
        <w:t xml:space="preserve">                            </w:t>
      </w:r>
      <w:r w:rsidRPr="00AE14AF">
        <w:rPr>
          <w:sz w:val="28"/>
          <w:szCs w:val="28"/>
        </w:rPr>
        <w:t xml:space="preserve"> </w:t>
      </w:r>
      <w:r>
        <w:rPr>
          <w:sz w:val="28"/>
          <w:szCs w:val="28"/>
        </w:rPr>
        <w:t xml:space="preserve"> </w:t>
      </w:r>
      <w:r w:rsidRPr="00AE14AF">
        <w:rPr>
          <w:sz w:val="28"/>
          <w:szCs w:val="28"/>
        </w:rPr>
        <w:t>“____” _________201</w:t>
      </w:r>
      <w:r>
        <w:rPr>
          <w:sz w:val="28"/>
          <w:szCs w:val="28"/>
        </w:rPr>
        <w:t>6</w:t>
      </w:r>
      <w:r w:rsidRPr="00AE14AF">
        <w:rPr>
          <w:sz w:val="28"/>
          <w:szCs w:val="28"/>
        </w:rPr>
        <w:t xml:space="preserve"> року </w:t>
      </w:r>
    </w:p>
    <w:p w:rsidR="000D0FFD" w:rsidRPr="00101EFA" w:rsidRDefault="000D0FFD" w:rsidP="008E78AF">
      <w:pPr>
        <w:pStyle w:val="BodyText2"/>
        <w:jc w:val="center"/>
        <w:rPr>
          <w:color w:val="808080"/>
          <w:lang w:val="ru-RU"/>
        </w:rPr>
      </w:pPr>
      <w:r w:rsidRPr="00AE14AF">
        <w:rPr>
          <w:sz w:val="28"/>
          <w:szCs w:val="28"/>
        </w:rPr>
        <w:t xml:space="preserve">           </w:t>
      </w:r>
      <w:r>
        <w:rPr>
          <w:sz w:val="28"/>
          <w:szCs w:val="28"/>
        </w:rPr>
        <w:t xml:space="preserve">                         № </w:t>
      </w:r>
      <w:r w:rsidRPr="00101EFA">
        <w:rPr>
          <w:sz w:val="28"/>
          <w:szCs w:val="28"/>
          <w:lang w:val="ru-RU"/>
        </w:rPr>
        <w:t>3</w:t>
      </w:r>
      <w:r w:rsidRPr="00B46431">
        <w:rPr>
          <w:sz w:val="28"/>
          <w:szCs w:val="28"/>
        </w:rPr>
        <w:t>/</w:t>
      </w:r>
      <w:r w:rsidRPr="00B46431">
        <w:rPr>
          <w:sz w:val="28"/>
          <w:szCs w:val="28"/>
          <w:lang w:val="en-US"/>
        </w:rPr>
        <w:t>VII</w:t>
      </w:r>
    </w:p>
    <w:p w:rsidR="000D0FFD" w:rsidRPr="008E78AF" w:rsidRDefault="000D0FFD" w:rsidP="00AE14AF">
      <w:pPr>
        <w:pStyle w:val="BodyText2"/>
        <w:jc w:val="center"/>
        <w:rPr>
          <w:color w:val="808080"/>
          <w:lang w:val="ru-RU"/>
        </w:rPr>
      </w:pPr>
    </w:p>
    <w:p w:rsidR="000D0FFD" w:rsidRDefault="000D0FFD" w:rsidP="00F25860">
      <w:pPr>
        <w:pStyle w:val="BodyText2"/>
        <w:rPr>
          <w:color w:val="808080"/>
        </w:rPr>
      </w:pPr>
    </w:p>
    <w:p w:rsidR="000D0FFD" w:rsidRDefault="000D0FFD" w:rsidP="00F25860">
      <w:pPr>
        <w:pStyle w:val="Heading4"/>
        <w:rPr>
          <w:color w:val="808080"/>
        </w:rPr>
      </w:pPr>
    </w:p>
    <w:p w:rsidR="000D0FFD" w:rsidRDefault="000D0FFD" w:rsidP="00F25860">
      <w:pPr>
        <w:pStyle w:val="Heading4"/>
        <w:rPr>
          <w:color w:val="808080"/>
        </w:rPr>
      </w:pPr>
    </w:p>
    <w:p w:rsidR="000D0FFD" w:rsidRDefault="000D0FFD" w:rsidP="00F25860">
      <w:pPr>
        <w:pStyle w:val="Heading4"/>
        <w:rPr>
          <w:color w:val="808080"/>
        </w:rPr>
      </w:pPr>
    </w:p>
    <w:p w:rsidR="000D0FFD" w:rsidRDefault="000D0FFD" w:rsidP="00F25860">
      <w:pPr>
        <w:pStyle w:val="Heading4"/>
        <w:rPr>
          <w:color w:val="808080"/>
          <w:sz w:val="36"/>
        </w:rPr>
      </w:pPr>
    </w:p>
    <w:p w:rsidR="000D0FFD" w:rsidRDefault="000D0FFD" w:rsidP="00F25860">
      <w:pPr>
        <w:pStyle w:val="Heading4"/>
        <w:rPr>
          <w:color w:val="808080"/>
          <w:sz w:val="36"/>
        </w:rPr>
      </w:pPr>
    </w:p>
    <w:p w:rsidR="000D0FFD" w:rsidRPr="009A2079" w:rsidRDefault="000D0FFD" w:rsidP="00F25860"/>
    <w:p w:rsidR="000D0FFD" w:rsidRDefault="000D0FFD" w:rsidP="00F25860">
      <w:pPr>
        <w:pStyle w:val="Heading4"/>
        <w:rPr>
          <w:color w:val="808080"/>
          <w:sz w:val="32"/>
        </w:rPr>
      </w:pPr>
    </w:p>
    <w:p w:rsidR="000D0FFD" w:rsidRPr="009A2079" w:rsidRDefault="000D0FFD" w:rsidP="00F25860"/>
    <w:p w:rsidR="000D0FFD" w:rsidRPr="009A2079" w:rsidRDefault="000D0FFD" w:rsidP="00F25860"/>
    <w:p w:rsidR="000D0FFD" w:rsidRPr="009A2079" w:rsidRDefault="000D0FFD" w:rsidP="00F25860"/>
    <w:p w:rsidR="000D0FFD" w:rsidRPr="00D60F18" w:rsidRDefault="000D0FFD" w:rsidP="00F25860">
      <w:pPr>
        <w:pStyle w:val="Heading4"/>
        <w:rPr>
          <w:b w:val="0"/>
          <w:sz w:val="32"/>
          <w:szCs w:val="32"/>
          <w:lang w:val="ru-RU"/>
        </w:rPr>
      </w:pPr>
      <w:r w:rsidRPr="00D60F18">
        <w:rPr>
          <w:b w:val="0"/>
          <w:sz w:val="32"/>
          <w:szCs w:val="32"/>
        </w:rPr>
        <w:t>Програма</w:t>
      </w:r>
      <w:r w:rsidRPr="00D60F18">
        <w:rPr>
          <w:b w:val="0"/>
          <w:sz w:val="32"/>
          <w:szCs w:val="32"/>
          <w:lang w:val="ru-RU"/>
        </w:rPr>
        <w:t xml:space="preserve"> </w:t>
      </w:r>
    </w:p>
    <w:p w:rsidR="000D0FFD" w:rsidRPr="00D60F18" w:rsidRDefault="000D0FFD" w:rsidP="00BF6BFF">
      <w:pPr>
        <w:pStyle w:val="Heading4"/>
        <w:rPr>
          <w:b w:val="0"/>
          <w:sz w:val="32"/>
          <w:szCs w:val="32"/>
        </w:rPr>
      </w:pPr>
      <w:r w:rsidRPr="00D60F18">
        <w:rPr>
          <w:b w:val="0"/>
          <w:sz w:val="32"/>
          <w:szCs w:val="32"/>
        </w:rPr>
        <w:t xml:space="preserve">проведення поточного ремонту будинків, об’єктів благоустрою та виконання заходів з підготовки до зими житлового фонду </w:t>
      </w:r>
    </w:p>
    <w:p w:rsidR="000D0FFD" w:rsidRPr="00D60F18" w:rsidRDefault="000D0FFD" w:rsidP="00BF6BFF">
      <w:pPr>
        <w:pStyle w:val="Heading4"/>
        <w:rPr>
          <w:b w:val="0"/>
          <w:sz w:val="32"/>
          <w:szCs w:val="32"/>
        </w:rPr>
      </w:pPr>
      <w:r w:rsidRPr="00D60F18">
        <w:rPr>
          <w:b w:val="0"/>
          <w:sz w:val="32"/>
          <w:szCs w:val="32"/>
        </w:rPr>
        <w:t>міста Чернігова на 201</w:t>
      </w:r>
      <w:r>
        <w:rPr>
          <w:b w:val="0"/>
          <w:sz w:val="32"/>
          <w:szCs w:val="32"/>
          <w:lang w:val="ru-RU"/>
        </w:rPr>
        <w:t>6</w:t>
      </w:r>
      <w:r w:rsidRPr="00D60F18">
        <w:rPr>
          <w:b w:val="0"/>
          <w:sz w:val="32"/>
          <w:szCs w:val="32"/>
        </w:rPr>
        <w:t xml:space="preserve"> рік</w:t>
      </w:r>
    </w:p>
    <w:p w:rsidR="000D0FFD" w:rsidRPr="00647E84" w:rsidRDefault="000D0FFD" w:rsidP="00F25860">
      <w:pPr>
        <w:pStyle w:val="Heading4"/>
        <w:rPr>
          <w:sz w:val="32"/>
          <w:szCs w:val="32"/>
        </w:rPr>
      </w:pPr>
    </w:p>
    <w:p w:rsidR="000D0FFD" w:rsidRDefault="000D0FFD" w:rsidP="00F25860">
      <w:pPr>
        <w:rPr>
          <w:color w:val="333333"/>
        </w:rPr>
      </w:pPr>
    </w:p>
    <w:p w:rsidR="000D0FFD" w:rsidRDefault="000D0FFD" w:rsidP="00F25860">
      <w:pPr>
        <w:rPr>
          <w:color w:val="333333"/>
        </w:rPr>
      </w:pPr>
    </w:p>
    <w:p w:rsidR="000D0FFD" w:rsidRDefault="000D0FFD" w:rsidP="00F25860">
      <w:pPr>
        <w:rPr>
          <w:color w:val="333333"/>
        </w:rPr>
      </w:pPr>
    </w:p>
    <w:p w:rsidR="000D0FFD" w:rsidRDefault="000D0FFD" w:rsidP="00F25860">
      <w:pPr>
        <w:rPr>
          <w:color w:val="333333"/>
        </w:rPr>
      </w:pPr>
    </w:p>
    <w:p w:rsidR="000D0FFD" w:rsidRDefault="000D0FFD" w:rsidP="00F25860">
      <w:pPr>
        <w:rPr>
          <w:color w:val="333333"/>
        </w:rPr>
      </w:pPr>
    </w:p>
    <w:p w:rsidR="000D0FFD" w:rsidRDefault="000D0FFD" w:rsidP="00F25860">
      <w:pPr>
        <w:rPr>
          <w:color w:val="333333"/>
        </w:rPr>
      </w:pPr>
    </w:p>
    <w:p w:rsidR="000D0FFD" w:rsidRDefault="000D0FFD" w:rsidP="00F25860">
      <w:pPr>
        <w:rPr>
          <w:color w:val="333333"/>
        </w:rPr>
      </w:pPr>
    </w:p>
    <w:p w:rsidR="000D0FFD" w:rsidRDefault="000D0FFD" w:rsidP="00F25860">
      <w:pPr>
        <w:pStyle w:val="Heading4"/>
        <w:rPr>
          <w:b w:val="0"/>
          <w:bCs w:val="0"/>
          <w:color w:val="333333"/>
          <w:sz w:val="24"/>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jc w:val="center"/>
        <w:rPr>
          <w:color w:val="333333"/>
        </w:rPr>
      </w:pPr>
    </w:p>
    <w:p w:rsidR="000D0FFD" w:rsidRDefault="000D0FFD" w:rsidP="00F25860">
      <w:pPr>
        <w:pStyle w:val="Heading4"/>
        <w:rPr>
          <w:color w:val="333333"/>
          <w:lang w:val="ru-RU"/>
        </w:rPr>
        <w:sectPr w:rsidR="000D0FFD" w:rsidSect="00F25860">
          <w:headerReference w:type="even" r:id="rId7"/>
          <w:headerReference w:type="default" r:id="rId8"/>
          <w:footerReference w:type="even" r:id="rId9"/>
          <w:footerReference w:type="default" r:id="rId10"/>
          <w:pgSz w:w="11906" w:h="16838" w:code="9"/>
          <w:pgMar w:top="539" w:right="567" w:bottom="1077" w:left="1701" w:header="709" w:footer="709" w:gutter="0"/>
          <w:cols w:space="708"/>
          <w:titlePg/>
          <w:docGrid w:linePitch="360"/>
        </w:sectPr>
      </w:pPr>
    </w:p>
    <w:p w:rsidR="000D0FFD" w:rsidRPr="00487C18" w:rsidRDefault="000D0FFD" w:rsidP="00135CEA">
      <w:pPr>
        <w:pStyle w:val="Heading4"/>
        <w:rPr>
          <w:b w:val="0"/>
          <w:szCs w:val="28"/>
        </w:rPr>
      </w:pPr>
      <w:r w:rsidRPr="00487C18">
        <w:rPr>
          <w:b w:val="0"/>
          <w:szCs w:val="28"/>
        </w:rPr>
        <w:t>ЗМІСТ</w:t>
      </w:r>
    </w:p>
    <w:p w:rsidR="000D0FFD" w:rsidRDefault="000D0FFD" w:rsidP="00E065CE"/>
    <w:p w:rsidR="000D0FFD" w:rsidRPr="00DD7E83" w:rsidRDefault="000D0FFD" w:rsidP="001A1679">
      <w:pPr>
        <w:ind w:left="360" w:right="278"/>
        <w:jc w:val="right"/>
        <w:rPr>
          <w:sz w:val="28"/>
          <w:szCs w:val="28"/>
        </w:rPr>
      </w:pPr>
      <w:r>
        <w:rPr>
          <w:sz w:val="28"/>
          <w:szCs w:val="28"/>
        </w:rPr>
        <w:t>стор.</w:t>
      </w:r>
    </w:p>
    <w:p w:rsidR="000D0FFD" w:rsidRDefault="000D0FFD" w:rsidP="00E065CE">
      <w:pPr>
        <w:numPr>
          <w:ilvl w:val="0"/>
          <w:numId w:val="5"/>
        </w:numPr>
        <w:rPr>
          <w:sz w:val="28"/>
          <w:szCs w:val="28"/>
        </w:rPr>
      </w:pPr>
      <w:r w:rsidRPr="00E065CE">
        <w:rPr>
          <w:sz w:val="28"/>
          <w:szCs w:val="28"/>
        </w:rPr>
        <w:t>Паспорт Програми</w:t>
      </w:r>
      <w:r>
        <w:rPr>
          <w:sz w:val="28"/>
          <w:szCs w:val="28"/>
        </w:rPr>
        <w:t xml:space="preserve">                                                                      </w:t>
      </w:r>
      <w:r w:rsidRPr="00DD7E83">
        <w:rPr>
          <w:sz w:val="28"/>
          <w:szCs w:val="28"/>
        </w:rPr>
        <w:t xml:space="preserve">  </w:t>
      </w:r>
      <w:r>
        <w:rPr>
          <w:sz w:val="28"/>
          <w:szCs w:val="28"/>
        </w:rPr>
        <w:t xml:space="preserve">             3</w:t>
      </w:r>
    </w:p>
    <w:p w:rsidR="000D0FFD" w:rsidRDefault="000D0FFD" w:rsidP="00E065CE">
      <w:pPr>
        <w:numPr>
          <w:ilvl w:val="0"/>
          <w:numId w:val="5"/>
        </w:numPr>
        <w:rPr>
          <w:sz w:val="28"/>
          <w:szCs w:val="28"/>
        </w:rPr>
      </w:pPr>
      <w:r>
        <w:rPr>
          <w:sz w:val="28"/>
          <w:szCs w:val="28"/>
        </w:rPr>
        <w:t>Визначення проблеми, на розв’язання якої спрямована Програма      4</w:t>
      </w:r>
    </w:p>
    <w:p w:rsidR="000D0FFD" w:rsidRDefault="000D0FFD" w:rsidP="00E065CE">
      <w:pPr>
        <w:numPr>
          <w:ilvl w:val="0"/>
          <w:numId w:val="5"/>
        </w:numPr>
        <w:rPr>
          <w:sz w:val="28"/>
          <w:szCs w:val="28"/>
        </w:rPr>
      </w:pPr>
      <w:r>
        <w:rPr>
          <w:sz w:val="28"/>
          <w:szCs w:val="28"/>
        </w:rPr>
        <w:t>Мета Програми                                                                                           5</w:t>
      </w:r>
    </w:p>
    <w:p w:rsidR="000D0FFD" w:rsidRDefault="000D0FFD" w:rsidP="00E065CE">
      <w:pPr>
        <w:numPr>
          <w:ilvl w:val="0"/>
          <w:numId w:val="5"/>
        </w:numPr>
        <w:rPr>
          <w:sz w:val="28"/>
          <w:szCs w:val="28"/>
        </w:rPr>
      </w:pPr>
      <w:r>
        <w:rPr>
          <w:sz w:val="28"/>
          <w:szCs w:val="28"/>
        </w:rPr>
        <w:t>Завдання Програми                                                                                    5</w:t>
      </w:r>
    </w:p>
    <w:p w:rsidR="000D0FFD" w:rsidRDefault="000D0FFD" w:rsidP="00E065CE">
      <w:pPr>
        <w:numPr>
          <w:ilvl w:val="0"/>
          <w:numId w:val="5"/>
        </w:numPr>
        <w:rPr>
          <w:sz w:val="28"/>
          <w:szCs w:val="28"/>
        </w:rPr>
      </w:pPr>
      <w:r>
        <w:rPr>
          <w:sz w:val="28"/>
          <w:szCs w:val="28"/>
        </w:rPr>
        <w:t>Основні напрямки виконання Програми                                                 5</w:t>
      </w:r>
    </w:p>
    <w:p w:rsidR="000D0FFD" w:rsidRDefault="000D0FFD" w:rsidP="00E065CE">
      <w:pPr>
        <w:numPr>
          <w:ilvl w:val="0"/>
          <w:numId w:val="5"/>
        </w:numPr>
        <w:rPr>
          <w:sz w:val="28"/>
          <w:szCs w:val="28"/>
        </w:rPr>
      </w:pPr>
      <w:r>
        <w:rPr>
          <w:sz w:val="28"/>
          <w:szCs w:val="28"/>
        </w:rPr>
        <w:t>Джерела та обсяги фінансування Програми                                           6</w:t>
      </w:r>
    </w:p>
    <w:p w:rsidR="000D0FFD" w:rsidRDefault="000D0FFD" w:rsidP="00E065CE">
      <w:pPr>
        <w:numPr>
          <w:ilvl w:val="0"/>
          <w:numId w:val="5"/>
        </w:numPr>
        <w:rPr>
          <w:sz w:val="28"/>
          <w:szCs w:val="28"/>
        </w:rPr>
      </w:pPr>
      <w:r>
        <w:rPr>
          <w:sz w:val="28"/>
          <w:szCs w:val="28"/>
        </w:rPr>
        <w:t>Очікувані результати від реалізації Програми                                       7</w:t>
      </w:r>
    </w:p>
    <w:p w:rsidR="000D0FFD" w:rsidRDefault="000D0FFD" w:rsidP="00E065CE">
      <w:pPr>
        <w:numPr>
          <w:ilvl w:val="0"/>
          <w:numId w:val="5"/>
        </w:numPr>
        <w:rPr>
          <w:sz w:val="28"/>
          <w:szCs w:val="28"/>
        </w:rPr>
      </w:pPr>
      <w:r>
        <w:rPr>
          <w:sz w:val="28"/>
          <w:szCs w:val="28"/>
        </w:rPr>
        <w:t>Координація та контроль за виконанням Програми                              7</w:t>
      </w:r>
    </w:p>
    <w:p w:rsidR="000D0FFD" w:rsidRDefault="000D0FFD" w:rsidP="00555BEF">
      <w:pPr>
        <w:pStyle w:val="Heading4"/>
        <w:ind w:left="360"/>
        <w:jc w:val="left"/>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135CEA">
      <w:pPr>
        <w:pStyle w:val="Heading4"/>
        <w:rPr>
          <w:szCs w:val="28"/>
        </w:rPr>
      </w:pPr>
    </w:p>
    <w:p w:rsidR="000D0FFD" w:rsidRDefault="000D0FFD" w:rsidP="00753AAE"/>
    <w:p w:rsidR="000D0FFD" w:rsidRDefault="000D0FFD" w:rsidP="00753AAE"/>
    <w:p w:rsidR="000D0FFD" w:rsidRPr="00753AAE" w:rsidRDefault="000D0FFD" w:rsidP="00753AAE">
      <w:r>
        <w:br w:type="page"/>
      </w:r>
    </w:p>
    <w:p w:rsidR="000D0FFD" w:rsidRDefault="000D0FFD" w:rsidP="00135CEA">
      <w:pPr>
        <w:pStyle w:val="Heading4"/>
        <w:rPr>
          <w:szCs w:val="28"/>
        </w:rPr>
      </w:pPr>
    </w:p>
    <w:p w:rsidR="000D0FFD" w:rsidRPr="00185B6F" w:rsidRDefault="000D0FFD" w:rsidP="00135CEA">
      <w:pPr>
        <w:pStyle w:val="Heading4"/>
        <w:rPr>
          <w:b w:val="0"/>
          <w:szCs w:val="28"/>
        </w:rPr>
      </w:pPr>
      <w:r w:rsidRPr="00185B6F">
        <w:rPr>
          <w:b w:val="0"/>
          <w:szCs w:val="28"/>
        </w:rPr>
        <w:t>1. Паспорт</w:t>
      </w:r>
    </w:p>
    <w:p w:rsidR="000D0FFD" w:rsidRPr="00185B6F" w:rsidRDefault="000D0FFD" w:rsidP="00555BEF">
      <w:pPr>
        <w:jc w:val="center"/>
        <w:rPr>
          <w:sz w:val="28"/>
          <w:szCs w:val="28"/>
        </w:rPr>
      </w:pPr>
      <w:r w:rsidRPr="00185B6F">
        <w:rPr>
          <w:sz w:val="28"/>
          <w:szCs w:val="28"/>
        </w:rPr>
        <w:t>П</w:t>
      </w:r>
      <w:r>
        <w:rPr>
          <w:sz w:val="28"/>
          <w:szCs w:val="28"/>
        </w:rPr>
        <w:t xml:space="preserve">рограми проведення </w:t>
      </w:r>
      <w:r w:rsidRPr="00185B6F">
        <w:rPr>
          <w:sz w:val="28"/>
          <w:szCs w:val="28"/>
        </w:rPr>
        <w:t>поточного ремонту будинків, об’єктів благоустрою та виконання заходів з підготовки до зими житлового фонду</w:t>
      </w:r>
    </w:p>
    <w:p w:rsidR="000D0FFD" w:rsidRPr="00185B6F" w:rsidRDefault="000D0FFD" w:rsidP="00135CEA">
      <w:pPr>
        <w:jc w:val="both"/>
        <w:rPr>
          <w:sz w:val="28"/>
          <w:szCs w:val="28"/>
        </w:rPr>
      </w:pPr>
      <w:r w:rsidRPr="00185B6F">
        <w:rPr>
          <w:sz w:val="28"/>
          <w:szCs w:val="28"/>
        </w:rPr>
        <w:t xml:space="preserve">                                         міста Чернігова на 201</w:t>
      </w:r>
      <w:r>
        <w:rPr>
          <w:sz w:val="28"/>
          <w:szCs w:val="28"/>
          <w:lang w:val="ru-RU"/>
        </w:rPr>
        <w:t>6</w:t>
      </w:r>
      <w:r w:rsidRPr="00185B6F">
        <w:rPr>
          <w:sz w:val="28"/>
          <w:szCs w:val="28"/>
        </w:rPr>
        <w:t xml:space="preserve"> рік </w:t>
      </w:r>
    </w:p>
    <w:p w:rsidR="000D0FFD" w:rsidRDefault="000D0FFD" w:rsidP="00135CEA">
      <w:pPr>
        <w:rPr>
          <w:color w:val="333333"/>
          <w:lang w:val="ru-RU"/>
        </w:rPr>
      </w:pPr>
    </w:p>
    <w:tbl>
      <w:tblPr>
        <w:tblW w:w="475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tblPr>
      <w:tblGrid>
        <w:gridCol w:w="742"/>
        <w:gridCol w:w="4318"/>
        <w:gridCol w:w="4140"/>
      </w:tblGrid>
      <w:tr w:rsidR="000D0FFD" w:rsidTr="000638C2">
        <w:trPr>
          <w:trHeight w:val="315"/>
        </w:trPr>
        <w:tc>
          <w:tcPr>
            <w:tcW w:w="403" w:type="pct"/>
            <w:noWrap/>
            <w:tcMar>
              <w:top w:w="20" w:type="dxa"/>
              <w:left w:w="20" w:type="dxa"/>
              <w:bottom w:w="0" w:type="dxa"/>
              <w:right w:w="20" w:type="dxa"/>
            </w:tcMar>
          </w:tcPr>
          <w:p w:rsidR="000D0FFD" w:rsidRPr="00292B77" w:rsidRDefault="000D0FFD" w:rsidP="000638C2">
            <w:pPr>
              <w:numPr>
                <w:ilvl w:val="0"/>
                <w:numId w:val="1"/>
              </w:numPr>
              <w:jc w:val="center"/>
              <w:rPr>
                <w:color w:val="333333"/>
                <w:sz w:val="28"/>
                <w:szCs w:val="28"/>
              </w:rPr>
            </w:pPr>
          </w:p>
        </w:tc>
        <w:tc>
          <w:tcPr>
            <w:tcW w:w="2347" w:type="pct"/>
            <w:noWrap/>
            <w:tcMar>
              <w:top w:w="20" w:type="dxa"/>
              <w:left w:w="20" w:type="dxa"/>
              <w:bottom w:w="0" w:type="dxa"/>
              <w:right w:w="20" w:type="dxa"/>
            </w:tcMar>
          </w:tcPr>
          <w:p w:rsidR="000D0FFD" w:rsidRPr="00292B77" w:rsidRDefault="000D0FFD" w:rsidP="000638C2">
            <w:pPr>
              <w:rPr>
                <w:color w:val="333333"/>
                <w:sz w:val="28"/>
                <w:szCs w:val="28"/>
              </w:rPr>
            </w:pPr>
            <w:r w:rsidRPr="00292B77">
              <w:rPr>
                <w:color w:val="333333"/>
                <w:sz w:val="28"/>
                <w:szCs w:val="28"/>
              </w:rPr>
              <w:t xml:space="preserve">Ініціатор розроблення </w:t>
            </w:r>
            <w:r>
              <w:rPr>
                <w:color w:val="333333"/>
                <w:sz w:val="28"/>
                <w:szCs w:val="28"/>
              </w:rPr>
              <w:t>П</w:t>
            </w:r>
            <w:r w:rsidRPr="00292B77">
              <w:rPr>
                <w:color w:val="333333"/>
                <w:sz w:val="28"/>
                <w:szCs w:val="28"/>
              </w:rPr>
              <w:t>рограми</w:t>
            </w:r>
          </w:p>
        </w:tc>
        <w:tc>
          <w:tcPr>
            <w:tcW w:w="2250" w:type="pct"/>
            <w:tcMar>
              <w:top w:w="20" w:type="dxa"/>
              <w:left w:w="20" w:type="dxa"/>
              <w:bottom w:w="0" w:type="dxa"/>
              <w:right w:w="20" w:type="dxa"/>
            </w:tcMar>
          </w:tcPr>
          <w:p w:rsidR="000D0FFD" w:rsidRPr="00292B77" w:rsidRDefault="000D0FFD" w:rsidP="000638C2">
            <w:pPr>
              <w:rPr>
                <w:color w:val="333333"/>
                <w:sz w:val="28"/>
                <w:szCs w:val="28"/>
              </w:rPr>
            </w:pPr>
            <w:r>
              <w:rPr>
                <w:color w:val="333333"/>
                <w:sz w:val="28"/>
                <w:szCs w:val="28"/>
              </w:rPr>
              <w:t xml:space="preserve">Управління житлово-комунального господарства Чернігівської </w:t>
            </w:r>
            <w:r w:rsidRPr="00292B77">
              <w:rPr>
                <w:color w:val="333333"/>
                <w:sz w:val="28"/>
                <w:szCs w:val="28"/>
              </w:rPr>
              <w:t>міськ</w:t>
            </w:r>
            <w:r>
              <w:rPr>
                <w:color w:val="333333"/>
                <w:sz w:val="28"/>
                <w:szCs w:val="28"/>
              </w:rPr>
              <w:t>ої</w:t>
            </w:r>
            <w:r w:rsidRPr="00292B77">
              <w:rPr>
                <w:color w:val="333333"/>
                <w:sz w:val="28"/>
                <w:szCs w:val="28"/>
              </w:rPr>
              <w:t xml:space="preserve"> рад</w:t>
            </w:r>
            <w:r>
              <w:rPr>
                <w:color w:val="333333"/>
                <w:sz w:val="28"/>
                <w:szCs w:val="28"/>
              </w:rPr>
              <w:t>и</w:t>
            </w:r>
            <w:r w:rsidRPr="00292B77">
              <w:rPr>
                <w:color w:val="333333"/>
                <w:sz w:val="28"/>
                <w:szCs w:val="28"/>
              </w:rPr>
              <w:t xml:space="preserve"> </w:t>
            </w:r>
          </w:p>
        </w:tc>
      </w:tr>
      <w:tr w:rsidR="000D0FFD" w:rsidTr="000638C2">
        <w:trPr>
          <w:cantSplit/>
          <w:trHeight w:val="322"/>
        </w:trPr>
        <w:tc>
          <w:tcPr>
            <w:tcW w:w="403" w:type="pct"/>
            <w:vMerge w:val="restart"/>
            <w:noWrap/>
            <w:tcMar>
              <w:top w:w="20" w:type="dxa"/>
              <w:left w:w="20" w:type="dxa"/>
              <w:bottom w:w="0" w:type="dxa"/>
              <w:right w:w="20" w:type="dxa"/>
            </w:tcMar>
          </w:tcPr>
          <w:p w:rsidR="000D0FFD" w:rsidRPr="00292B77" w:rsidRDefault="000D0FFD" w:rsidP="000638C2">
            <w:pPr>
              <w:numPr>
                <w:ilvl w:val="0"/>
                <w:numId w:val="1"/>
              </w:numPr>
              <w:jc w:val="center"/>
              <w:rPr>
                <w:color w:val="333333"/>
                <w:sz w:val="28"/>
                <w:szCs w:val="28"/>
              </w:rPr>
            </w:pPr>
          </w:p>
        </w:tc>
        <w:tc>
          <w:tcPr>
            <w:tcW w:w="2347" w:type="pct"/>
            <w:vMerge w:val="restart"/>
            <w:noWrap/>
            <w:tcMar>
              <w:top w:w="20" w:type="dxa"/>
              <w:left w:w="20" w:type="dxa"/>
              <w:bottom w:w="0" w:type="dxa"/>
              <w:right w:w="20" w:type="dxa"/>
            </w:tcMar>
          </w:tcPr>
          <w:p w:rsidR="000D0FFD" w:rsidRPr="00292B77" w:rsidRDefault="000D0FFD" w:rsidP="000638C2">
            <w:pPr>
              <w:rPr>
                <w:color w:val="333333"/>
                <w:sz w:val="28"/>
                <w:szCs w:val="28"/>
              </w:rPr>
            </w:pPr>
            <w:r w:rsidRPr="00292B77">
              <w:rPr>
                <w:color w:val="333333"/>
                <w:sz w:val="28"/>
                <w:szCs w:val="28"/>
              </w:rPr>
              <w:t xml:space="preserve">Розробник </w:t>
            </w:r>
            <w:r>
              <w:rPr>
                <w:color w:val="333333"/>
                <w:sz w:val="28"/>
                <w:szCs w:val="28"/>
              </w:rPr>
              <w:t>П</w:t>
            </w:r>
            <w:r w:rsidRPr="00292B77">
              <w:rPr>
                <w:color w:val="333333"/>
                <w:sz w:val="28"/>
                <w:szCs w:val="28"/>
              </w:rPr>
              <w:t>рограми</w:t>
            </w:r>
          </w:p>
        </w:tc>
        <w:tc>
          <w:tcPr>
            <w:tcW w:w="2250" w:type="pct"/>
            <w:vMerge w:val="restart"/>
            <w:tcMar>
              <w:top w:w="20" w:type="dxa"/>
              <w:left w:w="20" w:type="dxa"/>
              <w:bottom w:w="0" w:type="dxa"/>
              <w:right w:w="20" w:type="dxa"/>
            </w:tcMar>
          </w:tcPr>
          <w:p w:rsidR="000D0FFD" w:rsidRPr="00292B77" w:rsidRDefault="000D0FFD" w:rsidP="000638C2">
            <w:pPr>
              <w:rPr>
                <w:color w:val="333333"/>
                <w:sz w:val="28"/>
                <w:szCs w:val="28"/>
              </w:rPr>
            </w:pPr>
            <w:r>
              <w:rPr>
                <w:color w:val="333333"/>
                <w:sz w:val="28"/>
                <w:szCs w:val="28"/>
              </w:rPr>
              <w:t xml:space="preserve">Управління житлово-комунального господарства Чернігівської </w:t>
            </w:r>
            <w:r w:rsidRPr="00292B77">
              <w:rPr>
                <w:color w:val="333333"/>
                <w:sz w:val="28"/>
                <w:szCs w:val="28"/>
              </w:rPr>
              <w:t>міськ</w:t>
            </w:r>
            <w:r>
              <w:rPr>
                <w:color w:val="333333"/>
                <w:sz w:val="28"/>
                <w:szCs w:val="28"/>
              </w:rPr>
              <w:t>ої</w:t>
            </w:r>
            <w:r w:rsidRPr="00292B77">
              <w:rPr>
                <w:color w:val="333333"/>
                <w:sz w:val="28"/>
                <w:szCs w:val="28"/>
              </w:rPr>
              <w:t xml:space="preserve"> рад</w:t>
            </w:r>
            <w:r>
              <w:rPr>
                <w:color w:val="333333"/>
                <w:sz w:val="28"/>
                <w:szCs w:val="28"/>
              </w:rPr>
              <w:t>и</w:t>
            </w:r>
            <w:r w:rsidRPr="00292B77">
              <w:rPr>
                <w:color w:val="333333"/>
                <w:sz w:val="28"/>
                <w:szCs w:val="28"/>
              </w:rPr>
              <w:t xml:space="preserve"> </w:t>
            </w:r>
          </w:p>
        </w:tc>
      </w:tr>
      <w:tr w:rsidR="000D0FFD" w:rsidTr="000638C2">
        <w:trPr>
          <w:cantSplit/>
          <w:trHeight w:val="322"/>
        </w:trPr>
        <w:tc>
          <w:tcPr>
            <w:tcW w:w="403" w:type="pct"/>
            <w:vMerge/>
          </w:tcPr>
          <w:p w:rsidR="000D0FFD" w:rsidRPr="00292B77" w:rsidRDefault="000D0FFD" w:rsidP="000638C2">
            <w:pPr>
              <w:numPr>
                <w:ilvl w:val="0"/>
                <w:numId w:val="1"/>
              </w:numPr>
              <w:rPr>
                <w:color w:val="333333"/>
                <w:sz w:val="28"/>
                <w:szCs w:val="28"/>
              </w:rPr>
            </w:pPr>
          </w:p>
        </w:tc>
        <w:tc>
          <w:tcPr>
            <w:tcW w:w="2347" w:type="pct"/>
            <w:vMerge/>
          </w:tcPr>
          <w:p w:rsidR="000D0FFD" w:rsidRPr="00292B77" w:rsidRDefault="000D0FFD" w:rsidP="000638C2">
            <w:pPr>
              <w:rPr>
                <w:color w:val="333333"/>
                <w:sz w:val="28"/>
                <w:szCs w:val="28"/>
              </w:rPr>
            </w:pPr>
          </w:p>
        </w:tc>
        <w:tc>
          <w:tcPr>
            <w:tcW w:w="2250" w:type="pct"/>
            <w:vMerge/>
          </w:tcPr>
          <w:p w:rsidR="000D0FFD" w:rsidRPr="00292B77" w:rsidRDefault="000D0FFD" w:rsidP="000638C2">
            <w:pPr>
              <w:rPr>
                <w:color w:val="333333"/>
                <w:sz w:val="28"/>
                <w:szCs w:val="28"/>
              </w:rPr>
            </w:pPr>
          </w:p>
        </w:tc>
      </w:tr>
      <w:tr w:rsidR="000D0FFD" w:rsidTr="000638C2">
        <w:trPr>
          <w:cantSplit/>
          <w:trHeight w:val="276"/>
        </w:trPr>
        <w:tc>
          <w:tcPr>
            <w:tcW w:w="403" w:type="pct"/>
            <w:noWrap/>
            <w:tcMar>
              <w:top w:w="20" w:type="dxa"/>
              <w:left w:w="20" w:type="dxa"/>
              <w:bottom w:w="0" w:type="dxa"/>
              <w:right w:w="20" w:type="dxa"/>
            </w:tcMar>
          </w:tcPr>
          <w:p w:rsidR="000D0FFD" w:rsidRPr="00292B77" w:rsidRDefault="000D0FFD" w:rsidP="000638C2">
            <w:pPr>
              <w:numPr>
                <w:ilvl w:val="0"/>
                <w:numId w:val="1"/>
              </w:numPr>
              <w:jc w:val="center"/>
              <w:rPr>
                <w:color w:val="333333"/>
                <w:sz w:val="28"/>
                <w:szCs w:val="28"/>
              </w:rPr>
            </w:pPr>
          </w:p>
        </w:tc>
        <w:tc>
          <w:tcPr>
            <w:tcW w:w="2347" w:type="pct"/>
            <w:noWrap/>
            <w:tcMar>
              <w:top w:w="20" w:type="dxa"/>
              <w:left w:w="20" w:type="dxa"/>
              <w:bottom w:w="0" w:type="dxa"/>
              <w:right w:w="20" w:type="dxa"/>
            </w:tcMar>
          </w:tcPr>
          <w:p w:rsidR="000D0FFD" w:rsidRPr="00292B77" w:rsidRDefault="000D0FFD" w:rsidP="000638C2">
            <w:pPr>
              <w:rPr>
                <w:color w:val="333333"/>
                <w:sz w:val="28"/>
                <w:szCs w:val="28"/>
                <w:lang w:val="ru-RU"/>
              </w:rPr>
            </w:pPr>
            <w:r w:rsidRPr="00A740D3">
              <w:rPr>
                <w:color w:val="333333"/>
                <w:sz w:val="28"/>
                <w:szCs w:val="28"/>
              </w:rPr>
              <w:t>Співрозробник</w:t>
            </w:r>
            <w:r w:rsidRPr="00292B77">
              <w:rPr>
                <w:color w:val="333333"/>
                <w:sz w:val="28"/>
                <w:szCs w:val="28"/>
                <w:lang w:val="ru-RU"/>
              </w:rPr>
              <w:t xml:space="preserve"> </w:t>
            </w:r>
            <w:r>
              <w:rPr>
                <w:color w:val="333333"/>
                <w:sz w:val="28"/>
                <w:szCs w:val="28"/>
              </w:rPr>
              <w:t>П</w:t>
            </w:r>
            <w:r w:rsidRPr="00292B77">
              <w:rPr>
                <w:color w:val="333333"/>
                <w:sz w:val="28"/>
                <w:szCs w:val="28"/>
              </w:rPr>
              <w:t>рограми</w:t>
            </w:r>
          </w:p>
        </w:tc>
        <w:tc>
          <w:tcPr>
            <w:tcW w:w="2250" w:type="pct"/>
            <w:tcMar>
              <w:top w:w="20" w:type="dxa"/>
              <w:left w:w="20" w:type="dxa"/>
              <w:bottom w:w="0" w:type="dxa"/>
              <w:right w:w="20" w:type="dxa"/>
            </w:tcMar>
          </w:tcPr>
          <w:p w:rsidR="000D0FFD" w:rsidRPr="00292B77" w:rsidRDefault="000D0FFD" w:rsidP="001A1679">
            <w:pPr>
              <w:jc w:val="both"/>
              <w:rPr>
                <w:color w:val="333333"/>
                <w:sz w:val="28"/>
                <w:szCs w:val="28"/>
              </w:rPr>
            </w:pPr>
            <w:r>
              <w:rPr>
                <w:color w:val="333333"/>
                <w:sz w:val="28"/>
                <w:szCs w:val="28"/>
              </w:rPr>
              <w:t xml:space="preserve">Комунальні </w:t>
            </w:r>
            <w:r w:rsidRPr="00292B77">
              <w:rPr>
                <w:color w:val="333333"/>
                <w:sz w:val="28"/>
                <w:szCs w:val="28"/>
              </w:rPr>
              <w:t>підприємств</w:t>
            </w:r>
            <w:r>
              <w:rPr>
                <w:color w:val="333333"/>
                <w:sz w:val="28"/>
                <w:szCs w:val="28"/>
              </w:rPr>
              <w:t>а</w:t>
            </w:r>
          </w:p>
          <w:p w:rsidR="000D0FFD" w:rsidRPr="00292B77" w:rsidRDefault="000D0FFD" w:rsidP="00135CEA">
            <w:pPr>
              <w:jc w:val="both"/>
              <w:rPr>
                <w:color w:val="333333"/>
                <w:sz w:val="28"/>
                <w:szCs w:val="28"/>
              </w:rPr>
            </w:pPr>
            <w:r w:rsidRPr="00292B77">
              <w:rPr>
                <w:color w:val="333333"/>
                <w:sz w:val="28"/>
                <w:szCs w:val="28"/>
              </w:rPr>
              <w:t xml:space="preserve"> «</w:t>
            </w:r>
            <w:r>
              <w:rPr>
                <w:color w:val="333333"/>
                <w:sz w:val="28"/>
                <w:szCs w:val="28"/>
              </w:rPr>
              <w:t>Деснянське</w:t>
            </w:r>
            <w:r w:rsidRPr="00292B77">
              <w:rPr>
                <w:color w:val="333333"/>
                <w:sz w:val="28"/>
                <w:szCs w:val="28"/>
              </w:rPr>
              <w:t>»</w:t>
            </w:r>
            <w:r>
              <w:rPr>
                <w:color w:val="333333"/>
                <w:sz w:val="28"/>
                <w:szCs w:val="28"/>
              </w:rPr>
              <w:t>, «Новозаводське», «ЖЕК–10», «ЖЕК–13» Чернігів-ської міської ради</w:t>
            </w:r>
          </w:p>
        </w:tc>
      </w:tr>
      <w:tr w:rsidR="000D0FFD" w:rsidTr="000638C2">
        <w:trPr>
          <w:cantSplit/>
          <w:trHeight w:val="322"/>
        </w:trPr>
        <w:tc>
          <w:tcPr>
            <w:tcW w:w="403" w:type="pct"/>
            <w:vMerge w:val="restart"/>
            <w:noWrap/>
            <w:tcMar>
              <w:top w:w="20" w:type="dxa"/>
              <w:left w:w="20" w:type="dxa"/>
              <w:bottom w:w="0" w:type="dxa"/>
              <w:right w:w="20" w:type="dxa"/>
            </w:tcMar>
          </w:tcPr>
          <w:p w:rsidR="000D0FFD" w:rsidRPr="00292B77" w:rsidRDefault="000D0FFD" w:rsidP="000638C2">
            <w:pPr>
              <w:numPr>
                <w:ilvl w:val="0"/>
                <w:numId w:val="1"/>
              </w:numPr>
              <w:jc w:val="center"/>
              <w:rPr>
                <w:color w:val="333333"/>
                <w:sz w:val="28"/>
                <w:szCs w:val="28"/>
              </w:rPr>
            </w:pPr>
          </w:p>
        </w:tc>
        <w:tc>
          <w:tcPr>
            <w:tcW w:w="2347" w:type="pct"/>
            <w:vMerge w:val="restart"/>
            <w:noWrap/>
            <w:tcMar>
              <w:top w:w="20" w:type="dxa"/>
              <w:left w:w="20" w:type="dxa"/>
              <w:bottom w:w="0" w:type="dxa"/>
              <w:right w:w="20" w:type="dxa"/>
            </w:tcMar>
          </w:tcPr>
          <w:p w:rsidR="000D0FFD" w:rsidRPr="00292B77" w:rsidRDefault="000D0FFD" w:rsidP="000638C2">
            <w:pPr>
              <w:rPr>
                <w:color w:val="333333"/>
                <w:sz w:val="28"/>
                <w:szCs w:val="28"/>
              </w:rPr>
            </w:pPr>
            <w:r w:rsidRPr="00292B77">
              <w:rPr>
                <w:color w:val="333333"/>
                <w:sz w:val="28"/>
                <w:szCs w:val="28"/>
              </w:rPr>
              <w:t xml:space="preserve">Відповідальний виконавець </w:t>
            </w:r>
            <w:r>
              <w:rPr>
                <w:color w:val="333333"/>
                <w:sz w:val="28"/>
                <w:szCs w:val="28"/>
              </w:rPr>
              <w:t>П</w:t>
            </w:r>
            <w:r w:rsidRPr="00292B77">
              <w:rPr>
                <w:color w:val="333333"/>
                <w:sz w:val="28"/>
                <w:szCs w:val="28"/>
              </w:rPr>
              <w:t>рограми</w:t>
            </w:r>
          </w:p>
        </w:tc>
        <w:tc>
          <w:tcPr>
            <w:tcW w:w="2250" w:type="pct"/>
            <w:vMerge w:val="restart"/>
            <w:tcMar>
              <w:top w:w="20" w:type="dxa"/>
              <w:left w:w="20" w:type="dxa"/>
              <w:bottom w:w="0" w:type="dxa"/>
              <w:right w:w="20" w:type="dxa"/>
            </w:tcMar>
          </w:tcPr>
          <w:p w:rsidR="000D0FFD" w:rsidRPr="00292B77" w:rsidRDefault="000D0FFD" w:rsidP="00185B6F">
            <w:pPr>
              <w:rPr>
                <w:color w:val="333333"/>
                <w:sz w:val="28"/>
                <w:szCs w:val="28"/>
              </w:rPr>
            </w:pPr>
            <w:r>
              <w:rPr>
                <w:color w:val="333333"/>
                <w:sz w:val="28"/>
                <w:szCs w:val="28"/>
              </w:rPr>
              <w:t xml:space="preserve">Комунальні </w:t>
            </w:r>
            <w:r w:rsidRPr="00292B77">
              <w:rPr>
                <w:color w:val="333333"/>
                <w:sz w:val="28"/>
                <w:szCs w:val="28"/>
              </w:rPr>
              <w:t>підприємств</w:t>
            </w:r>
            <w:r>
              <w:rPr>
                <w:color w:val="333333"/>
                <w:sz w:val="28"/>
                <w:szCs w:val="28"/>
              </w:rPr>
              <w:t>а</w:t>
            </w:r>
          </w:p>
          <w:p w:rsidR="000D0FFD" w:rsidRPr="00292B77" w:rsidRDefault="000D0FFD" w:rsidP="000638C2">
            <w:pPr>
              <w:rPr>
                <w:color w:val="333333"/>
                <w:sz w:val="28"/>
                <w:szCs w:val="28"/>
              </w:rPr>
            </w:pPr>
            <w:r w:rsidRPr="00292B77">
              <w:rPr>
                <w:color w:val="333333"/>
                <w:sz w:val="28"/>
                <w:szCs w:val="28"/>
              </w:rPr>
              <w:t xml:space="preserve"> «</w:t>
            </w:r>
            <w:r>
              <w:rPr>
                <w:color w:val="333333"/>
                <w:sz w:val="28"/>
                <w:szCs w:val="28"/>
              </w:rPr>
              <w:t>Деснянське</w:t>
            </w:r>
            <w:r w:rsidRPr="00292B77">
              <w:rPr>
                <w:color w:val="333333"/>
                <w:sz w:val="28"/>
                <w:szCs w:val="28"/>
              </w:rPr>
              <w:t>»</w:t>
            </w:r>
            <w:r>
              <w:rPr>
                <w:color w:val="333333"/>
                <w:sz w:val="28"/>
                <w:szCs w:val="28"/>
              </w:rPr>
              <w:t>, «Новозаводське», «ЖЕК – 10», «ЖЕК – 13» Чернігівської міської ради</w:t>
            </w:r>
          </w:p>
        </w:tc>
      </w:tr>
      <w:tr w:rsidR="000D0FFD" w:rsidTr="000638C2">
        <w:trPr>
          <w:cantSplit/>
          <w:trHeight w:val="322"/>
        </w:trPr>
        <w:tc>
          <w:tcPr>
            <w:tcW w:w="403" w:type="pct"/>
            <w:vMerge/>
            <w:noWrap/>
            <w:tcMar>
              <w:top w:w="20" w:type="dxa"/>
              <w:left w:w="20" w:type="dxa"/>
              <w:bottom w:w="0" w:type="dxa"/>
              <w:right w:w="20" w:type="dxa"/>
            </w:tcMar>
          </w:tcPr>
          <w:p w:rsidR="000D0FFD" w:rsidRPr="00292B77" w:rsidRDefault="000D0FFD" w:rsidP="000638C2">
            <w:pPr>
              <w:numPr>
                <w:ilvl w:val="0"/>
                <w:numId w:val="1"/>
              </w:numPr>
              <w:jc w:val="center"/>
              <w:rPr>
                <w:color w:val="333333"/>
                <w:sz w:val="28"/>
                <w:szCs w:val="28"/>
              </w:rPr>
            </w:pPr>
          </w:p>
        </w:tc>
        <w:tc>
          <w:tcPr>
            <w:tcW w:w="2347" w:type="pct"/>
            <w:vMerge/>
            <w:noWrap/>
            <w:tcMar>
              <w:top w:w="20" w:type="dxa"/>
              <w:left w:w="20" w:type="dxa"/>
              <w:bottom w:w="0" w:type="dxa"/>
              <w:right w:w="20" w:type="dxa"/>
            </w:tcMar>
          </w:tcPr>
          <w:p w:rsidR="000D0FFD" w:rsidRPr="00292B77" w:rsidRDefault="000D0FFD" w:rsidP="000638C2">
            <w:pPr>
              <w:rPr>
                <w:color w:val="333333"/>
                <w:sz w:val="28"/>
                <w:szCs w:val="28"/>
              </w:rPr>
            </w:pPr>
          </w:p>
        </w:tc>
        <w:tc>
          <w:tcPr>
            <w:tcW w:w="2250" w:type="pct"/>
            <w:vMerge/>
            <w:tcMar>
              <w:top w:w="20" w:type="dxa"/>
              <w:left w:w="20" w:type="dxa"/>
              <w:bottom w:w="0" w:type="dxa"/>
              <w:right w:w="20" w:type="dxa"/>
            </w:tcMar>
          </w:tcPr>
          <w:p w:rsidR="000D0FFD" w:rsidRPr="00292B77" w:rsidRDefault="000D0FFD" w:rsidP="000638C2">
            <w:pPr>
              <w:rPr>
                <w:color w:val="333333"/>
                <w:sz w:val="28"/>
                <w:szCs w:val="28"/>
              </w:rPr>
            </w:pPr>
          </w:p>
        </w:tc>
      </w:tr>
      <w:tr w:rsidR="000D0FFD" w:rsidTr="000638C2">
        <w:trPr>
          <w:cantSplit/>
          <w:trHeight w:val="322"/>
        </w:trPr>
        <w:tc>
          <w:tcPr>
            <w:tcW w:w="403" w:type="pct"/>
            <w:vMerge/>
          </w:tcPr>
          <w:p w:rsidR="000D0FFD" w:rsidRPr="00292B77" w:rsidRDefault="000D0FFD" w:rsidP="000638C2">
            <w:pPr>
              <w:numPr>
                <w:ilvl w:val="0"/>
                <w:numId w:val="1"/>
              </w:numPr>
              <w:rPr>
                <w:color w:val="333333"/>
                <w:sz w:val="28"/>
                <w:szCs w:val="28"/>
              </w:rPr>
            </w:pPr>
          </w:p>
        </w:tc>
        <w:tc>
          <w:tcPr>
            <w:tcW w:w="2347" w:type="pct"/>
            <w:vMerge/>
          </w:tcPr>
          <w:p w:rsidR="000D0FFD" w:rsidRPr="00292B77" w:rsidRDefault="000D0FFD" w:rsidP="000638C2">
            <w:pPr>
              <w:rPr>
                <w:color w:val="333333"/>
                <w:sz w:val="28"/>
                <w:szCs w:val="28"/>
              </w:rPr>
            </w:pPr>
          </w:p>
        </w:tc>
        <w:tc>
          <w:tcPr>
            <w:tcW w:w="2250" w:type="pct"/>
            <w:vMerge/>
          </w:tcPr>
          <w:p w:rsidR="000D0FFD" w:rsidRPr="00292B77" w:rsidRDefault="000D0FFD" w:rsidP="000638C2">
            <w:pPr>
              <w:rPr>
                <w:color w:val="333333"/>
                <w:sz w:val="28"/>
                <w:szCs w:val="28"/>
              </w:rPr>
            </w:pPr>
          </w:p>
        </w:tc>
      </w:tr>
      <w:tr w:rsidR="000D0FFD" w:rsidTr="000638C2">
        <w:trPr>
          <w:trHeight w:val="315"/>
        </w:trPr>
        <w:tc>
          <w:tcPr>
            <w:tcW w:w="403" w:type="pct"/>
            <w:noWrap/>
            <w:tcMar>
              <w:top w:w="20" w:type="dxa"/>
              <w:left w:w="20" w:type="dxa"/>
              <w:bottom w:w="0" w:type="dxa"/>
              <w:right w:w="20" w:type="dxa"/>
            </w:tcMar>
          </w:tcPr>
          <w:p w:rsidR="000D0FFD" w:rsidRPr="00292B77" w:rsidRDefault="000D0FFD" w:rsidP="000638C2">
            <w:pPr>
              <w:numPr>
                <w:ilvl w:val="0"/>
                <w:numId w:val="1"/>
              </w:numPr>
              <w:jc w:val="center"/>
              <w:rPr>
                <w:color w:val="333333"/>
                <w:sz w:val="28"/>
                <w:szCs w:val="28"/>
              </w:rPr>
            </w:pPr>
          </w:p>
        </w:tc>
        <w:tc>
          <w:tcPr>
            <w:tcW w:w="2347" w:type="pct"/>
            <w:noWrap/>
            <w:tcMar>
              <w:top w:w="20" w:type="dxa"/>
              <w:left w:w="20" w:type="dxa"/>
              <w:bottom w:w="0" w:type="dxa"/>
              <w:right w:w="20" w:type="dxa"/>
            </w:tcMar>
          </w:tcPr>
          <w:p w:rsidR="000D0FFD" w:rsidRPr="00292B77" w:rsidRDefault="000D0FFD" w:rsidP="000638C2">
            <w:pPr>
              <w:rPr>
                <w:color w:val="333333"/>
                <w:sz w:val="28"/>
                <w:szCs w:val="28"/>
              </w:rPr>
            </w:pPr>
            <w:r w:rsidRPr="00292B77">
              <w:rPr>
                <w:color w:val="333333"/>
                <w:sz w:val="28"/>
                <w:szCs w:val="28"/>
              </w:rPr>
              <w:t xml:space="preserve">Термін реалізації </w:t>
            </w:r>
            <w:r>
              <w:rPr>
                <w:color w:val="333333"/>
                <w:sz w:val="28"/>
                <w:szCs w:val="28"/>
              </w:rPr>
              <w:t>П</w:t>
            </w:r>
            <w:r w:rsidRPr="00292B77">
              <w:rPr>
                <w:color w:val="333333"/>
                <w:sz w:val="28"/>
                <w:szCs w:val="28"/>
              </w:rPr>
              <w:t>рограми</w:t>
            </w:r>
          </w:p>
        </w:tc>
        <w:tc>
          <w:tcPr>
            <w:tcW w:w="2250" w:type="pct"/>
            <w:tcMar>
              <w:top w:w="20" w:type="dxa"/>
              <w:left w:w="20" w:type="dxa"/>
              <w:bottom w:w="0" w:type="dxa"/>
              <w:right w:w="20" w:type="dxa"/>
            </w:tcMar>
          </w:tcPr>
          <w:p w:rsidR="000D0FFD" w:rsidRPr="00292B77" w:rsidRDefault="000D0FFD" w:rsidP="00AE14AF">
            <w:pPr>
              <w:rPr>
                <w:color w:val="333333"/>
                <w:sz w:val="28"/>
                <w:szCs w:val="28"/>
              </w:rPr>
            </w:pPr>
            <w:r w:rsidRPr="00292B77">
              <w:rPr>
                <w:color w:val="333333"/>
                <w:sz w:val="28"/>
                <w:szCs w:val="28"/>
              </w:rPr>
              <w:t>201</w:t>
            </w:r>
            <w:r>
              <w:rPr>
                <w:color w:val="333333"/>
                <w:sz w:val="28"/>
                <w:szCs w:val="28"/>
                <w:lang w:val="ru-RU"/>
              </w:rPr>
              <w:t>6</w:t>
            </w:r>
            <w:r w:rsidRPr="00292B77">
              <w:rPr>
                <w:color w:val="333333"/>
                <w:sz w:val="28"/>
                <w:szCs w:val="28"/>
              </w:rPr>
              <w:t xml:space="preserve"> р</w:t>
            </w:r>
            <w:r>
              <w:rPr>
                <w:color w:val="333333"/>
                <w:sz w:val="28"/>
                <w:szCs w:val="28"/>
              </w:rPr>
              <w:t>і</w:t>
            </w:r>
            <w:r w:rsidRPr="00292B77">
              <w:rPr>
                <w:color w:val="333333"/>
                <w:sz w:val="28"/>
                <w:szCs w:val="28"/>
              </w:rPr>
              <w:t>к</w:t>
            </w:r>
          </w:p>
        </w:tc>
      </w:tr>
      <w:tr w:rsidR="000D0FFD" w:rsidTr="000638C2">
        <w:trPr>
          <w:cantSplit/>
          <w:trHeight w:val="322"/>
        </w:trPr>
        <w:tc>
          <w:tcPr>
            <w:tcW w:w="403" w:type="pct"/>
            <w:vMerge w:val="restart"/>
            <w:noWrap/>
            <w:tcMar>
              <w:top w:w="20" w:type="dxa"/>
              <w:left w:w="20" w:type="dxa"/>
              <w:bottom w:w="0" w:type="dxa"/>
              <w:right w:w="20" w:type="dxa"/>
            </w:tcMar>
          </w:tcPr>
          <w:p w:rsidR="000D0FFD" w:rsidRPr="00292B77" w:rsidRDefault="000D0FFD" w:rsidP="000638C2">
            <w:pPr>
              <w:numPr>
                <w:ilvl w:val="0"/>
                <w:numId w:val="1"/>
              </w:numPr>
              <w:jc w:val="center"/>
              <w:rPr>
                <w:color w:val="333333"/>
                <w:sz w:val="28"/>
                <w:szCs w:val="28"/>
              </w:rPr>
            </w:pPr>
          </w:p>
        </w:tc>
        <w:tc>
          <w:tcPr>
            <w:tcW w:w="2347" w:type="pct"/>
            <w:vMerge w:val="restart"/>
            <w:noWrap/>
            <w:tcMar>
              <w:top w:w="20" w:type="dxa"/>
              <w:left w:w="20" w:type="dxa"/>
              <w:bottom w:w="0" w:type="dxa"/>
              <w:right w:w="20" w:type="dxa"/>
            </w:tcMar>
          </w:tcPr>
          <w:p w:rsidR="000D0FFD" w:rsidRPr="00292B77" w:rsidRDefault="000D0FFD" w:rsidP="00974D92">
            <w:pPr>
              <w:rPr>
                <w:color w:val="333333"/>
                <w:sz w:val="28"/>
                <w:szCs w:val="28"/>
              </w:rPr>
            </w:pPr>
            <w:r w:rsidRPr="00292B77">
              <w:rPr>
                <w:color w:val="333333"/>
                <w:sz w:val="28"/>
                <w:szCs w:val="28"/>
              </w:rPr>
              <w:t>Перелік бюджетів, які беруть участь у ви</w:t>
            </w:r>
            <w:r>
              <w:rPr>
                <w:color w:val="333333"/>
                <w:sz w:val="28"/>
                <w:szCs w:val="28"/>
              </w:rPr>
              <w:t>конанні П</w:t>
            </w:r>
            <w:r w:rsidRPr="00292B77">
              <w:rPr>
                <w:color w:val="333333"/>
                <w:sz w:val="28"/>
                <w:szCs w:val="28"/>
              </w:rPr>
              <w:t>рограми</w:t>
            </w:r>
          </w:p>
        </w:tc>
        <w:tc>
          <w:tcPr>
            <w:tcW w:w="2250" w:type="pct"/>
            <w:vMerge w:val="restart"/>
            <w:tcMar>
              <w:top w:w="20" w:type="dxa"/>
              <w:left w:w="20" w:type="dxa"/>
              <w:bottom w:w="0" w:type="dxa"/>
              <w:right w:w="20" w:type="dxa"/>
            </w:tcMar>
          </w:tcPr>
          <w:p w:rsidR="000D0FFD" w:rsidRDefault="000D0FFD" w:rsidP="00974D92">
            <w:pPr>
              <w:rPr>
                <w:color w:val="333333"/>
                <w:sz w:val="28"/>
                <w:szCs w:val="28"/>
              </w:rPr>
            </w:pPr>
            <w:r w:rsidRPr="00292B77">
              <w:rPr>
                <w:color w:val="333333"/>
                <w:sz w:val="28"/>
                <w:szCs w:val="28"/>
              </w:rPr>
              <w:t>Міс</w:t>
            </w:r>
            <w:r>
              <w:rPr>
                <w:color w:val="333333"/>
                <w:sz w:val="28"/>
                <w:szCs w:val="28"/>
              </w:rPr>
              <w:t>ьк</w:t>
            </w:r>
            <w:r w:rsidRPr="00292B77">
              <w:rPr>
                <w:color w:val="333333"/>
                <w:sz w:val="28"/>
                <w:szCs w:val="28"/>
              </w:rPr>
              <w:t>ий бюджет</w:t>
            </w:r>
          </w:p>
          <w:p w:rsidR="000D0FFD" w:rsidRPr="00292B77" w:rsidRDefault="000D0FFD" w:rsidP="00974D92">
            <w:pPr>
              <w:rPr>
                <w:color w:val="333333"/>
                <w:sz w:val="28"/>
                <w:szCs w:val="28"/>
              </w:rPr>
            </w:pPr>
            <w:r>
              <w:rPr>
                <w:color w:val="333333"/>
                <w:sz w:val="28"/>
                <w:szCs w:val="28"/>
              </w:rPr>
              <w:t>Інші джерела фінансування не заборонені законодавством</w:t>
            </w:r>
          </w:p>
        </w:tc>
      </w:tr>
      <w:tr w:rsidR="000D0FFD" w:rsidTr="000638C2">
        <w:trPr>
          <w:cantSplit/>
          <w:trHeight w:val="322"/>
        </w:trPr>
        <w:tc>
          <w:tcPr>
            <w:tcW w:w="403" w:type="pct"/>
            <w:vMerge/>
          </w:tcPr>
          <w:p w:rsidR="000D0FFD" w:rsidRPr="00292B77" w:rsidRDefault="000D0FFD" w:rsidP="000638C2">
            <w:pPr>
              <w:numPr>
                <w:ilvl w:val="0"/>
                <w:numId w:val="1"/>
              </w:numPr>
              <w:rPr>
                <w:color w:val="333333"/>
                <w:sz w:val="28"/>
                <w:szCs w:val="28"/>
              </w:rPr>
            </w:pPr>
          </w:p>
        </w:tc>
        <w:tc>
          <w:tcPr>
            <w:tcW w:w="2347" w:type="pct"/>
            <w:vMerge/>
          </w:tcPr>
          <w:p w:rsidR="000D0FFD" w:rsidRPr="00292B77" w:rsidRDefault="000D0FFD" w:rsidP="000638C2">
            <w:pPr>
              <w:rPr>
                <w:color w:val="333333"/>
                <w:sz w:val="28"/>
                <w:szCs w:val="28"/>
              </w:rPr>
            </w:pPr>
          </w:p>
        </w:tc>
        <w:tc>
          <w:tcPr>
            <w:tcW w:w="2250" w:type="pct"/>
            <w:vMerge/>
          </w:tcPr>
          <w:p w:rsidR="000D0FFD" w:rsidRPr="00292B77" w:rsidRDefault="000D0FFD" w:rsidP="000638C2">
            <w:pPr>
              <w:rPr>
                <w:color w:val="333333"/>
                <w:sz w:val="28"/>
                <w:szCs w:val="28"/>
              </w:rPr>
            </w:pPr>
          </w:p>
        </w:tc>
      </w:tr>
      <w:tr w:rsidR="000D0FFD" w:rsidTr="000638C2">
        <w:trPr>
          <w:cantSplit/>
          <w:trHeight w:val="322"/>
        </w:trPr>
        <w:tc>
          <w:tcPr>
            <w:tcW w:w="403" w:type="pct"/>
            <w:vMerge/>
          </w:tcPr>
          <w:p w:rsidR="000D0FFD" w:rsidRPr="00292B77" w:rsidRDefault="000D0FFD" w:rsidP="000638C2">
            <w:pPr>
              <w:numPr>
                <w:ilvl w:val="0"/>
                <w:numId w:val="1"/>
              </w:numPr>
              <w:rPr>
                <w:color w:val="333333"/>
                <w:sz w:val="28"/>
                <w:szCs w:val="28"/>
              </w:rPr>
            </w:pPr>
          </w:p>
        </w:tc>
        <w:tc>
          <w:tcPr>
            <w:tcW w:w="2347" w:type="pct"/>
            <w:vMerge/>
          </w:tcPr>
          <w:p w:rsidR="000D0FFD" w:rsidRPr="00292B77" w:rsidRDefault="000D0FFD" w:rsidP="000638C2">
            <w:pPr>
              <w:rPr>
                <w:color w:val="333333"/>
                <w:sz w:val="28"/>
                <w:szCs w:val="28"/>
              </w:rPr>
            </w:pPr>
          </w:p>
        </w:tc>
        <w:tc>
          <w:tcPr>
            <w:tcW w:w="2250" w:type="pct"/>
            <w:vMerge/>
          </w:tcPr>
          <w:p w:rsidR="000D0FFD" w:rsidRPr="00292B77" w:rsidRDefault="000D0FFD" w:rsidP="000638C2">
            <w:pPr>
              <w:rPr>
                <w:color w:val="333333"/>
                <w:sz w:val="28"/>
                <w:szCs w:val="28"/>
              </w:rPr>
            </w:pPr>
          </w:p>
        </w:tc>
      </w:tr>
      <w:tr w:rsidR="000D0FFD" w:rsidTr="000638C2">
        <w:trPr>
          <w:trHeight w:val="315"/>
        </w:trPr>
        <w:tc>
          <w:tcPr>
            <w:tcW w:w="403" w:type="pct"/>
            <w:noWrap/>
            <w:tcMar>
              <w:top w:w="20" w:type="dxa"/>
              <w:left w:w="20" w:type="dxa"/>
              <w:bottom w:w="0" w:type="dxa"/>
              <w:right w:w="20" w:type="dxa"/>
            </w:tcMar>
          </w:tcPr>
          <w:p w:rsidR="000D0FFD" w:rsidRPr="00292B77" w:rsidRDefault="000D0FFD" w:rsidP="000638C2">
            <w:pPr>
              <w:numPr>
                <w:ilvl w:val="0"/>
                <w:numId w:val="1"/>
              </w:numPr>
              <w:jc w:val="center"/>
              <w:rPr>
                <w:color w:val="333333"/>
                <w:sz w:val="28"/>
                <w:szCs w:val="28"/>
              </w:rPr>
            </w:pPr>
          </w:p>
        </w:tc>
        <w:tc>
          <w:tcPr>
            <w:tcW w:w="2347" w:type="pct"/>
            <w:noWrap/>
            <w:tcMar>
              <w:top w:w="20" w:type="dxa"/>
              <w:left w:w="20" w:type="dxa"/>
              <w:bottom w:w="0" w:type="dxa"/>
              <w:right w:w="20" w:type="dxa"/>
            </w:tcMar>
          </w:tcPr>
          <w:p w:rsidR="000D0FFD" w:rsidRPr="00292B77" w:rsidRDefault="000D0FFD" w:rsidP="000638C2">
            <w:pPr>
              <w:rPr>
                <w:color w:val="333333"/>
                <w:sz w:val="28"/>
                <w:szCs w:val="28"/>
                <w:lang w:val="ru-RU"/>
              </w:rPr>
            </w:pPr>
            <w:r w:rsidRPr="00292B77">
              <w:rPr>
                <w:color w:val="333333"/>
                <w:sz w:val="28"/>
                <w:szCs w:val="28"/>
              </w:rPr>
              <w:t xml:space="preserve">Загальний обсяг фінансових ресурсів, необхідних для виконання </w:t>
            </w:r>
            <w:r>
              <w:rPr>
                <w:color w:val="333333"/>
                <w:sz w:val="28"/>
                <w:szCs w:val="28"/>
              </w:rPr>
              <w:t>П</w:t>
            </w:r>
            <w:r w:rsidRPr="00292B77">
              <w:rPr>
                <w:color w:val="333333"/>
                <w:sz w:val="28"/>
                <w:szCs w:val="28"/>
              </w:rPr>
              <w:t xml:space="preserve">рограми </w:t>
            </w:r>
          </w:p>
        </w:tc>
        <w:tc>
          <w:tcPr>
            <w:tcW w:w="2250" w:type="pct"/>
            <w:noWrap/>
            <w:tcMar>
              <w:top w:w="20" w:type="dxa"/>
              <w:left w:w="20" w:type="dxa"/>
              <w:bottom w:w="0" w:type="dxa"/>
              <w:right w:w="20" w:type="dxa"/>
            </w:tcMar>
          </w:tcPr>
          <w:p w:rsidR="000D0FFD" w:rsidRDefault="000D0FFD" w:rsidP="00AE14AF">
            <w:pPr>
              <w:jc w:val="both"/>
              <w:rPr>
                <w:color w:val="333333"/>
                <w:sz w:val="28"/>
                <w:szCs w:val="28"/>
              </w:rPr>
            </w:pPr>
            <w:r>
              <w:rPr>
                <w:color w:val="333333"/>
                <w:sz w:val="28"/>
                <w:szCs w:val="28"/>
              </w:rPr>
              <w:t>2 500,0  тис. грн</w:t>
            </w:r>
          </w:p>
          <w:p w:rsidR="000D0FFD" w:rsidRDefault="000D0FFD" w:rsidP="00AE14AF">
            <w:pPr>
              <w:jc w:val="both"/>
              <w:rPr>
                <w:color w:val="333333"/>
                <w:sz w:val="28"/>
                <w:szCs w:val="28"/>
              </w:rPr>
            </w:pPr>
          </w:p>
          <w:p w:rsidR="000D0FFD" w:rsidRPr="00292B77" w:rsidRDefault="000D0FFD" w:rsidP="00AE14AF">
            <w:pPr>
              <w:jc w:val="both"/>
              <w:rPr>
                <w:color w:val="333333"/>
                <w:sz w:val="28"/>
                <w:szCs w:val="28"/>
              </w:rPr>
            </w:pPr>
          </w:p>
        </w:tc>
      </w:tr>
    </w:tbl>
    <w:p w:rsidR="000D0FFD" w:rsidRDefault="000D0FFD" w:rsidP="00135CEA">
      <w:pPr>
        <w:rPr>
          <w:color w:val="333333"/>
          <w:lang w:val="ru-RU"/>
        </w:rPr>
      </w:pPr>
    </w:p>
    <w:p w:rsidR="000D0FFD" w:rsidRDefault="000D0FFD" w:rsidP="00135CEA">
      <w:pPr>
        <w:rPr>
          <w:color w:val="333333"/>
        </w:rPr>
      </w:pPr>
    </w:p>
    <w:p w:rsidR="000D0FFD" w:rsidRDefault="000D0FFD" w:rsidP="00135CEA">
      <w:pPr>
        <w:rPr>
          <w:color w:val="333333"/>
        </w:rPr>
      </w:pPr>
    </w:p>
    <w:p w:rsidR="000D0FFD" w:rsidRDefault="000D0FFD" w:rsidP="00135CEA">
      <w:pPr>
        <w:rPr>
          <w:color w:val="333333"/>
        </w:rPr>
      </w:pPr>
    </w:p>
    <w:p w:rsidR="000D0FFD" w:rsidRDefault="000D0FFD" w:rsidP="00135CEA">
      <w:pPr>
        <w:rPr>
          <w:color w:val="333333"/>
        </w:rPr>
      </w:pPr>
    </w:p>
    <w:p w:rsidR="000D0FFD" w:rsidRDefault="000D0FFD" w:rsidP="00F25860">
      <w:pPr>
        <w:pStyle w:val="Heading4"/>
        <w:rPr>
          <w:szCs w:val="28"/>
        </w:rPr>
      </w:pPr>
    </w:p>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Default="000D0FFD" w:rsidP="00135CEA"/>
    <w:p w:rsidR="000D0FFD" w:rsidRPr="001A1679" w:rsidRDefault="000D0FFD" w:rsidP="00135CEA">
      <w:pPr>
        <w:pStyle w:val="Heading4"/>
        <w:rPr>
          <w:sz w:val="12"/>
          <w:szCs w:val="12"/>
        </w:rPr>
      </w:pPr>
    </w:p>
    <w:p w:rsidR="000D0FFD" w:rsidRPr="00487C18" w:rsidRDefault="000D0FFD" w:rsidP="00135CEA">
      <w:pPr>
        <w:pStyle w:val="BodyText2"/>
        <w:ind w:left="720"/>
        <w:jc w:val="center"/>
        <w:rPr>
          <w:sz w:val="28"/>
          <w:szCs w:val="28"/>
        </w:rPr>
      </w:pPr>
      <w:r w:rsidRPr="00487C18">
        <w:rPr>
          <w:sz w:val="28"/>
          <w:szCs w:val="28"/>
        </w:rPr>
        <w:t>2. Визначення проблеми, на розв’язання якої спрямована Програма</w:t>
      </w:r>
    </w:p>
    <w:p w:rsidR="000D0FFD" w:rsidRPr="00487C18" w:rsidRDefault="000D0FFD" w:rsidP="00135CEA">
      <w:pPr>
        <w:pStyle w:val="BodyText2"/>
        <w:ind w:firstLine="900"/>
        <w:jc w:val="both"/>
        <w:rPr>
          <w:sz w:val="20"/>
          <w:szCs w:val="20"/>
        </w:rPr>
      </w:pPr>
    </w:p>
    <w:p w:rsidR="000D0FFD" w:rsidRDefault="000D0FFD" w:rsidP="00135CEA">
      <w:pPr>
        <w:pStyle w:val="BodyText2"/>
        <w:ind w:firstLine="708"/>
        <w:jc w:val="both"/>
        <w:rPr>
          <w:sz w:val="28"/>
          <w:szCs w:val="28"/>
        </w:rPr>
      </w:pPr>
      <w:r>
        <w:rPr>
          <w:sz w:val="28"/>
          <w:szCs w:val="28"/>
        </w:rPr>
        <w:t>На сьогоднішній день ж</w:t>
      </w:r>
      <w:r w:rsidRPr="00292B77">
        <w:rPr>
          <w:sz w:val="28"/>
          <w:szCs w:val="28"/>
        </w:rPr>
        <w:t xml:space="preserve">итловий фонд міста </w:t>
      </w:r>
      <w:r>
        <w:rPr>
          <w:sz w:val="28"/>
          <w:szCs w:val="28"/>
        </w:rPr>
        <w:t xml:space="preserve">Чернігова, який утримують чотири комунальні підприємства Чернігівської міської ради, включає в себе </w:t>
      </w:r>
      <w:r w:rsidRPr="00135CEA">
        <w:rPr>
          <w:sz w:val="28"/>
          <w:szCs w:val="28"/>
        </w:rPr>
        <w:t>1737 житлових будинків</w:t>
      </w:r>
      <w:r>
        <w:rPr>
          <w:sz w:val="28"/>
          <w:szCs w:val="28"/>
        </w:rPr>
        <w:t>,</w:t>
      </w:r>
      <w:r w:rsidRPr="00135CEA">
        <w:rPr>
          <w:sz w:val="28"/>
          <w:szCs w:val="28"/>
        </w:rPr>
        <w:t xml:space="preserve"> загальною площею 4 млн. 393 тис. кв</w:t>
      </w:r>
      <w:r>
        <w:rPr>
          <w:sz w:val="28"/>
          <w:szCs w:val="28"/>
        </w:rPr>
        <w:t xml:space="preserve">. метрів житла. Із загальної кількості житла 1500 будинків мають термін експлуатації 20 років і більше, до категорії ветхого віднесено 68 будинків,  загальною площею 12,4 тис. кв. метрів,  до категорії аварійного – </w:t>
      </w:r>
      <w:r w:rsidRPr="00BB7471">
        <w:rPr>
          <w:sz w:val="28"/>
          <w:szCs w:val="28"/>
        </w:rPr>
        <w:t>8</w:t>
      </w:r>
      <w:r>
        <w:rPr>
          <w:sz w:val="28"/>
          <w:szCs w:val="28"/>
        </w:rPr>
        <w:t xml:space="preserve"> житлових будинків, загальною площею </w:t>
      </w:r>
      <w:r w:rsidRPr="00D3625F">
        <w:rPr>
          <w:sz w:val="28"/>
          <w:szCs w:val="28"/>
        </w:rPr>
        <w:t>1,4 тис</w:t>
      </w:r>
      <w:r>
        <w:rPr>
          <w:sz w:val="28"/>
          <w:szCs w:val="28"/>
        </w:rPr>
        <w:t xml:space="preserve">. кв. метрів. </w:t>
      </w:r>
    </w:p>
    <w:p w:rsidR="000D0FFD" w:rsidRDefault="000D0FFD" w:rsidP="00135CEA">
      <w:pPr>
        <w:pStyle w:val="BodyText2"/>
        <w:ind w:firstLine="708"/>
        <w:jc w:val="both"/>
        <w:rPr>
          <w:sz w:val="28"/>
          <w:szCs w:val="28"/>
        </w:rPr>
      </w:pPr>
      <w:r>
        <w:rPr>
          <w:sz w:val="28"/>
          <w:szCs w:val="28"/>
        </w:rPr>
        <w:t>За роками забудови житловий фонд комунальної власності характеризується:</w:t>
      </w:r>
    </w:p>
    <w:p w:rsidR="000D0FFD" w:rsidRPr="00135CEA" w:rsidRDefault="000D0FFD" w:rsidP="00135CEA">
      <w:pPr>
        <w:pStyle w:val="BodyText2"/>
        <w:numPr>
          <w:ilvl w:val="0"/>
          <w:numId w:val="2"/>
        </w:numPr>
        <w:jc w:val="both"/>
        <w:rPr>
          <w:sz w:val="28"/>
          <w:szCs w:val="28"/>
        </w:rPr>
      </w:pPr>
      <w:r w:rsidRPr="00135CEA">
        <w:rPr>
          <w:sz w:val="28"/>
          <w:szCs w:val="28"/>
        </w:rPr>
        <w:t xml:space="preserve">до 1919 року                             – 332 будинки; </w:t>
      </w:r>
    </w:p>
    <w:p w:rsidR="000D0FFD" w:rsidRPr="00135CEA" w:rsidRDefault="000D0FFD" w:rsidP="00135CEA">
      <w:pPr>
        <w:pStyle w:val="BodyText2"/>
        <w:numPr>
          <w:ilvl w:val="0"/>
          <w:numId w:val="2"/>
        </w:numPr>
        <w:jc w:val="both"/>
        <w:rPr>
          <w:sz w:val="28"/>
          <w:szCs w:val="28"/>
        </w:rPr>
      </w:pPr>
      <w:r w:rsidRPr="00135CEA">
        <w:rPr>
          <w:sz w:val="28"/>
          <w:szCs w:val="28"/>
        </w:rPr>
        <w:t>1919 – 1945 роки                      – 66 будинків;</w:t>
      </w:r>
    </w:p>
    <w:p w:rsidR="000D0FFD" w:rsidRPr="00135CEA" w:rsidRDefault="000D0FFD" w:rsidP="00135CEA">
      <w:pPr>
        <w:pStyle w:val="BodyText2"/>
        <w:numPr>
          <w:ilvl w:val="0"/>
          <w:numId w:val="2"/>
        </w:numPr>
        <w:jc w:val="both"/>
        <w:rPr>
          <w:sz w:val="28"/>
          <w:szCs w:val="28"/>
        </w:rPr>
      </w:pPr>
      <w:r w:rsidRPr="00135CEA">
        <w:rPr>
          <w:sz w:val="28"/>
          <w:szCs w:val="28"/>
        </w:rPr>
        <w:t>1946 – 1960 роки                      – 345 будинків;</w:t>
      </w:r>
    </w:p>
    <w:p w:rsidR="000D0FFD" w:rsidRPr="00135CEA" w:rsidRDefault="000D0FFD" w:rsidP="00135CEA">
      <w:pPr>
        <w:pStyle w:val="BodyText2"/>
        <w:numPr>
          <w:ilvl w:val="0"/>
          <w:numId w:val="2"/>
        </w:numPr>
        <w:jc w:val="both"/>
        <w:rPr>
          <w:sz w:val="28"/>
          <w:szCs w:val="28"/>
        </w:rPr>
      </w:pPr>
      <w:r w:rsidRPr="00135CEA">
        <w:rPr>
          <w:sz w:val="28"/>
          <w:szCs w:val="28"/>
        </w:rPr>
        <w:t>1961 – 1970 роки                      – 312 будинків;</w:t>
      </w:r>
    </w:p>
    <w:p w:rsidR="000D0FFD" w:rsidRPr="00135CEA" w:rsidRDefault="000D0FFD" w:rsidP="00135CEA">
      <w:pPr>
        <w:pStyle w:val="BodyText2"/>
        <w:numPr>
          <w:ilvl w:val="0"/>
          <w:numId w:val="2"/>
        </w:numPr>
        <w:jc w:val="both"/>
        <w:rPr>
          <w:sz w:val="28"/>
          <w:szCs w:val="28"/>
        </w:rPr>
      </w:pPr>
      <w:r w:rsidRPr="00135CEA">
        <w:rPr>
          <w:sz w:val="28"/>
          <w:szCs w:val="28"/>
        </w:rPr>
        <w:t>1971 – 1980 роки                      – 303 будинки;</w:t>
      </w:r>
    </w:p>
    <w:p w:rsidR="000D0FFD" w:rsidRPr="00135CEA" w:rsidRDefault="000D0FFD" w:rsidP="00135CEA">
      <w:pPr>
        <w:pStyle w:val="BodyText2"/>
        <w:numPr>
          <w:ilvl w:val="0"/>
          <w:numId w:val="2"/>
        </w:numPr>
        <w:jc w:val="both"/>
        <w:rPr>
          <w:sz w:val="28"/>
          <w:szCs w:val="28"/>
        </w:rPr>
      </w:pPr>
      <w:r w:rsidRPr="00135CEA">
        <w:rPr>
          <w:sz w:val="28"/>
          <w:szCs w:val="28"/>
        </w:rPr>
        <w:t>1981 – 1990 роки                      – 217 будинків;</w:t>
      </w:r>
    </w:p>
    <w:p w:rsidR="000D0FFD" w:rsidRPr="00135CEA" w:rsidRDefault="000D0FFD" w:rsidP="00135CEA">
      <w:pPr>
        <w:pStyle w:val="BodyText2"/>
        <w:numPr>
          <w:ilvl w:val="0"/>
          <w:numId w:val="2"/>
        </w:numPr>
        <w:jc w:val="both"/>
        <w:rPr>
          <w:sz w:val="28"/>
          <w:szCs w:val="28"/>
        </w:rPr>
      </w:pPr>
      <w:r w:rsidRPr="00135CEA">
        <w:rPr>
          <w:sz w:val="28"/>
          <w:szCs w:val="28"/>
        </w:rPr>
        <w:t xml:space="preserve">1991 – 2000 роки                      – 128 будинків; </w:t>
      </w:r>
    </w:p>
    <w:p w:rsidR="000D0FFD" w:rsidRPr="00135CEA" w:rsidRDefault="000D0FFD" w:rsidP="00135CEA">
      <w:pPr>
        <w:pStyle w:val="BodyText2"/>
        <w:numPr>
          <w:ilvl w:val="0"/>
          <w:numId w:val="2"/>
        </w:numPr>
        <w:jc w:val="both"/>
        <w:rPr>
          <w:sz w:val="28"/>
          <w:szCs w:val="28"/>
        </w:rPr>
      </w:pPr>
      <w:r w:rsidRPr="00135CEA">
        <w:rPr>
          <w:sz w:val="28"/>
          <w:szCs w:val="28"/>
        </w:rPr>
        <w:t xml:space="preserve">2001 – 2013 роки                      – 34 будинки. </w:t>
      </w:r>
    </w:p>
    <w:p w:rsidR="000D0FFD" w:rsidRDefault="000D0FFD" w:rsidP="00135CEA">
      <w:pPr>
        <w:pStyle w:val="BodyText2"/>
        <w:ind w:firstLine="708"/>
        <w:jc w:val="both"/>
        <w:rPr>
          <w:sz w:val="28"/>
          <w:szCs w:val="28"/>
        </w:rPr>
      </w:pPr>
      <w:r>
        <w:rPr>
          <w:sz w:val="28"/>
          <w:szCs w:val="28"/>
        </w:rPr>
        <w:t>Відбувається природне старіння житлового фонду. Багатоквартирні будинки, які збудовані у 1960 – 1970 роках за проектами перших масових серій, вже можна віднести до застарілого житлового фонду, бо за технічним станом та сьогоднішніми стандартами вони не відповідають вимогам комфортного проживання. Фізичний знос основних конструктивних елементів, а особливо інженерних мереж, становить більше 60 відсотків. В результаті окремі конструктивні елементи будинків, особливо покрівлі, балконні плити, фасади, потребують поточного ремонту. Подальша їх надійна експлуатація неможлива без вжиття додаткових заходів з приведення в належний технічний стан. Житлові будинки, побудовані в період з 1970 по 1990 роки, також потребують  значних витрат на проведення ремонтів покрівель, інженерних мереж, герметизації міжпанельних швів тощо.</w:t>
      </w:r>
    </w:p>
    <w:p w:rsidR="000D0FFD" w:rsidRPr="003A4781" w:rsidRDefault="000D0FFD" w:rsidP="00284A8B">
      <w:pPr>
        <w:ind w:firstLine="708"/>
        <w:jc w:val="both"/>
        <w:rPr>
          <w:color w:val="000000"/>
          <w:sz w:val="28"/>
          <w:szCs w:val="28"/>
        </w:rPr>
      </w:pPr>
      <w:r>
        <w:rPr>
          <w:sz w:val="28"/>
          <w:szCs w:val="28"/>
        </w:rPr>
        <w:t xml:space="preserve">Протягом  2015 року діяла Програма проведення поточного ремонту будинків, об’єктів благоустрою та виконання заходів з підготовки до зими житлового фонду міста Чернігова на 2015 рік. </w:t>
      </w:r>
      <w:r w:rsidRPr="002D41FA">
        <w:rPr>
          <w:color w:val="000000"/>
          <w:sz w:val="28"/>
          <w:szCs w:val="28"/>
        </w:rPr>
        <w:t>В</w:t>
      </w:r>
      <w:r w:rsidRPr="003A4781">
        <w:rPr>
          <w:color w:val="000000"/>
          <w:sz w:val="28"/>
          <w:szCs w:val="28"/>
        </w:rPr>
        <w:t xml:space="preserve"> рамках виконання Програми, на яку з міського бюджету </w:t>
      </w:r>
      <w:r>
        <w:rPr>
          <w:color w:val="000000"/>
          <w:sz w:val="28"/>
          <w:szCs w:val="28"/>
        </w:rPr>
        <w:t xml:space="preserve">було </w:t>
      </w:r>
      <w:r w:rsidRPr="003A4781">
        <w:rPr>
          <w:color w:val="000000"/>
          <w:sz w:val="28"/>
          <w:szCs w:val="28"/>
        </w:rPr>
        <w:t xml:space="preserve">виділено 7,74 млн. грн., </w:t>
      </w:r>
      <w:r>
        <w:rPr>
          <w:color w:val="000000"/>
          <w:sz w:val="28"/>
          <w:szCs w:val="28"/>
        </w:rPr>
        <w:t xml:space="preserve">проведено ряд заходів </w:t>
      </w:r>
      <w:r w:rsidRPr="003A4781">
        <w:rPr>
          <w:color w:val="000000"/>
          <w:sz w:val="28"/>
          <w:szCs w:val="28"/>
        </w:rPr>
        <w:t xml:space="preserve">для утримання </w:t>
      </w:r>
      <w:r>
        <w:rPr>
          <w:color w:val="000000"/>
          <w:sz w:val="28"/>
          <w:szCs w:val="28"/>
        </w:rPr>
        <w:t xml:space="preserve">житлових будинків </w:t>
      </w:r>
      <w:r w:rsidRPr="003A4781">
        <w:rPr>
          <w:color w:val="000000"/>
          <w:sz w:val="28"/>
          <w:szCs w:val="28"/>
        </w:rPr>
        <w:t>в належному технічному стані та забезпечення надійної і безпечної їх експлуатації</w:t>
      </w:r>
      <w:r>
        <w:rPr>
          <w:color w:val="000000"/>
          <w:sz w:val="28"/>
          <w:szCs w:val="28"/>
        </w:rPr>
        <w:t>,</w:t>
      </w:r>
      <w:r w:rsidRPr="003A4781">
        <w:rPr>
          <w:color w:val="000000"/>
          <w:sz w:val="28"/>
          <w:szCs w:val="28"/>
        </w:rPr>
        <w:t xml:space="preserve"> </w:t>
      </w:r>
      <w:r>
        <w:rPr>
          <w:color w:val="000000"/>
          <w:sz w:val="28"/>
          <w:szCs w:val="28"/>
        </w:rPr>
        <w:t>в результаті</w:t>
      </w:r>
      <w:r w:rsidRPr="003A4781">
        <w:rPr>
          <w:color w:val="000000"/>
          <w:sz w:val="28"/>
          <w:szCs w:val="28"/>
        </w:rPr>
        <w:t xml:space="preserve"> </w:t>
      </w:r>
      <w:r>
        <w:rPr>
          <w:color w:val="000000"/>
          <w:sz w:val="28"/>
          <w:szCs w:val="28"/>
        </w:rPr>
        <w:t>яких</w:t>
      </w:r>
      <w:r w:rsidRPr="003A4781">
        <w:rPr>
          <w:color w:val="000000"/>
          <w:sz w:val="28"/>
          <w:szCs w:val="28"/>
        </w:rPr>
        <w:t xml:space="preserve"> підвищились експлуатаційні показники </w:t>
      </w:r>
      <w:r>
        <w:rPr>
          <w:color w:val="000000"/>
          <w:sz w:val="28"/>
          <w:szCs w:val="28"/>
        </w:rPr>
        <w:t>конструктивних елементів будинків. Був проведений поточний ремонт 225 під</w:t>
      </w:r>
      <w:r w:rsidRPr="000849F1">
        <w:rPr>
          <w:color w:val="000000"/>
          <w:sz w:val="28"/>
          <w:szCs w:val="28"/>
        </w:rPr>
        <w:t>`</w:t>
      </w:r>
      <w:r>
        <w:rPr>
          <w:color w:val="000000"/>
          <w:sz w:val="28"/>
          <w:szCs w:val="28"/>
        </w:rPr>
        <w:t xml:space="preserve">їздів, відремонтовано </w:t>
      </w:r>
      <w:smartTag w:uri="urn:schemas-microsoft-com:office:smarttags" w:element="metricconverter">
        <w:smartTagPr>
          <w:attr w:name="ProductID" w:val="21818 м²"/>
        </w:smartTagPr>
        <w:r>
          <w:rPr>
            <w:color w:val="000000"/>
            <w:sz w:val="28"/>
            <w:szCs w:val="28"/>
          </w:rPr>
          <w:t>21818 м²</w:t>
        </w:r>
      </w:smartTag>
      <w:r>
        <w:rPr>
          <w:color w:val="000000"/>
          <w:sz w:val="28"/>
          <w:szCs w:val="28"/>
        </w:rPr>
        <w:t xml:space="preserve"> покрівель житлових будинків, </w:t>
      </w:r>
      <w:smartTag w:uri="urn:schemas-microsoft-com:office:smarttags" w:element="metricconverter">
        <w:smartTagPr>
          <w:attr w:name="ProductID" w:val="13”"/>
        </w:smartTagPr>
        <w:r>
          <w:rPr>
            <w:color w:val="000000"/>
            <w:sz w:val="28"/>
            <w:szCs w:val="28"/>
          </w:rPr>
          <w:t>3952 м</w:t>
        </w:r>
      </w:smartTag>
      <w:r>
        <w:rPr>
          <w:color w:val="000000"/>
          <w:sz w:val="28"/>
          <w:szCs w:val="28"/>
        </w:rPr>
        <w:t xml:space="preserve">.п. стиків стінових панелей, відремонтовано і пофарбовано </w:t>
      </w:r>
      <w:smartTag w:uri="urn:schemas-microsoft-com:office:smarttags" w:element="metricconverter">
        <w:smartTagPr>
          <w:attr w:name="ProductID" w:val="13”"/>
        </w:smartTagPr>
        <w:r>
          <w:rPr>
            <w:color w:val="000000"/>
            <w:sz w:val="28"/>
            <w:szCs w:val="28"/>
          </w:rPr>
          <w:t>7856 м²</w:t>
        </w:r>
      </w:smartTag>
      <w:r>
        <w:rPr>
          <w:color w:val="000000"/>
          <w:sz w:val="28"/>
          <w:szCs w:val="28"/>
        </w:rPr>
        <w:t xml:space="preserve"> цоколів та фасадів, відновлено </w:t>
      </w:r>
      <w:smartTag w:uri="urn:schemas-microsoft-com:office:smarttags" w:element="metricconverter">
        <w:smartTagPr>
          <w:attr w:name="ProductID" w:val="13”"/>
        </w:smartTagPr>
        <w:r>
          <w:rPr>
            <w:color w:val="000000"/>
            <w:sz w:val="28"/>
            <w:szCs w:val="28"/>
          </w:rPr>
          <w:t>5119 м²</w:t>
        </w:r>
      </w:smartTag>
      <w:r>
        <w:rPr>
          <w:color w:val="000000"/>
          <w:sz w:val="28"/>
          <w:szCs w:val="28"/>
        </w:rPr>
        <w:t xml:space="preserve"> теплоізоляції  труб  та інше. Також </w:t>
      </w:r>
      <w:r w:rsidRPr="003A4781">
        <w:rPr>
          <w:color w:val="000000"/>
          <w:sz w:val="28"/>
          <w:szCs w:val="28"/>
        </w:rPr>
        <w:t>Програма стимулю</w:t>
      </w:r>
      <w:r>
        <w:rPr>
          <w:color w:val="000000"/>
          <w:sz w:val="28"/>
          <w:szCs w:val="28"/>
        </w:rPr>
        <w:t>вала</w:t>
      </w:r>
      <w:r w:rsidRPr="003A4781">
        <w:rPr>
          <w:color w:val="000000"/>
          <w:sz w:val="28"/>
          <w:szCs w:val="28"/>
        </w:rPr>
        <w:t xml:space="preserve"> активність громади при вирішенні питань житлово-комунального господарства у мі</w:t>
      </w:r>
      <w:r>
        <w:rPr>
          <w:color w:val="000000"/>
          <w:sz w:val="28"/>
          <w:szCs w:val="28"/>
        </w:rPr>
        <w:t>сті.</w:t>
      </w:r>
      <w:r w:rsidRPr="003A4781">
        <w:rPr>
          <w:color w:val="000000"/>
          <w:sz w:val="28"/>
          <w:szCs w:val="28"/>
        </w:rPr>
        <w:t xml:space="preserve"> </w:t>
      </w:r>
    </w:p>
    <w:p w:rsidR="000D0FFD" w:rsidRDefault="000D0FFD" w:rsidP="00154FDC">
      <w:pPr>
        <w:ind w:firstLine="708"/>
        <w:jc w:val="both"/>
        <w:rPr>
          <w:sz w:val="28"/>
          <w:szCs w:val="28"/>
        </w:rPr>
      </w:pPr>
      <w:r w:rsidRPr="00154FDC">
        <w:rPr>
          <w:sz w:val="28"/>
          <w:szCs w:val="28"/>
        </w:rPr>
        <w:t xml:space="preserve">Щоб привести житловий фонд міста до належного санітарно-технічного стану, що </w:t>
      </w:r>
      <w:r>
        <w:rPr>
          <w:sz w:val="28"/>
          <w:szCs w:val="28"/>
        </w:rPr>
        <w:t xml:space="preserve"> </w:t>
      </w:r>
      <w:r w:rsidRPr="00154FDC">
        <w:rPr>
          <w:sz w:val="28"/>
          <w:szCs w:val="28"/>
        </w:rPr>
        <w:t>зумовить</w:t>
      </w:r>
      <w:r>
        <w:rPr>
          <w:sz w:val="28"/>
          <w:szCs w:val="28"/>
        </w:rPr>
        <w:t xml:space="preserve">  </w:t>
      </w:r>
      <w:r w:rsidRPr="00154FDC">
        <w:rPr>
          <w:sz w:val="28"/>
          <w:szCs w:val="28"/>
        </w:rPr>
        <w:t xml:space="preserve"> комфортне </w:t>
      </w:r>
      <w:r>
        <w:rPr>
          <w:sz w:val="28"/>
          <w:szCs w:val="28"/>
        </w:rPr>
        <w:t xml:space="preserve">  </w:t>
      </w:r>
      <w:r w:rsidRPr="00154FDC">
        <w:rPr>
          <w:sz w:val="28"/>
          <w:szCs w:val="28"/>
        </w:rPr>
        <w:t xml:space="preserve">проживання </w:t>
      </w:r>
      <w:r>
        <w:rPr>
          <w:sz w:val="28"/>
          <w:szCs w:val="28"/>
        </w:rPr>
        <w:t xml:space="preserve">  </w:t>
      </w:r>
      <w:r w:rsidRPr="00154FDC">
        <w:rPr>
          <w:sz w:val="28"/>
          <w:szCs w:val="28"/>
        </w:rPr>
        <w:t xml:space="preserve">чернігівців, </w:t>
      </w:r>
      <w:r>
        <w:rPr>
          <w:sz w:val="28"/>
          <w:szCs w:val="28"/>
        </w:rPr>
        <w:t xml:space="preserve">  </w:t>
      </w:r>
      <w:r w:rsidRPr="00154FDC">
        <w:rPr>
          <w:sz w:val="28"/>
          <w:szCs w:val="28"/>
        </w:rPr>
        <w:t xml:space="preserve">необхідні </w:t>
      </w:r>
      <w:r>
        <w:rPr>
          <w:sz w:val="28"/>
          <w:szCs w:val="28"/>
        </w:rPr>
        <w:t xml:space="preserve">   </w:t>
      </w:r>
      <w:r w:rsidRPr="00154FDC">
        <w:rPr>
          <w:sz w:val="28"/>
          <w:szCs w:val="28"/>
        </w:rPr>
        <w:t xml:space="preserve">великі </w:t>
      </w:r>
    </w:p>
    <w:p w:rsidR="000D0FFD" w:rsidRDefault="000D0FFD" w:rsidP="00154FDC">
      <w:pPr>
        <w:ind w:firstLine="708"/>
        <w:jc w:val="both"/>
        <w:rPr>
          <w:sz w:val="28"/>
          <w:szCs w:val="28"/>
        </w:rPr>
      </w:pPr>
    </w:p>
    <w:p w:rsidR="000D0FFD" w:rsidRDefault="000D0FFD" w:rsidP="00716B1C">
      <w:pPr>
        <w:jc w:val="both"/>
        <w:rPr>
          <w:sz w:val="28"/>
          <w:szCs w:val="28"/>
          <w:lang w:val="ru-RU"/>
        </w:rPr>
      </w:pPr>
      <w:r>
        <w:rPr>
          <w:sz w:val="28"/>
          <w:szCs w:val="28"/>
        </w:rPr>
        <w:t>к</w:t>
      </w:r>
      <w:r w:rsidRPr="00154FDC">
        <w:rPr>
          <w:sz w:val="28"/>
          <w:szCs w:val="28"/>
        </w:rPr>
        <w:t xml:space="preserve">апіталовкладення. </w:t>
      </w:r>
      <w:r>
        <w:rPr>
          <w:sz w:val="28"/>
          <w:szCs w:val="28"/>
        </w:rPr>
        <w:t>Мінімальна</w:t>
      </w:r>
      <w:r w:rsidRPr="00154FDC">
        <w:rPr>
          <w:sz w:val="28"/>
          <w:szCs w:val="28"/>
        </w:rPr>
        <w:t xml:space="preserve"> потреба на проведення поточного ремонту </w:t>
      </w:r>
      <w:r>
        <w:rPr>
          <w:sz w:val="28"/>
          <w:szCs w:val="28"/>
        </w:rPr>
        <w:t xml:space="preserve">будинків, об’єктів благоустрою та виконання заходів з підготовки до зими </w:t>
      </w:r>
      <w:r w:rsidRPr="00154FDC">
        <w:rPr>
          <w:sz w:val="28"/>
          <w:szCs w:val="28"/>
        </w:rPr>
        <w:t>житлового фонду</w:t>
      </w:r>
      <w:r>
        <w:rPr>
          <w:sz w:val="28"/>
          <w:szCs w:val="28"/>
        </w:rPr>
        <w:t xml:space="preserve"> </w:t>
      </w:r>
      <w:r w:rsidRPr="00154FDC">
        <w:rPr>
          <w:sz w:val="28"/>
          <w:szCs w:val="28"/>
        </w:rPr>
        <w:t xml:space="preserve">в середньому на рік у цінах на 01.12.2015 року становить близько </w:t>
      </w:r>
      <w:r w:rsidRPr="00B820F8">
        <w:rPr>
          <w:sz w:val="28"/>
          <w:szCs w:val="28"/>
          <w:lang w:val="ru-RU"/>
        </w:rPr>
        <w:t>1</w:t>
      </w:r>
      <w:r>
        <w:rPr>
          <w:sz w:val="28"/>
          <w:szCs w:val="28"/>
          <w:lang w:val="ru-RU"/>
        </w:rPr>
        <w:t>3</w:t>
      </w:r>
      <w:r w:rsidRPr="00B820F8">
        <w:rPr>
          <w:sz w:val="28"/>
          <w:szCs w:val="28"/>
        </w:rPr>
        <w:t>,</w:t>
      </w:r>
      <w:r>
        <w:rPr>
          <w:sz w:val="28"/>
          <w:szCs w:val="28"/>
        </w:rPr>
        <w:t>9</w:t>
      </w:r>
      <w:r w:rsidRPr="00B820F8">
        <w:rPr>
          <w:sz w:val="28"/>
          <w:szCs w:val="28"/>
        </w:rPr>
        <w:t xml:space="preserve"> млн. грн.</w:t>
      </w:r>
      <w:r w:rsidRPr="00154FDC">
        <w:rPr>
          <w:sz w:val="28"/>
          <w:szCs w:val="28"/>
        </w:rPr>
        <w:t xml:space="preserve"> </w:t>
      </w:r>
      <w:r>
        <w:rPr>
          <w:sz w:val="28"/>
          <w:szCs w:val="28"/>
          <w:lang w:val="ru-RU"/>
        </w:rPr>
        <w:t xml:space="preserve">     </w:t>
      </w:r>
    </w:p>
    <w:p w:rsidR="000D0FFD" w:rsidRPr="006C0F7F" w:rsidRDefault="000D0FFD" w:rsidP="00154FDC">
      <w:pPr>
        <w:ind w:firstLine="708"/>
        <w:jc w:val="center"/>
        <w:rPr>
          <w:sz w:val="27"/>
          <w:szCs w:val="27"/>
          <w:lang w:val="ru-RU"/>
        </w:rPr>
      </w:pPr>
    </w:p>
    <w:p w:rsidR="000D0FFD" w:rsidRPr="00487C18" w:rsidRDefault="000D0FFD" w:rsidP="00154FDC">
      <w:pPr>
        <w:ind w:firstLine="708"/>
        <w:jc w:val="center"/>
        <w:rPr>
          <w:sz w:val="28"/>
          <w:szCs w:val="28"/>
        </w:rPr>
      </w:pPr>
      <w:r w:rsidRPr="00487C18">
        <w:rPr>
          <w:sz w:val="28"/>
          <w:szCs w:val="28"/>
        </w:rPr>
        <w:t>3. Мета Програми</w:t>
      </w:r>
    </w:p>
    <w:p w:rsidR="000D0FFD" w:rsidRPr="00A01EED" w:rsidRDefault="000D0FFD" w:rsidP="00135CEA">
      <w:pPr>
        <w:jc w:val="center"/>
        <w:rPr>
          <w:b/>
          <w:sz w:val="28"/>
          <w:szCs w:val="28"/>
        </w:rPr>
      </w:pPr>
    </w:p>
    <w:p w:rsidR="000D0FFD" w:rsidRDefault="000D0FFD" w:rsidP="00135CEA">
      <w:pPr>
        <w:pStyle w:val="BodyText2"/>
        <w:ind w:firstLine="708"/>
        <w:jc w:val="both"/>
        <w:rPr>
          <w:sz w:val="28"/>
          <w:szCs w:val="28"/>
        </w:rPr>
      </w:pPr>
      <w:r>
        <w:rPr>
          <w:sz w:val="28"/>
          <w:szCs w:val="28"/>
        </w:rPr>
        <w:t>Метою Програми є підвищення експлуатаційних показників конструктивних елементів житлових будинків, утримання житлових будинків в належному стані та забезпечення надійної і безпечної їх експлуатації. Збереження технічно справного і естетичного стану, підвищення експлуатаційних якостей та продовження строків служби усіх елементів благоустрою. Забезпечення населення житлово-комунальними послугами в необхідних обсягах, належної якості. Створення для населення міста комфортних умов проживання.</w:t>
      </w:r>
    </w:p>
    <w:p w:rsidR="000D0FFD" w:rsidRPr="00135CEA" w:rsidRDefault="000D0FFD" w:rsidP="00135CEA"/>
    <w:p w:rsidR="000D0FFD" w:rsidRPr="00487C18" w:rsidRDefault="000D0FFD" w:rsidP="00A32C3A">
      <w:pPr>
        <w:pStyle w:val="BodyText2"/>
        <w:tabs>
          <w:tab w:val="num" w:pos="720"/>
        </w:tabs>
        <w:ind w:left="720" w:hanging="540"/>
        <w:jc w:val="center"/>
        <w:rPr>
          <w:sz w:val="28"/>
          <w:szCs w:val="28"/>
        </w:rPr>
      </w:pPr>
      <w:r w:rsidRPr="00487C18">
        <w:rPr>
          <w:sz w:val="28"/>
          <w:szCs w:val="28"/>
        </w:rPr>
        <w:t>4. Завдання Програми</w:t>
      </w:r>
    </w:p>
    <w:p w:rsidR="000D0FFD" w:rsidRDefault="000D0FFD" w:rsidP="00A32C3A">
      <w:pPr>
        <w:pStyle w:val="BodyText2"/>
        <w:tabs>
          <w:tab w:val="num" w:pos="720"/>
        </w:tabs>
        <w:ind w:left="720" w:hanging="540"/>
        <w:jc w:val="center"/>
        <w:rPr>
          <w:sz w:val="28"/>
          <w:szCs w:val="28"/>
        </w:rPr>
      </w:pPr>
      <w:r>
        <w:rPr>
          <w:sz w:val="28"/>
          <w:szCs w:val="28"/>
        </w:rPr>
        <w:tab/>
      </w:r>
    </w:p>
    <w:p w:rsidR="000D0FFD" w:rsidRDefault="000D0FFD" w:rsidP="00135CEA">
      <w:pPr>
        <w:pStyle w:val="BodyText2"/>
        <w:tabs>
          <w:tab w:val="num" w:pos="720"/>
        </w:tabs>
        <w:jc w:val="both"/>
        <w:rPr>
          <w:sz w:val="28"/>
          <w:szCs w:val="28"/>
        </w:rPr>
      </w:pPr>
      <w:r>
        <w:rPr>
          <w:sz w:val="28"/>
          <w:szCs w:val="28"/>
        </w:rPr>
        <w:tab/>
      </w:r>
      <w:r w:rsidRPr="00A32C3A">
        <w:rPr>
          <w:sz w:val="28"/>
          <w:szCs w:val="28"/>
        </w:rPr>
        <w:t>Забезпечити протягом 201</w:t>
      </w:r>
      <w:r>
        <w:rPr>
          <w:sz w:val="28"/>
          <w:szCs w:val="28"/>
        </w:rPr>
        <w:t>6</w:t>
      </w:r>
      <w:r w:rsidRPr="00A32C3A">
        <w:rPr>
          <w:sz w:val="28"/>
          <w:szCs w:val="28"/>
        </w:rPr>
        <w:t xml:space="preserve"> року організац</w:t>
      </w:r>
      <w:r>
        <w:rPr>
          <w:sz w:val="28"/>
          <w:szCs w:val="28"/>
        </w:rPr>
        <w:t>ію комплексу робіт щодо виконання Програми :</w:t>
      </w:r>
    </w:p>
    <w:p w:rsidR="000D0FFD" w:rsidRDefault="000D0FFD" w:rsidP="00A32C3A">
      <w:pPr>
        <w:pStyle w:val="BodyText2"/>
        <w:numPr>
          <w:ilvl w:val="0"/>
          <w:numId w:val="2"/>
        </w:numPr>
        <w:jc w:val="both"/>
        <w:rPr>
          <w:sz w:val="28"/>
          <w:szCs w:val="28"/>
        </w:rPr>
      </w:pPr>
      <w:r>
        <w:rPr>
          <w:sz w:val="28"/>
          <w:szCs w:val="28"/>
        </w:rPr>
        <w:t>поточний ремонт покрівель;</w:t>
      </w:r>
    </w:p>
    <w:p w:rsidR="000D0FFD" w:rsidRDefault="000D0FFD" w:rsidP="00A32C3A">
      <w:pPr>
        <w:pStyle w:val="BodyText2"/>
        <w:numPr>
          <w:ilvl w:val="0"/>
          <w:numId w:val="2"/>
        </w:numPr>
        <w:jc w:val="both"/>
        <w:rPr>
          <w:sz w:val="28"/>
          <w:szCs w:val="28"/>
        </w:rPr>
      </w:pPr>
      <w:r>
        <w:rPr>
          <w:sz w:val="28"/>
          <w:szCs w:val="28"/>
        </w:rPr>
        <w:t>поточний ремонт під’їздів;</w:t>
      </w:r>
    </w:p>
    <w:p w:rsidR="000D0FFD" w:rsidRDefault="000D0FFD" w:rsidP="00A32C3A">
      <w:pPr>
        <w:pStyle w:val="BodyText2"/>
        <w:numPr>
          <w:ilvl w:val="0"/>
          <w:numId w:val="2"/>
        </w:numPr>
        <w:jc w:val="both"/>
        <w:rPr>
          <w:sz w:val="28"/>
          <w:szCs w:val="28"/>
        </w:rPr>
      </w:pPr>
      <w:r>
        <w:rPr>
          <w:sz w:val="28"/>
          <w:szCs w:val="28"/>
        </w:rPr>
        <w:t>підготовка житлового фонду до зими;</w:t>
      </w:r>
    </w:p>
    <w:p w:rsidR="000D0FFD" w:rsidRDefault="000D0FFD" w:rsidP="00A32C3A">
      <w:pPr>
        <w:pStyle w:val="BodyText2"/>
        <w:numPr>
          <w:ilvl w:val="0"/>
          <w:numId w:val="2"/>
        </w:numPr>
        <w:jc w:val="both"/>
        <w:rPr>
          <w:sz w:val="28"/>
          <w:szCs w:val="28"/>
        </w:rPr>
      </w:pPr>
      <w:r>
        <w:rPr>
          <w:sz w:val="28"/>
          <w:szCs w:val="28"/>
        </w:rPr>
        <w:t>поточний ремонт об’єктів благоустрою;</w:t>
      </w:r>
    </w:p>
    <w:p w:rsidR="000D0FFD" w:rsidRDefault="000D0FFD" w:rsidP="00A32C3A">
      <w:pPr>
        <w:pStyle w:val="BodyText2"/>
        <w:numPr>
          <w:ilvl w:val="0"/>
          <w:numId w:val="2"/>
        </w:numPr>
        <w:jc w:val="both"/>
        <w:rPr>
          <w:sz w:val="28"/>
          <w:szCs w:val="28"/>
        </w:rPr>
      </w:pPr>
      <w:r>
        <w:rPr>
          <w:sz w:val="28"/>
          <w:szCs w:val="28"/>
        </w:rPr>
        <w:t>поточний ремонт несучих та захисних конструкцій житлових будинків;</w:t>
      </w:r>
    </w:p>
    <w:p w:rsidR="000D0FFD" w:rsidRDefault="000D0FFD" w:rsidP="00A32C3A">
      <w:pPr>
        <w:pStyle w:val="BodyText2"/>
        <w:numPr>
          <w:ilvl w:val="0"/>
          <w:numId w:val="2"/>
        </w:numPr>
        <w:jc w:val="both"/>
        <w:rPr>
          <w:sz w:val="28"/>
          <w:szCs w:val="28"/>
        </w:rPr>
      </w:pPr>
      <w:r>
        <w:rPr>
          <w:sz w:val="28"/>
          <w:szCs w:val="28"/>
        </w:rPr>
        <w:t>інші види робіт, пов’язані з утриманням житлового фонду у технічно-справному стані.</w:t>
      </w:r>
    </w:p>
    <w:p w:rsidR="000D0FFD" w:rsidRDefault="000D0FFD" w:rsidP="008E5352">
      <w:pPr>
        <w:pStyle w:val="BodyText2"/>
        <w:jc w:val="both"/>
        <w:rPr>
          <w:sz w:val="28"/>
          <w:szCs w:val="28"/>
        </w:rPr>
      </w:pPr>
      <w:r>
        <w:rPr>
          <w:sz w:val="28"/>
          <w:szCs w:val="28"/>
        </w:rPr>
        <w:t xml:space="preserve">          Відповідальним виконавцям розробити та погодити з управлінням житлово-комунального господарства міської ради плани виконання поточного ремонту житлового фонду для забезпечення придбання матеріалів на виконання робіт з поточного ремонту будинків житлового фонду міста за рахунок коштів міського бюджету.</w:t>
      </w:r>
    </w:p>
    <w:p w:rsidR="000D0FFD" w:rsidRPr="001A1679" w:rsidRDefault="000D0FFD" w:rsidP="008E5352">
      <w:pPr>
        <w:pStyle w:val="BodyText2"/>
        <w:jc w:val="both"/>
        <w:rPr>
          <w:sz w:val="12"/>
          <w:szCs w:val="12"/>
        </w:rPr>
      </w:pPr>
    </w:p>
    <w:p w:rsidR="000D0FFD" w:rsidRPr="00487C18" w:rsidRDefault="000D0FFD" w:rsidP="00635CC0">
      <w:pPr>
        <w:pStyle w:val="BodyText2"/>
        <w:jc w:val="center"/>
        <w:rPr>
          <w:sz w:val="28"/>
          <w:szCs w:val="28"/>
        </w:rPr>
      </w:pPr>
      <w:r w:rsidRPr="00487C18">
        <w:rPr>
          <w:sz w:val="28"/>
          <w:szCs w:val="28"/>
        </w:rPr>
        <w:t>5. Основні напрями виконання Програми</w:t>
      </w:r>
    </w:p>
    <w:p w:rsidR="000D0FFD" w:rsidRPr="001A1679" w:rsidRDefault="000D0FFD" w:rsidP="008E5352">
      <w:pPr>
        <w:pStyle w:val="BodyText2"/>
        <w:ind w:left="900"/>
        <w:jc w:val="center"/>
        <w:rPr>
          <w:b/>
          <w:sz w:val="12"/>
          <w:szCs w:val="12"/>
        </w:rPr>
      </w:pPr>
    </w:p>
    <w:p w:rsidR="000D0FFD" w:rsidRDefault="000D0FFD" w:rsidP="00F57EB5">
      <w:pPr>
        <w:pStyle w:val="BodyText2"/>
        <w:ind w:left="435"/>
        <w:jc w:val="both"/>
        <w:rPr>
          <w:sz w:val="28"/>
          <w:szCs w:val="28"/>
        </w:rPr>
      </w:pPr>
      <w:r>
        <w:rPr>
          <w:sz w:val="28"/>
          <w:szCs w:val="28"/>
        </w:rPr>
        <w:t>Основними напрямками Програми є:</w:t>
      </w:r>
    </w:p>
    <w:p w:rsidR="000D0FFD" w:rsidRDefault="000D0FFD" w:rsidP="00F57EB5">
      <w:pPr>
        <w:pStyle w:val="BodyText2"/>
        <w:numPr>
          <w:ilvl w:val="0"/>
          <w:numId w:val="4"/>
        </w:numPr>
        <w:jc w:val="both"/>
        <w:rPr>
          <w:sz w:val="28"/>
          <w:szCs w:val="28"/>
        </w:rPr>
      </w:pPr>
      <w:r>
        <w:rPr>
          <w:sz w:val="28"/>
          <w:szCs w:val="28"/>
        </w:rPr>
        <w:t>Покращення умов проживання мешканців будинків міста за рахунок проведення поточних ремонтів;</w:t>
      </w:r>
    </w:p>
    <w:p w:rsidR="000D0FFD" w:rsidRDefault="000D0FFD" w:rsidP="00F57EB5">
      <w:pPr>
        <w:pStyle w:val="BodyText2"/>
        <w:numPr>
          <w:ilvl w:val="0"/>
          <w:numId w:val="4"/>
        </w:numPr>
        <w:jc w:val="both"/>
        <w:rPr>
          <w:sz w:val="28"/>
          <w:szCs w:val="28"/>
        </w:rPr>
      </w:pPr>
      <w:r>
        <w:rPr>
          <w:sz w:val="28"/>
          <w:szCs w:val="28"/>
        </w:rPr>
        <w:t>Підвищення експлуатаційних показників конструктивних елементів житлових будинків, споруд та об’єктів благоустрою;</w:t>
      </w:r>
    </w:p>
    <w:p w:rsidR="000D0FFD" w:rsidRDefault="000D0FFD" w:rsidP="00F57EB5">
      <w:pPr>
        <w:pStyle w:val="BodyText2"/>
        <w:numPr>
          <w:ilvl w:val="0"/>
          <w:numId w:val="4"/>
        </w:numPr>
        <w:jc w:val="both"/>
        <w:rPr>
          <w:sz w:val="28"/>
          <w:szCs w:val="28"/>
        </w:rPr>
      </w:pPr>
      <w:r>
        <w:rPr>
          <w:sz w:val="28"/>
          <w:szCs w:val="28"/>
        </w:rPr>
        <w:t>Утримання житлових будинків у належному технічному стані та забезпечення безпечної їх експлуатації;</w:t>
      </w:r>
    </w:p>
    <w:p w:rsidR="000D0FFD" w:rsidRDefault="000D0FFD" w:rsidP="00F57EB5">
      <w:pPr>
        <w:pStyle w:val="BodyText2"/>
        <w:numPr>
          <w:ilvl w:val="0"/>
          <w:numId w:val="4"/>
        </w:numPr>
        <w:jc w:val="both"/>
        <w:rPr>
          <w:sz w:val="28"/>
          <w:szCs w:val="28"/>
        </w:rPr>
      </w:pPr>
      <w:r>
        <w:rPr>
          <w:sz w:val="28"/>
          <w:szCs w:val="28"/>
        </w:rPr>
        <w:t>Забезпечення своєчасного проведення планово-попереджувальних ремонтів;</w:t>
      </w:r>
    </w:p>
    <w:p w:rsidR="000D0FFD" w:rsidRDefault="000D0FFD" w:rsidP="00F57E5C">
      <w:pPr>
        <w:pStyle w:val="BodyText2"/>
        <w:ind w:left="75"/>
        <w:jc w:val="both"/>
        <w:rPr>
          <w:sz w:val="28"/>
          <w:szCs w:val="28"/>
        </w:rPr>
      </w:pPr>
    </w:p>
    <w:p w:rsidR="000D0FFD" w:rsidRDefault="000D0FFD" w:rsidP="00F57E5C">
      <w:pPr>
        <w:pStyle w:val="BodyText2"/>
        <w:ind w:left="75"/>
        <w:jc w:val="both"/>
        <w:rPr>
          <w:sz w:val="28"/>
          <w:szCs w:val="28"/>
        </w:rPr>
      </w:pPr>
    </w:p>
    <w:p w:rsidR="000D0FFD" w:rsidRDefault="000D0FFD" w:rsidP="00F57E5C">
      <w:pPr>
        <w:pStyle w:val="BodyText2"/>
        <w:ind w:left="75"/>
        <w:jc w:val="both"/>
        <w:rPr>
          <w:sz w:val="28"/>
          <w:szCs w:val="28"/>
        </w:rPr>
      </w:pPr>
    </w:p>
    <w:p w:rsidR="000D0FFD" w:rsidRDefault="000D0FFD" w:rsidP="00716B1C">
      <w:pPr>
        <w:pStyle w:val="BodyText2"/>
        <w:numPr>
          <w:ilvl w:val="0"/>
          <w:numId w:val="4"/>
        </w:numPr>
        <w:jc w:val="both"/>
        <w:rPr>
          <w:sz w:val="28"/>
          <w:szCs w:val="28"/>
        </w:rPr>
      </w:pPr>
      <w:r>
        <w:rPr>
          <w:sz w:val="28"/>
          <w:szCs w:val="28"/>
        </w:rPr>
        <w:t>Запобігання досягнення критичного рівня зносу технічного обладнання багатоквартирних житлових будинків, об’єктів благоустрою;</w:t>
      </w:r>
    </w:p>
    <w:p w:rsidR="000D0FFD" w:rsidRDefault="000D0FFD" w:rsidP="00F57EB5">
      <w:pPr>
        <w:pStyle w:val="BodyText2"/>
        <w:numPr>
          <w:ilvl w:val="0"/>
          <w:numId w:val="4"/>
        </w:numPr>
        <w:jc w:val="both"/>
        <w:rPr>
          <w:sz w:val="28"/>
          <w:szCs w:val="28"/>
        </w:rPr>
      </w:pPr>
      <w:r>
        <w:rPr>
          <w:sz w:val="28"/>
          <w:szCs w:val="28"/>
        </w:rPr>
        <w:t>Покращення санітарно-гігієнічного стану житлових будинків та естетичного зовнішнього вигляду споруд та об’єктів благоустрою;</w:t>
      </w:r>
    </w:p>
    <w:p w:rsidR="000D0FFD" w:rsidRDefault="000D0FFD" w:rsidP="00F57EB5">
      <w:pPr>
        <w:pStyle w:val="BodyText2"/>
        <w:numPr>
          <w:ilvl w:val="0"/>
          <w:numId w:val="4"/>
        </w:numPr>
        <w:jc w:val="both"/>
        <w:rPr>
          <w:sz w:val="28"/>
          <w:szCs w:val="28"/>
        </w:rPr>
      </w:pPr>
      <w:r>
        <w:rPr>
          <w:sz w:val="28"/>
          <w:szCs w:val="28"/>
        </w:rPr>
        <w:t>Стимулювання активності мешканців у дольовій участі в проведенні  ремонтних робіт.</w:t>
      </w:r>
    </w:p>
    <w:p w:rsidR="000D0FFD" w:rsidRDefault="000D0FFD" w:rsidP="009B6527">
      <w:pPr>
        <w:pStyle w:val="BodyText2"/>
        <w:ind w:left="795"/>
        <w:jc w:val="both"/>
        <w:rPr>
          <w:sz w:val="28"/>
          <w:szCs w:val="28"/>
        </w:rPr>
      </w:pPr>
    </w:p>
    <w:p w:rsidR="000D0FFD" w:rsidRPr="001A1679" w:rsidRDefault="000D0FFD" w:rsidP="008E5352">
      <w:pPr>
        <w:pStyle w:val="BodyText2"/>
        <w:jc w:val="both"/>
        <w:rPr>
          <w:sz w:val="12"/>
          <w:szCs w:val="12"/>
        </w:rPr>
      </w:pPr>
    </w:p>
    <w:p w:rsidR="000D0FFD" w:rsidRPr="00487C18" w:rsidRDefault="000D0FFD" w:rsidP="00487C18">
      <w:pPr>
        <w:pStyle w:val="BodyText2"/>
        <w:ind w:left="900"/>
        <w:jc w:val="left"/>
        <w:rPr>
          <w:sz w:val="28"/>
          <w:szCs w:val="28"/>
        </w:rPr>
      </w:pPr>
      <w:r>
        <w:rPr>
          <w:sz w:val="28"/>
          <w:szCs w:val="28"/>
        </w:rPr>
        <w:t xml:space="preserve">                </w:t>
      </w:r>
      <w:r w:rsidRPr="00487C18">
        <w:rPr>
          <w:sz w:val="28"/>
          <w:szCs w:val="28"/>
        </w:rPr>
        <w:t>6. Джерела та обсяги фінансування Програми</w:t>
      </w:r>
    </w:p>
    <w:p w:rsidR="000D0FFD" w:rsidRPr="001A1679" w:rsidRDefault="000D0FFD" w:rsidP="00F25860">
      <w:pPr>
        <w:pStyle w:val="BodyText2"/>
        <w:ind w:left="900"/>
        <w:jc w:val="left"/>
        <w:rPr>
          <w:sz w:val="16"/>
          <w:szCs w:val="16"/>
        </w:rPr>
      </w:pPr>
    </w:p>
    <w:p w:rsidR="000D0FFD" w:rsidRDefault="000D0FFD" w:rsidP="00F25860">
      <w:pPr>
        <w:pStyle w:val="BodyText2"/>
        <w:ind w:firstLine="720"/>
        <w:jc w:val="both"/>
        <w:rPr>
          <w:sz w:val="28"/>
          <w:szCs w:val="28"/>
        </w:rPr>
      </w:pPr>
      <w:r w:rsidRPr="008E5352">
        <w:rPr>
          <w:sz w:val="28"/>
          <w:szCs w:val="28"/>
        </w:rPr>
        <w:t>Фінансування заходів, визначених Програмою, здійснюється за рахунок коштів міського бюджету</w:t>
      </w:r>
      <w:r>
        <w:rPr>
          <w:sz w:val="28"/>
          <w:szCs w:val="28"/>
        </w:rPr>
        <w:t xml:space="preserve"> міста Чернігова</w:t>
      </w:r>
      <w:r w:rsidRPr="008E5352">
        <w:rPr>
          <w:sz w:val="28"/>
          <w:szCs w:val="28"/>
        </w:rPr>
        <w:t xml:space="preserve">. </w:t>
      </w:r>
    </w:p>
    <w:p w:rsidR="000D0FFD" w:rsidRPr="008E5352" w:rsidRDefault="000D0FFD" w:rsidP="00F25860">
      <w:pPr>
        <w:pStyle w:val="BodyText2"/>
        <w:ind w:firstLine="720"/>
        <w:jc w:val="both"/>
        <w:rPr>
          <w:sz w:val="28"/>
          <w:szCs w:val="28"/>
        </w:rPr>
      </w:pPr>
      <w:r>
        <w:rPr>
          <w:sz w:val="28"/>
          <w:szCs w:val="28"/>
        </w:rPr>
        <w:t xml:space="preserve">Кошти можуть </w:t>
      </w:r>
      <w:r w:rsidRPr="00D26FB4">
        <w:rPr>
          <w:sz w:val="28"/>
          <w:szCs w:val="28"/>
        </w:rPr>
        <w:t xml:space="preserve">виділятися на покриття (відшкодування) поточних витрат комунальних підприємств, які виникають в процесі господарської діяльності, напрямок якої відповідає меті і завданням </w:t>
      </w:r>
      <w:r>
        <w:rPr>
          <w:sz w:val="28"/>
          <w:szCs w:val="28"/>
        </w:rPr>
        <w:t>цієї П</w:t>
      </w:r>
      <w:r w:rsidRPr="00D26FB4">
        <w:rPr>
          <w:sz w:val="28"/>
          <w:szCs w:val="28"/>
        </w:rPr>
        <w:t>рограми</w:t>
      </w:r>
      <w:r>
        <w:rPr>
          <w:sz w:val="28"/>
          <w:szCs w:val="28"/>
        </w:rPr>
        <w:t>, у разі якщо такі витрати не покриваються доходами підприємств.</w:t>
      </w:r>
    </w:p>
    <w:p w:rsidR="000D0FFD" w:rsidRDefault="000D0FFD" w:rsidP="001A1679">
      <w:pPr>
        <w:pStyle w:val="BodyText2"/>
        <w:ind w:firstLine="720"/>
        <w:jc w:val="both"/>
        <w:rPr>
          <w:sz w:val="28"/>
          <w:szCs w:val="28"/>
        </w:rPr>
      </w:pPr>
      <w:r w:rsidRPr="008E5352">
        <w:rPr>
          <w:sz w:val="28"/>
          <w:szCs w:val="28"/>
        </w:rPr>
        <w:t>Протягом року обсяг фінансування Програми за рахунок коштів міського бюджету може змінюватись відповідно до рішення міської ради про внесення змін до бюджету міста на відповідний рік</w:t>
      </w:r>
      <w:r>
        <w:rPr>
          <w:sz w:val="28"/>
          <w:szCs w:val="28"/>
        </w:rPr>
        <w:t xml:space="preserve">, виходячи з наявного фінансування ресурсу міського бюджету міста Чернігова, діючих цін та обсягів робіт </w:t>
      </w:r>
      <w:r w:rsidRPr="001A1679">
        <w:rPr>
          <w:sz w:val="28"/>
          <w:szCs w:val="28"/>
        </w:rPr>
        <w:t>проведення поточного ремонту будинків, об’єктів благоустрою та виконання заходів з підготовки до зими житлового фонду міста Чернігова</w:t>
      </w:r>
      <w:r w:rsidRPr="008E5352">
        <w:rPr>
          <w:sz w:val="28"/>
          <w:szCs w:val="28"/>
        </w:rPr>
        <w:t>.</w:t>
      </w:r>
    </w:p>
    <w:p w:rsidR="000D0FFD" w:rsidRPr="00242ACA" w:rsidRDefault="000D0FFD" w:rsidP="00937686">
      <w:pPr>
        <w:pStyle w:val="BodyText2"/>
        <w:ind w:firstLine="708"/>
        <w:jc w:val="both"/>
        <w:rPr>
          <w:sz w:val="28"/>
          <w:szCs w:val="28"/>
        </w:rPr>
      </w:pPr>
      <w:r w:rsidRPr="00937686">
        <w:rPr>
          <w:sz w:val="28"/>
          <w:szCs w:val="28"/>
        </w:rPr>
        <w:t>Головним розпорядником коштів за Програмою виступає управління житлово-комунального господарства Чернігівської міської ради. Одержувачами коштів  є комунальні підприємства</w:t>
      </w:r>
      <w:r>
        <w:rPr>
          <w:sz w:val="28"/>
          <w:szCs w:val="28"/>
        </w:rPr>
        <w:t>:</w:t>
      </w:r>
      <w:r w:rsidRPr="00937686">
        <w:rPr>
          <w:sz w:val="28"/>
          <w:szCs w:val="28"/>
        </w:rPr>
        <w:t xml:space="preserve"> „Деснянське”, „Новозаводське”, „ЖЕК-10”, „ЖЕК-13”  Чернігівської міської ради, на утриманні яких знаходяться житлові будинки.</w:t>
      </w:r>
    </w:p>
    <w:p w:rsidR="000D0FFD" w:rsidRPr="00242ACA" w:rsidRDefault="000D0FFD" w:rsidP="00937686">
      <w:pPr>
        <w:pStyle w:val="BodyText2"/>
        <w:ind w:left="902"/>
        <w:jc w:val="both"/>
        <w:rPr>
          <w:b/>
          <w:sz w:val="28"/>
          <w:szCs w:val="28"/>
        </w:rPr>
      </w:pPr>
    </w:p>
    <w:p w:rsidR="000D0FFD" w:rsidRPr="00487C18" w:rsidRDefault="000D0FFD" w:rsidP="00F25860">
      <w:pPr>
        <w:pStyle w:val="BodyText2"/>
        <w:ind w:left="902"/>
        <w:jc w:val="center"/>
        <w:rPr>
          <w:sz w:val="28"/>
          <w:szCs w:val="28"/>
        </w:rPr>
      </w:pPr>
      <w:r>
        <w:rPr>
          <w:sz w:val="28"/>
          <w:szCs w:val="28"/>
        </w:rPr>
        <w:t>Обсяг коштів міського бюджету</w:t>
      </w:r>
      <w:r w:rsidRPr="00487C18">
        <w:rPr>
          <w:sz w:val="28"/>
          <w:szCs w:val="28"/>
        </w:rPr>
        <w:t>, необхідн</w:t>
      </w:r>
      <w:r>
        <w:rPr>
          <w:sz w:val="28"/>
          <w:szCs w:val="28"/>
        </w:rPr>
        <w:t xml:space="preserve">ий </w:t>
      </w:r>
      <w:r w:rsidRPr="00487C18">
        <w:rPr>
          <w:sz w:val="28"/>
          <w:szCs w:val="28"/>
        </w:rPr>
        <w:t>для реалізації Програми</w:t>
      </w:r>
      <w:r>
        <w:rPr>
          <w:sz w:val="28"/>
          <w:szCs w:val="28"/>
        </w:rPr>
        <w:t>,</w:t>
      </w:r>
      <w:r w:rsidRPr="00487C18">
        <w:rPr>
          <w:sz w:val="28"/>
          <w:szCs w:val="28"/>
        </w:rPr>
        <w:t xml:space="preserve"> у розрізі відповідальних виконавців</w:t>
      </w:r>
    </w:p>
    <w:p w:rsidR="000D0FFD" w:rsidRDefault="000D0FFD" w:rsidP="00F25860">
      <w:pPr>
        <w:pStyle w:val="BodyText2"/>
        <w:ind w:left="4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940"/>
        <w:gridCol w:w="3086"/>
      </w:tblGrid>
      <w:tr w:rsidR="000D0FFD" w:rsidRPr="00195A44" w:rsidTr="00195A44">
        <w:tc>
          <w:tcPr>
            <w:tcW w:w="828" w:type="dxa"/>
          </w:tcPr>
          <w:p w:rsidR="000D0FFD" w:rsidRPr="00195A44" w:rsidRDefault="000D0FFD" w:rsidP="00195A44">
            <w:pPr>
              <w:pStyle w:val="BodyText2"/>
              <w:jc w:val="center"/>
              <w:rPr>
                <w:sz w:val="28"/>
                <w:szCs w:val="28"/>
              </w:rPr>
            </w:pPr>
          </w:p>
          <w:p w:rsidR="000D0FFD" w:rsidRPr="00195A44" w:rsidRDefault="000D0FFD" w:rsidP="00195A44">
            <w:pPr>
              <w:pStyle w:val="BodyText2"/>
              <w:jc w:val="center"/>
              <w:rPr>
                <w:sz w:val="28"/>
                <w:szCs w:val="28"/>
              </w:rPr>
            </w:pPr>
            <w:r w:rsidRPr="00195A44">
              <w:rPr>
                <w:sz w:val="28"/>
                <w:szCs w:val="28"/>
              </w:rPr>
              <w:t>№ п/п</w:t>
            </w:r>
          </w:p>
        </w:tc>
        <w:tc>
          <w:tcPr>
            <w:tcW w:w="5940" w:type="dxa"/>
          </w:tcPr>
          <w:p w:rsidR="000D0FFD" w:rsidRPr="00195A44" w:rsidRDefault="000D0FFD" w:rsidP="00195A44">
            <w:pPr>
              <w:pStyle w:val="BodyText2"/>
              <w:jc w:val="center"/>
              <w:rPr>
                <w:sz w:val="28"/>
                <w:szCs w:val="28"/>
              </w:rPr>
            </w:pPr>
          </w:p>
          <w:p w:rsidR="000D0FFD" w:rsidRPr="00195A44" w:rsidRDefault="000D0FFD" w:rsidP="00195A44">
            <w:pPr>
              <w:pStyle w:val="BodyText2"/>
              <w:jc w:val="center"/>
              <w:rPr>
                <w:sz w:val="28"/>
                <w:szCs w:val="28"/>
              </w:rPr>
            </w:pPr>
            <w:r w:rsidRPr="00195A44">
              <w:rPr>
                <w:sz w:val="28"/>
                <w:szCs w:val="28"/>
              </w:rPr>
              <w:t>Назва підприємства</w:t>
            </w:r>
          </w:p>
        </w:tc>
        <w:tc>
          <w:tcPr>
            <w:tcW w:w="3086" w:type="dxa"/>
          </w:tcPr>
          <w:p w:rsidR="000D0FFD" w:rsidRDefault="000D0FFD" w:rsidP="007F2066">
            <w:pPr>
              <w:pStyle w:val="BodyText2"/>
              <w:jc w:val="center"/>
              <w:rPr>
                <w:sz w:val="28"/>
                <w:szCs w:val="28"/>
              </w:rPr>
            </w:pPr>
            <w:r>
              <w:rPr>
                <w:sz w:val="28"/>
                <w:szCs w:val="28"/>
              </w:rPr>
              <w:t>Обсяг коштів на виконання Програми на І квартал 2016 року</w:t>
            </w:r>
          </w:p>
          <w:p w:rsidR="000D0FFD" w:rsidRPr="00195A44" w:rsidRDefault="000D0FFD" w:rsidP="007F2066">
            <w:pPr>
              <w:pStyle w:val="BodyText2"/>
              <w:jc w:val="center"/>
              <w:rPr>
                <w:sz w:val="28"/>
                <w:szCs w:val="28"/>
              </w:rPr>
            </w:pPr>
            <w:r w:rsidRPr="00195A44">
              <w:rPr>
                <w:sz w:val="28"/>
                <w:szCs w:val="28"/>
              </w:rPr>
              <w:t>(тис. грн)</w:t>
            </w:r>
          </w:p>
        </w:tc>
      </w:tr>
      <w:tr w:rsidR="000D0FFD" w:rsidRPr="00195A44" w:rsidTr="00195A44">
        <w:tc>
          <w:tcPr>
            <w:tcW w:w="828" w:type="dxa"/>
          </w:tcPr>
          <w:p w:rsidR="000D0FFD" w:rsidRPr="00195A44" w:rsidRDefault="000D0FFD" w:rsidP="00195A44">
            <w:pPr>
              <w:pStyle w:val="BodyText2"/>
              <w:jc w:val="center"/>
              <w:rPr>
                <w:sz w:val="20"/>
                <w:szCs w:val="20"/>
              </w:rPr>
            </w:pPr>
            <w:r w:rsidRPr="00195A44">
              <w:rPr>
                <w:sz w:val="20"/>
                <w:szCs w:val="20"/>
              </w:rPr>
              <w:t>1</w:t>
            </w:r>
          </w:p>
        </w:tc>
        <w:tc>
          <w:tcPr>
            <w:tcW w:w="5940" w:type="dxa"/>
          </w:tcPr>
          <w:p w:rsidR="000D0FFD" w:rsidRPr="00195A44" w:rsidRDefault="000D0FFD" w:rsidP="00195A44">
            <w:pPr>
              <w:pStyle w:val="BodyText2"/>
              <w:jc w:val="center"/>
              <w:rPr>
                <w:sz w:val="20"/>
                <w:szCs w:val="20"/>
              </w:rPr>
            </w:pPr>
            <w:r w:rsidRPr="00195A44">
              <w:rPr>
                <w:sz w:val="20"/>
                <w:szCs w:val="20"/>
              </w:rPr>
              <w:t>2</w:t>
            </w:r>
          </w:p>
        </w:tc>
        <w:tc>
          <w:tcPr>
            <w:tcW w:w="3086" w:type="dxa"/>
          </w:tcPr>
          <w:p w:rsidR="000D0FFD" w:rsidRPr="00195A44" w:rsidRDefault="000D0FFD" w:rsidP="00195A44">
            <w:pPr>
              <w:pStyle w:val="BodyText2"/>
              <w:jc w:val="center"/>
              <w:rPr>
                <w:sz w:val="20"/>
                <w:szCs w:val="20"/>
              </w:rPr>
            </w:pPr>
            <w:r w:rsidRPr="00195A44">
              <w:rPr>
                <w:sz w:val="20"/>
                <w:szCs w:val="20"/>
              </w:rPr>
              <w:t>3</w:t>
            </w:r>
          </w:p>
        </w:tc>
      </w:tr>
      <w:tr w:rsidR="000D0FFD" w:rsidRPr="00195A44" w:rsidTr="00195A44">
        <w:tc>
          <w:tcPr>
            <w:tcW w:w="828" w:type="dxa"/>
          </w:tcPr>
          <w:p w:rsidR="000D0FFD" w:rsidRPr="00195A44" w:rsidRDefault="000D0FFD" w:rsidP="00195A44">
            <w:pPr>
              <w:pStyle w:val="BodyText2"/>
              <w:jc w:val="center"/>
              <w:rPr>
                <w:sz w:val="28"/>
                <w:szCs w:val="28"/>
              </w:rPr>
            </w:pPr>
            <w:r w:rsidRPr="00195A44">
              <w:rPr>
                <w:sz w:val="28"/>
                <w:szCs w:val="28"/>
              </w:rPr>
              <w:t>1.</w:t>
            </w:r>
          </w:p>
        </w:tc>
        <w:tc>
          <w:tcPr>
            <w:tcW w:w="5940" w:type="dxa"/>
          </w:tcPr>
          <w:p w:rsidR="000D0FFD" w:rsidRPr="00195A44" w:rsidRDefault="000D0FFD" w:rsidP="00195A44">
            <w:pPr>
              <w:pStyle w:val="BodyText2"/>
              <w:jc w:val="both"/>
              <w:rPr>
                <w:sz w:val="28"/>
                <w:szCs w:val="28"/>
              </w:rPr>
            </w:pPr>
            <w:r w:rsidRPr="00195A44">
              <w:rPr>
                <w:sz w:val="28"/>
                <w:szCs w:val="28"/>
              </w:rPr>
              <w:t>Комунальне підприємство «Деснянське» Чернігівської міської ради</w:t>
            </w:r>
          </w:p>
        </w:tc>
        <w:tc>
          <w:tcPr>
            <w:tcW w:w="3086" w:type="dxa"/>
          </w:tcPr>
          <w:p w:rsidR="000D0FFD" w:rsidRPr="00195A44" w:rsidRDefault="000D0FFD" w:rsidP="00195A44">
            <w:pPr>
              <w:pStyle w:val="BodyText2"/>
              <w:jc w:val="center"/>
              <w:rPr>
                <w:sz w:val="28"/>
                <w:szCs w:val="28"/>
                <w:lang w:val="ru-RU"/>
              </w:rPr>
            </w:pPr>
            <w:r>
              <w:rPr>
                <w:sz w:val="28"/>
                <w:szCs w:val="28"/>
                <w:lang w:val="ru-RU"/>
              </w:rPr>
              <w:t>753,0</w:t>
            </w:r>
          </w:p>
        </w:tc>
      </w:tr>
      <w:tr w:rsidR="000D0FFD" w:rsidRPr="00195A44" w:rsidTr="00195A44">
        <w:tc>
          <w:tcPr>
            <w:tcW w:w="828" w:type="dxa"/>
          </w:tcPr>
          <w:p w:rsidR="000D0FFD" w:rsidRPr="00195A44" w:rsidRDefault="000D0FFD" w:rsidP="00195A44">
            <w:pPr>
              <w:pStyle w:val="BodyText2"/>
              <w:jc w:val="center"/>
              <w:rPr>
                <w:sz w:val="28"/>
                <w:szCs w:val="28"/>
              </w:rPr>
            </w:pPr>
            <w:r w:rsidRPr="00195A44">
              <w:rPr>
                <w:sz w:val="28"/>
                <w:szCs w:val="28"/>
              </w:rPr>
              <w:t>2.</w:t>
            </w:r>
          </w:p>
        </w:tc>
        <w:tc>
          <w:tcPr>
            <w:tcW w:w="5940" w:type="dxa"/>
          </w:tcPr>
          <w:p w:rsidR="000D0FFD" w:rsidRPr="00195A44" w:rsidRDefault="000D0FFD" w:rsidP="00195A44">
            <w:pPr>
              <w:pStyle w:val="BodyText2"/>
              <w:jc w:val="both"/>
              <w:rPr>
                <w:sz w:val="28"/>
                <w:szCs w:val="28"/>
              </w:rPr>
            </w:pPr>
            <w:r w:rsidRPr="00195A44">
              <w:rPr>
                <w:sz w:val="28"/>
                <w:szCs w:val="28"/>
              </w:rPr>
              <w:t>Комунальне підприємство «Новозаводське» Чернігівської міської ради</w:t>
            </w:r>
          </w:p>
        </w:tc>
        <w:tc>
          <w:tcPr>
            <w:tcW w:w="3086" w:type="dxa"/>
          </w:tcPr>
          <w:p w:rsidR="000D0FFD" w:rsidRPr="00195A44" w:rsidRDefault="000D0FFD" w:rsidP="00195A44">
            <w:pPr>
              <w:pStyle w:val="BodyText2"/>
              <w:jc w:val="center"/>
              <w:rPr>
                <w:sz w:val="28"/>
                <w:szCs w:val="28"/>
                <w:lang w:val="ru-RU"/>
              </w:rPr>
            </w:pPr>
            <w:r>
              <w:rPr>
                <w:sz w:val="28"/>
                <w:szCs w:val="28"/>
                <w:lang w:val="ru-RU"/>
              </w:rPr>
              <w:t>669,0</w:t>
            </w:r>
          </w:p>
        </w:tc>
      </w:tr>
      <w:tr w:rsidR="000D0FFD" w:rsidRPr="00195A44" w:rsidTr="00195A44">
        <w:tc>
          <w:tcPr>
            <w:tcW w:w="828" w:type="dxa"/>
          </w:tcPr>
          <w:p w:rsidR="000D0FFD" w:rsidRPr="00195A44" w:rsidRDefault="000D0FFD" w:rsidP="00195A44">
            <w:pPr>
              <w:pStyle w:val="BodyText2"/>
              <w:jc w:val="center"/>
              <w:rPr>
                <w:sz w:val="28"/>
                <w:szCs w:val="28"/>
              </w:rPr>
            </w:pPr>
            <w:r w:rsidRPr="00195A44">
              <w:rPr>
                <w:sz w:val="28"/>
                <w:szCs w:val="28"/>
              </w:rPr>
              <w:t>3.</w:t>
            </w:r>
          </w:p>
        </w:tc>
        <w:tc>
          <w:tcPr>
            <w:tcW w:w="5940" w:type="dxa"/>
          </w:tcPr>
          <w:p w:rsidR="000D0FFD" w:rsidRPr="00195A44" w:rsidRDefault="000D0FFD" w:rsidP="00195A44">
            <w:pPr>
              <w:pStyle w:val="BodyText2"/>
              <w:jc w:val="both"/>
              <w:rPr>
                <w:sz w:val="28"/>
                <w:szCs w:val="28"/>
              </w:rPr>
            </w:pPr>
            <w:r w:rsidRPr="00195A44">
              <w:rPr>
                <w:sz w:val="28"/>
                <w:szCs w:val="28"/>
              </w:rPr>
              <w:t>Комунальне підприємство «ЖЕК–10» Чернігівської міської ради</w:t>
            </w:r>
          </w:p>
        </w:tc>
        <w:tc>
          <w:tcPr>
            <w:tcW w:w="3086" w:type="dxa"/>
          </w:tcPr>
          <w:p w:rsidR="000D0FFD" w:rsidRPr="00195A44" w:rsidRDefault="000D0FFD" w:rsidP="00195A44">
            <w:pPr>
              <w:pStyle w:val="BodyText2"/>
              <w:jc w:val="center"/>
              <w:rPr>
                <w:sz w:val="28"/>
                <w:szCs w:val="28"/>
                <w:lang w:val="ru-RU"/>
              </w:rPr>
            </w:pPr>
            <w:r>
              <w:rPr>
                <w:sz w:val="28"/>
                <w:szCs w:val="28"/>
                <w:lang w:val="ru-RU"/>
              </w:rPr>
              <w:t>557,0</w:t>
            </w:r>
          </w:p>
        </w:tc>
      </w:tr>
      <w:tr w:rsidR="000D0FFD" w:rsidRPr="00195A44" w:rsidTr="00195A44">
        <w:tc>
          <w:tcPr>
            <w:tcW w:w="828" w:type="dxa"/>
          </w:tcPr>
          <w:p w:rsidR="000D0FFD" w:rsidRPr="00195A44" w:rsidRDefault="000D0FFD" w:rsidP="00195A44">
            <w:pPr>
              <w:pStyle w:val="BodyText2"/>
              <w:jc w:val="center"/>
              <w:rPr>
                <w:sz w:val="28"/>
                <w:szCs w:val="28"/>
              </w:rPr>
            </w:pPr>
            <w:r w:rsidRPr="00195A44">
              <w:rPr>
                <w:sz w:val="28"/>
                <w:szCs w:val="28"/>
              </w:rPr>
              <w:t>4.</w:t>
            </w:r>
          </w:p>
        </w:tc>
        <w:tc>
          <w:tcPr>
            <w:tcW w:w="5940" w:type="dxa"/>
          </w:tcPr>
          <w:p w:rsidR="000D0FFD" w:rsidRPr="00195A44" w:rsidRDefault="000D0FFD" w:rsidP="00195A44">
            <w:pPr>
              <w:pStyle w:val="BodyText2"/>
              <w:jc w:val="both"/>
              <w:rPr>
                <w:b/>
                <w:sz w:val="28"/>
                <w:szCs w:val="28"/>
              </w:rPr>
            </w:pPr>
            <w:r w:rsidRPr="00195A44">
              <w:rPr>
                <w:sz w:val="28"/>
                <w:szCs w:val="28"/>
              </w:rPr>
              <w:t>Комунальне підприємство «ЖЕК–13» Чернігівської міської ради</w:t>
            </w:r>
          </w:p>
        </w:tc>
        <w:tc>
          <w:tcPr>
            <w:tcW w:w="3086" w:type="dxa"/>
          </w:tcPr>
          <w:p w:rsidR="000D0FFD" w:rsidRPr="00195A44" w:rsidRDefault="000D0FFD" w:rsidP="00195A44">
            <w:pPr>
              <w:pStyle w:val="BodyText2"/>
              <w:jc w:val="center"/>
              <w:rPr>
                <w:sz w:val="28"/>
                <w:szCs w:val="28"/>
                <w:lang w:val="ru-RU"/>
              </w:rPr>
            </w:pPr>
            <w:r>
              <w:rPr>
                <w:sz w:val="28"/>
                <w:szCs w:val="28"/>
                <w:lang w:val="ru-RU"/>
              </w:rPr>
              <w:t>521,0</w:t>
            </w:r>
          </w:p>
        </w:tc>
      </w:tr>
      <w:tr w:rsidR="000D0FFD" w:rsidRPr="00195A44" w:rsidTr="00195A44">
        <w:tc>
          <w:tcPr>
            <w:tcW w:w="6768" w:type="dxa"/>
            <w:gridSpan w:val="2"/>
          </w:tcPr>
          <w:p w:rsidR="000D0FFD" w:rsidRPr="00195A44" w:rsidRDefault="000D0FFD" w:rsidP="00195A44">
            <w:pPr>
              <w:pStyle w:val="BodyText2"/>
              <w:jc w:val="center"/>
              <w:rPr>
                <w:sz w:val="28"/>
                <w:szCs w:val="28"/>
              </w:rPr>
            </w:pPr>
            <w:r w:rsidRPr="00195A44">
              <w:rPr>
                <w:sz w:val="28"/>
                <w:szCs w:val="28"/>
              </w:rPr>
              <w:t>Усього</w:t>
            </w:r>
          </w:p>
        </w:tc>
        <w:tc>
          <w:tcPr>
            <w:tcW w:w="3086" w:type="dxa"/>
          </w:tcPr>
          <w:p w:rsidR="000D0FFD" w:rsidRPr="00195A44" w:rsidRDefault="000D0FFD" w:rsidP="00195A44">
            <w:pPr>
              <w:pStyle w:val="BodyText2"/>
              <w:jc w:val="center"/>
              <w:rPr>
                <w:sz w:val="28"/>
                <w:szCs w:val="28"/>
                <w:lang w:val="ru-RU"/>
              </w:rPr>
            </w:pPr>
            <w:r>
              <w:rPr>
                <w:sz w:val="28"/>
                <w:szCs w:val="28"/>
                <w:lang w:val="ru-RU"/>
              </w:rPr>
              <w:t>2 500,0</w:t>
            </w:r>
          </w:p>
        </w:tc>
      </w:tr>
    </w:tbl>
    <w:p w:rsidR="000D0FFD" w:rsidRDefault="000D0FFD" w:rsidP="00F25860">
      <w:pPr>
        <w:pStyle w:val="BodyText2"/>
        <w:ind w:left="420"/>
        <w:jc w:val="center"/>
        <w:rPr>
          <w:sz w:val="28"/>
          <w:szCs w:val="28"/>
        </w:rPr>
      </w:pPr>
    </w:p>
    <w:p w:rsidR="000D0FFD" w:rsidRDefault="000D0FFD" w:rsidP="00F25860">
      <w:pPr>
        <w:pStyle w:val="BodyText2"/>
        <w:ind w:left="420"/>
        <w:jc w:val="center"/>
        <w:rPr>
          <w:sz w:val="28"/>
          <w:szCs w:val="28"/>
        </w:rPr>
      </w:pPr>
    </w:p>
    <w:p w:rsidR="000D0FFD" w:rsidRDefault="000D0FFD" w:rsidP="00F25860">
      <w:pPr>
        <w:pStyle w:val="BodyText2"/>
        <w:ind w:left="420"/>
        <w:jc w:val="center"/>
        <w:rPr>
          <w:sz w:val="28"/>
          <w:szCs w:val="28"/>
        </w:rPr>
      </w:pPr>
    </w:p>
    <w:p w:rsidR="000D0FFD" w:rsidRPr="00487C18" w:rsidRDefault="000D0FFD" w:rsidP="00F25860">
      <w:pPr>
        <w:pStyle w:val="BodyText2"/>
        <w:ind w:left="420"/>
        <w:jc w:val="center"/>
        <w:rPr>
          <w:sz w:val="28"/>
          <w:szCs w:val="28"/>
        </w:rPr>
      </w:pPr>
      <w:r w:rsidRPr="00487C18">
        <w:rPr>
          <w:sz w:val="28"/>
          <w:szCs w:val="28"/>
        </w:rPr>
        <w:t>7. Очікувані результати від реалізації  Програми</w:t>
      </w:r>
    </w:p>
    <w:p w:rsidR="000D0FFD" w:rsidRPr="006C0F7F" w:rsidRDefault="000D0FFD" w:rsidP="00F25860">
      <w:pPr>
        <w:pStyle w:val="BodyText2"/>
        <w:ind w:left="420"/>
        <w:jc w:val="center"/>
        <w:rPr>
          <w:sz w:val="27"/>
          <w:szCs w:val="27"/>
        </w:rPr>
      </w:pPr>
    </w:p>
    <w:p w:rsidR="000D0FFD" w:rsidRDefault="000D0FFD" w:rsidP="002B7900">
      <w:pPr>
        <w:pStyle w:val="BodyText2"/>
        <w:ind w:firstLine="708"/>
        <w:jc w:val="both"/>
        <w:rPr>
          <w:sz w:val="28"/>
          <w:szCs w:val="28"/>
        </w:rPr>
      </w:pPr>
      <w:r>
        <w:rPr>
          <w:sz w:val="28"/>
          <w:szCs w:val="28"/>
        </w:rPr>
        <w:t xml:space="preserve">Реалізація Програми дозволить виконати орієнтовні обсяги ремонтних робіт, а саме: ремонт покрівель  – 28,7 тис. м², цоколів та фасадів – 8,5 тис. м², міжпанельних швів – 11,9 тис. м/п, відмостків – 3,4 тис. м², під’їздів – 350 од., підготувати житловий фонд до експлуатації в зимовий період та  виконати інші види ремонтних  робіт. </w:t>
      </w:r>
    </w:p>
    <w:p w:rsidR="000D0FFD" w:rsidRDefault="000D0FFD" w:rsidP="00195E64">
      <w:pPr>
        <w:pStyle w:val="BodyText2"/>
        <w:ind w:left="567"/>
        <w:jc w:val="both"/>
        <w:rPr>
          <w:sz w:val="28"/>
          <w:szCs w:val="28"/>
        </w:rPr>
      </w:pPr>
    </w:p>
    <w:p w:rsidR="000D0FFD" w:rsidRPr="006C0F7F" w:rsidRDefault="000D0FFD" w:rsidP="00F25860">
      <w:pPr>
        <w:pStyle w:val="BodyText2"/>
        <w:jc w:val="center"/>
        <w:rPr>
          <w:b/>
          <w:sz w:val="27"/>
          <w:szCs w:val="27"/>
        </w:rPr>
      </w:pPr>
    </w:p>
    <w:p w:rsidR="000D0FFD" w:rsidRPr="00487C18" w:rsidRDefault="000D0FFD" w:rsidP="00F25860">
      <w:pPr>
        <w:pStyle w:val="BodyText2"/>
        <w:jc w:val="center"/>
        <w:rPr>
          <w:sz w:val="28"/>
          <w:szCs w:val="28"/>
        </w:rPr>
      </w:pPr>
      <w:r w:rsidRPr="00487C18">
        <w:rPr>
          <w:sz w:val="28"/>
          <w:szCs w:val="28"/>
        </w:rPr>
        <w:t>8. Координація та контроль за виконанням Програми</w:t>
      </w:r>
    </w:p>
    <w:p w:rsidR="000D0FFD" w:rsidRPr="006C0F7F" w:rsidRDefault="000D0FFD" w:rsidP="00F25860">
      <w:pPr>
        <w:pStyle w:val="BodyText2"/>
        <w:ind w:firstLine="540"/>
        <w:jc w:val="both"/>
        <w:rPr>
          <w:sz w:val="27"/>
          <w:szCs w:val="27"/>
        </w:rPr>
      </w:pPr>
    </w:p>
    <w:p w:rsidR="000D0FFD" w:rsidRDefault="000D0FFD" w:rsidP="00A02C29">
      <w:pPr>
        <w:pStyle w:val="BodyText2"/>
        <w:ind w:firstLine="720"/>
        <w:jc w:val="both"/>
        <w:rPr>
          <w:sz w:val="28"/>
          <w:szCs w:val="28"/>
        </w:rPr>
      </w:pPr>
      <w:r>
        <w:rPr>
          <w:sz w:val="28"/>
          <w:szCs w:val="28"/>
        </w:rPr>
        <w:t>Координацію та контроль за виконанням Програми здійснює управління житлово – комунального господарства Чернігівської міської ради та комісія з питань комунальної власності, бюджету та фінансів.</w:t>
      </w:r>
    </w:p>
    <w:p w:rsidR="000D0FFD" w:rsidRDefault="000D0FFD" w:rsidP="00A02C29">
      <w:pPr>
        <w:pStyle w:val="BodyText2"/>
        <w:ind w:firstLine="720"/>
        <w:jc w:val="both"/>
        <w:rPr>
          <w:sz w:val="28"/>
          <w:szCs w:val="28"/>
        </w:rPr>
      </w:pPr>
      <w:r>
        <w:rPr>
          <w:sz w:val="28"/>
          <w:szCs w:val="28"/>
        </w:rPr>
        <w:t>Комунальні підприємства</w:t>
      </w:r>
      <w:r w:rsidRPr="001A1679">
        <w:rPr>
          <w:sz w:val="28"/>
          <w:szCs w:val="28"/>
        </w:rPr>
        <w:t xml:space="preserve"> </w:t>
      </w:r>
      <w:r>
        <w:rPr>
          <w:sz w:val="28"/>
          <w:szCs w:val="28"/>
        </w:rPr>
        <w:t xml:space="preserve">Чернігівської міської ради «Деснянське», «Новозаводське», «ЖЕК–10», «ЖЕК–13» на підставі обстеження житлового фонду та звернень мешканців підпорядкованих житлових будинків розробляють і погоджують з управлінням житлово – комунального господарства міської ради та комісією з питань комунальної власності, бюджету та фінансів щомісячні плани виконання поточного ремонту. </w:t>
      </w:r>
    </w:p>
    <w:p w:rsidR="000D0FFD" w:rsidRDefault="000D0FFD" w:rsidP="00A02C29">
      <w:pPr>
        <w:pStyle w:val="BodyText2"/>
        <w:ind w:firstLine="720"/>
        <w:jc w:val="both"/>
        <w:rPr>
          <w:sz w:val="28"/>
          <w:szCs w:val="28"/>
        </w:rPr>
      </w:pPr>
      <w:r>
        <w:rPr>
          <w:sz w:val="28"/>
          <w:szCs w:val="28"/>
        </w:rPr>
        <w:t>Черговість та об’єм виконання ремонтних робіт визначається відповідно до фактичних потреб.</w:t>
      </w:r>
    </w:p>
    <w:p w:rsidR="000D0FFD" w:rsidRDefault="000D0FFD" w:rsidP="00A02C29">
      <w:pPr>
        <w:pStyle w:val="BodyText2"/>
        <w:ind w:firstLine="720"/>
        <w:jc w:val="both"/>
        <w:rPr>
          <w:sz w:val="28"/>
          <w:szCs w:val="28"/>
        </w:rPr>
      </w:pPr>
      <w:r>
        <w:rPr>
          <w:sz w:val="28"/>
          <w:szCs w:val="28"/>
        </w:rPr>
        <w:t>Комунальні підприємства Чернігівської міської ради «Деснянське», «Новозаводське», «ЖЕК–10», «ЖЕК–13», як відповідальні виконавці, один раз на квартал, до 15 числа місяця наступного за звітним періодом, надають  управлінню</w:t>
      </w:r>
      <w:r w:rsidRPr="008C2E2A">
        <w:rPr>
          <w:sz w:val="28"/>
          <w:szCs w:val="28"/>
        </w:rPr>
        <w:t xml:space="preserve"> </w:t>
      </w:r>
      <w:r>
        <w:rPr>
          <w:sz w:val="28"/>
          <w:szCs w:val="28"/>
        </w:rPr>
        <w:t>житлово – комунального господарства Чернігівської міської ради та комісії з питань комунальної власності, бюджету та фінансів звіти про хід виконання Програми відповідно до фактичних обсягів фінансування (наростаючим підсумком) із зазначенням адрес об’єктів, де виконувалися ремонтні роботи.</w:t>
      </w:r>
    </w:p>
    <w:p w:rsidR="000D0FFD" w:rsidRPr="00195E64" w:rsidRDefault="000D0FFD" w:rsidP="00F25860">
      <w:pPr>
        <w:pStyle w:val="BodyText2"/>
        <w:ind w:firstLine="720"/>
        <w:jc w:val="both"/>
        <w:rPr>
          <w:sz w:val="28"/>
          <w:szCs w:val="28"/>
        </w:rPr>
      </w:pPr>
    </w:p>
    <w:p w:rsidR="000D0FFD" w:rsidRPr="00195E64" w:rsidRDefault="000D0FFD" w:rsidP="00F25860">
      <w:pPr>
        <w:pStyle w:val="BodyText2"/>
        <w:ind w:firstLine="720"/>
        <w:jc w:val="both"/>
        <w:rPr>
          <w:sz w:val="28"/>
          <w:szCs w:val="28"/>
        </w:rPr>
      </w:pPr>
    </w:p>
    <w:p w:rsidR="000D0FFD" w:rsidRPr="00195E64" w:rsidRDefault="000D0FFD" w:rsidP="00F25860">
      <w:pPr>
        <w:pStyle w:val="BodyText2"/>
        <w:ind w:firstLine="720"/>
        <w:jc w:val="both"/>
        <w:rPr>
          <w:sz w:val="28"/>
          <w:szCs w:val="28"/>
        </w:rPr>
      </w:pPr>
    </w:p>
    <w:p w:rsidR="000D0FFD" w:rsidRPr="00F57EB5" w:rsidRDefault="000D0FFD" w:rsidP="00F25860">
      <w:pPr>
        <w:pStyle w:val="BodyText2"/>
        <w:ind w:firstLine="720"/>
        <w:jc w:val="both"/>
        <w:rPr>
          <w:sz w:val="28"/>
          <w:szCs w:val="28"/>
        </w:rPr>
      </w:pPr>
    </w:p>
    <w:sectPr w:rsidR="000D0FFD" w:rsidRPr="00F57EB5" w:rsidSect="0092553F">
      <w:pgSz w:w="11906" w:h="16838" w:code="9"/>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FD" w:rsidRDefault="000D0FFD">
      <w:r>
        <w:separator/>
      </w:r>
    </w:p>
  </w:endnote>
  <w:endnote w:type="continuationSeparator" w:id="0">
    <w:p w:rsidR="000D0FFD" w:rsidRDefault="000D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FD" w:rsidRDefault="000D0FFD" w:rsidP="00F25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FFD" w:rsidRDefault="000D0F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FD" w:rsidRDefault="000D0FFD" w:rsidP="00F25860">
    <w:pPr>
      <w:pStyle w:val="Footer"/>
      <w:framePr w:wrap="around" w:vAnchor="text" w:hAnchor="margin" w:xAlign="center" w:y="1"/>
      <w:rPr>
        <w:rStyle w:val="PageNumber"/>
      </w:rPr>
    </w:pPr>
  </w:p>
  <w:p w:rsidR="000D0FFD" w:rsidRDefault="000D0FFD">
    <w:pPr>
      <w:pStyle w:val="Footer"/>
      <w:framePr w:wrap="around" w:vAnchor="text" w:hAnchor="margin" w:xAlign="right" w:y="1"/>
      <w:rPr>
        <w:rStyle w:val="PageNumber"/>
      </w:rPr>
    </w:pPr>
  </w:p>
  <w:p w:rsidR="000D0FFD" w:rsidRDefault="000D0F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FD" w:rsidRDefault="000D0FFD">
      <w:r>
        <w:separator/>
      </w:r>
    </w:p>
  </w:footnote>
  <w:footnote w:type="continuationSeparator" w:id="0">
    <w:p w:rsidR="000D0FFD" w:rsidRDefault="000D0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FD" w:rsidRDefault="000D0FFD" w:rsidP="00E262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FFD" w:rsidRDefault="000D0F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FD" w:rsidRDefault="000D0FFD" w:rsidP="00E262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D0FFD" w:rsidRDefault="000D0F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2C65"/>
    <w:multiLevelType w:val="hybridMultilevel"/>
    <w:tmpl w:val="FC1C6860"/>
    <w:lvl w:ilvl="0" w:tplc="41222B1A">
      <w:start w:val="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293918"/>
    <w:multiLevelType w:val="hybridMultilevel"/>
    <w:tmpl w:val="11FC2D18"/>
    <w:lvl w:ilvl="0" w:tplc="C936BE80">
      <w:start w:val="1"/>
      <w:numFmt w:val="decimal"/>
      <w:lvlText w:val="%1."/>
      <w:lvlJc w:val="left"/>
      <w:pPr>
        <w:tabs>
          <w:tab w:val="num" w:pos="2055"/>
        </w:tabs>
        <w:ind w:left="2055" w:hanging="12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9F14F7"/>
    <w:multiLevelType w:val="hybridMultilevel"/>
    <w:tmpl w:val="4B520038"/>
    <w:lvl w:ilvl="0" w:tplc="E614544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6E676A"/>
    <w:multiLevelType w:val="hybridMultilevel"/>
    <w:tmpl w:val="18060F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9A37BA2"/>
    <w:multiLevelType w:val="hybridMultilevel"/>
    <w:tmpl w:val="728ABA54"/>
    <w:lvl w:ilvl="0" w:tplc="C936BE80">
      <w:start w:val="1"/>
      <w:numFmt w:val="decimal"/>
      <w:lvlText w:val="%1."/>
      <w:lvlJc w:val="left"/>
      <w:pPr>
        <w:tabs>
          <w:tab w:val="num" w:pos="2763"/>
        </w:tabs>
        <w:ind w:left="2763" w:hanging="1260"/>
      </w:pPr>
      <w:rPr>
        <w:rFonts w:cs="Times New Roman" w:hint="default"/>
        <w:i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667011E7"/>
    <w:multiLevelType w:val="hybridMultilevel"/>
    <w:tmpl w:val="030AF334"/>
    <w:lvl w:ilvl="0" w:tplc="ABA44BAA">
      <w:start w:val="1"/>
      <w:numFmt w:val="decimal"/>
      <w:lvlText w:val="%1."/>
      <w:lvlJc w:val="left"/>
      <w:pPr>
        <w:tabs>
          <w:tab w:val="num" w:pos="435"/>
        </w:tabs>
        <w:ind w:left="435" w:hanging="360"/>
      </w:pPr>
      <w:rPr>
        <w:rFonts w:cs="Times New Roman" w:hint="default"/>
      </w:rPr>
    </w:lvl>
    <w:lvl w:ilvl="1" w:tplc="C936BE80">
      <w:start w:val="1"/>
      <w:numFmt w:val="decimal"/>
      <w:lvlText w:val="%2."/>
      <w:lvlJc w:val="left"/>
      <w:pPr>
        <w:tabs>
          <w:tab w:val="num" w:pos="2055"/>
        </w:tabs>
        <w:ind w:left="2055" w:hanging="1260"/>
      </w:pPr>
      <w:rPr>
        <w:rFonts w:cs="Times New Roman" w:hint="default"/>
        <w:i w:val="0"/>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6">
    <w:nsid w:val="680E35F8"/>
    <w:multiLevelType w:val="hybridMultilevel"/>
    <w:tmpl w:val="0268B92A"/>
    <w:lvl w:ilvl="0" w:tplc="4C92104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860"/>
    <w:rsid w:val="00004ED6"/>
    <w:rsid w:val="00005F8C"/>
    <w:rsid w:val="0000650A"/>
    <w:rsid w:val="000111BC"/>
    <w:rsid w:val="000139BE"/>
    <w:rsid w:val="000169B3"/>
    <w:rsid w:val="000214C0"/>
    <w:rsid w:val="0002278F"/>
    <w:rsid w:val="0003075E"/>
    <w:rsid w:val="000404FF"/>
    <w:rsid w:val="00045F0A"/>
    <w:rsid w:val="000638C2"/>
    <w:rsid w:val="000849F1"/>
    <w:rsid w:val="000964BF"/>
    <w:rsid w:val="000A586E"/>
    <w:rsid w:val="000A5D9D"/>
    <w:rsid w:val="000A77A0"/>
    <w:rsid w:val="000C6C52"/>
    <w:rsid w:val="000C7092"/>
    <w:rsid w:val="000D0FFD"/>
    <w:rsid w:val="000E09F1"/>
    <w:rsid w:val="00101EFA"/>
    <w:rsid w:val="00107F02"/>
    <w:rsid w:val="001106BD"/>
    <w:rsid w:val="00113D91"/>
    <w:rsid w:val="00116135"/>
    <w:rsid w:val="00125AF1"/>
    <w:rsid w:val="001354F4"/>
    <w:rsid w:val="00135CEA"/>
    <w:rsid w:val="001365E8"/>
    <w:rsid w:val="00145E7F"/>
    <w:rsid w:val="00154FDC"/>
    <w:rsid w:val="0017466E"/>
    <w:rsid w:val="00185B6F"/>
    <w:rsid w:val="00186B45"/>
    <w:rsid w:val="00187963"/>
    <w:rsid w:val="00195A44"/>
    <w:rsid w:val="00195E64"/>
    <w:rsid w:val="0019606E"/>
    <w:rsid w:val="001A1679"/>
    <w:rsid w:val="001A28AB"/>
    <w:rsid w:val="001C1A0E"/>
    <w:rsid w:val="001C2F90"/>
    <w:rsid w:val="001C3AD7"/>
    <w:rsid w:val="001C545C"/>
    <w:rsid w:val="001D42E8"/>
    <w:rsid w:val="001F33F3"/>
    <w:rsid w:val="001F7234"/>
    <w:rsid w:val="00206E91"/>
    <w:rsid w:val="002214C5"/>
    <w:rsid w:val="0022397E"/>
    <w:rsid w:val="00227367"/>
    <w:rsid w:val="00227B86"/>
    <w:rsid w:val="00242ACA"/>
    <w:rsid w:val="0025102E"/>
    <w:rsid w:val="002628F4"/>
    <w:rsid w:val="0026338C"/>
    <w:rsid w:val="00266841"/>
    <w:rsid w:val="00283F95"/>
    <w:rsid w:val="00284A8B"/>
    <w:rsid w:val="002913B5"/>
    <w:rsid w:val="00292B77"/>
    <w:rsid w:val="002A2B94"/>
    <w:rsid w:val="002B7900"/>
    <w:rsid w:val="002C026D"/>
    <w:rsid w:val="002D41FA"/>
    <w:rsid w:val="002E413A"/>
    <w:rsid w:val="002F0CF6"/>
    <w:rsid w:val="002F27E3"/>
    <w:rsid w:val="00300583"/>
    <w:rsid w:val="0030239C"/>
    <w:rsid w:val="00305672"/>
    <w:rsid w:val="0031019E"/>
    <w:rsid w:val="00315F07"/>
    <w:rsid w:val="00333F68"/>
    <w:rsid w:val="00335607"/>
    <w:rsid w:val="00337A6F"/>
    <w:rsid w:val="00345DE9"/>
    <w:rsid w:val="003511F6"/>
    <w:rsid w:val="00354080"/>
    <w:rsid w:val="003652BE"/>
    <w:rsid w:val="00367434"/>
    <w:rsid w:val="00371D36"/>
    <w:rsid w:val="003908DD"/>
    <w:rsid w:val="00397099"/>
    <w:rsid w:val="003A4781"/>
    <w:rsid w:val="003B550A"/>
    <w:rsid w:val="003B7DA0"/>
    <w:rsid w:val="003C4FA6"/>
    <w:rsid w:val="003D5257"/>
    <w:rsid w:val="00401570"/>
    <w:rsid w:val="00402141"/>
    <w:rsid w:val="00466D9B"/>
    <w:rsid w:val="00473E83"/>
    <w:rsid w:val="00476974"/>
    <w:rsid w:val="00487C18"/>
    <w:rsid w:val="0049503C"/>
    <w:rsid w:val="004C16A4"/>
    <w:rsid w:val="004C5F83"/>
    <w:rsid w:val="004D217D"/>
    <w:rsid w:val="004D3965"/>
    <w:rsid w:val="004E4031"/>
    <w:rsid w:val="004F7A4B"/>
    <w:rsid w:val="00500792"/>
    <w:rsid w:val="00506FB0"/>
    <w:rsid w:val="005277F1"/>
    <w:rsid w:val="005322BA"/>
    <w:rsid w:val="00533DF8"/>
    <w:rsid w:val="0054313B"/>
    <w:rsid w:val="00555995"/>
    <w:rsid w:val="00555BEF"/>
    <w:rsid w:val="005600B4"/>
    <w:rsid w:val="005701A3"/>
    <w:rsid w:val="00571CAF"/>
    <w:rsid w:val="00572782"/>
    <w:rsid w:val="00575F94"/>
    <w:rsid w:val="0058250A"/>
    <w:rsid w:val="005A6CFE"/>
    <w:rsid w:val="005A6D8B"/>
    <w:rsid w:val="005A7ADF"/>
    <w:rsid w:val="005F667D"/>
    <w:rsid w:val="006008A2"/>
    <w:rsid w:val="00615566"/>
    <w:rsid w:val="00631F2E"/>
    <w:rsid w:val="00635CC0"/>
    <w:rsid w:val="00641A04"/>
    <w:rsid w:val="006426DE"/>
    <w:rsid w:val="006443DB"/>
    <w:rsid w:val="00647E84"/>
    <w:rsid w:val="00653E5A"/>
    <w:rsid w:val="006A0BED"/>
    <w:rsid w:val="006B0E39"/>
    <w:rsid w:val="006B65B3"/>
    <w:rsid w:val="006C0F7F"/>
    <w:rsid w:val="006C76FA"/>
    <w:rsid w:val="006D7FAA"/>
    <w:rsid w:val="006E4870"/>
    <w:rsid w:val="006E73B7"/>
    <w:rsid w:val="006E7B14"/>
    <w:rsid w:val="00701E56"/>
    <w:rsid w:val="007033D7"/>
    <w:rsid w:val="00710288"/>
    <w:rsid w:val="007157E0"/>
    <w:rsid w:val="00716B1C"/>
    <w:rsid w:val="00717A48"/>
    <w:rsid w:val="007256EE"/>
    <w:rsid w:val="00726937"/>
    <w:rsid w:val="00727FC5"/>
    <w:rsid w:val="0073420E"/>
    <w:rsid w:val="00743599"/>
    <w:rsid w:val="00745D5C"/>
    <w:rsid w:val="00753AAE"/>
    <w:rsid w:val="00753B33"/>
    <w:rsid w:val="00766EA7"/>
    <w:rsid w:val="0077471C"/>
    <w:rsid w:val="00783BAB"/>
    <w:rsid w:val="007851F2"/>
    <w:rsid w:val="007A113B"/>
    <w:rsid w:val="007A29FB"/>
    <w:rsid w:val="007B2265"/>
    <w:rsid w:val="007C3162"/>
    <w:rsid w:val="007C78E5"/>
    <w:rsid w:val="007D69A0"/>
    <w:rsid w:val="007F1470"/>
    <w:rsid w:val="007F2066"/>
    <w:rsid w:val="00816E92"/>
    <w:rsid w:val="00822F17"/>
    <w:rsid w:val="00830139"/>
    <w:rsid w:val="00845CB1"/>
    <w:rsid w:val="00860141"/>
    <w:rsid w:val="008609C6"/>
    <w:rsid w:val="00865ED3"/>
    <w:rsid w:val="00882307"/>
    <w:rsid w:val="00883F4D"/>
    <w:rsid w:val="00887720"/>
    <w:rsid w:val="008A67A2"/>
    <w:rsid w:val="008A78E0"/>
    <w:rsid w:val="008C1174"/>
    <w:rsid w:val="008C2E2A"/>
    <w:rsid w:val="008D01A5"/>
    <w:rsid w:val="008D06F3"/>
    <w:rsid w:val="008D2663"/>
    <w:rsid w:val="008D29AD"/>
    <w:rsid w:val="008D61A2"/>
    <w:rsid w:val="008E33AE"/>
    <w:rsid w:val="008E3B79"/>
    <w:rsid w:val="008E5352"/>
    <w:rsid w:val="008E78AF"/>
    <w:rsid w:val="00907096"/>
    <w:rsid w:val="00912190"/>
    <w:rsid w:val="009162EC"/>
    <w:rsid w:val="009168A6"/>
    <w:rsid w:val="0092553F"/>
    <w:rsid w:val="00937686"/>
    <w:rsid w:val="009542EA"/>
    <w:rsid w:val="00963B49"/>
    <w:rsid w:val="00973EF1"/>
    <w:rsid w:val="00974D92"/>
    <w:rsid w:val="009803A2"/>
    <w:rsid w:val="00984B9C"/>
    <w:rsid w:val="00985877"/>
    <w:rsid w:val="00992615"/>
    <w:rsid w:val="00992647"/>
    <w:rsid w:val="009A2079"/>
    <w:rsid w:val="009B0ED8"/>
    <w:rsid w:val="009B6527"/>
    <w:rsid w:val="009E41FE"/>
    <w:rsid w:val="00A01EED"/>
    <w:rsid w:val="00A02C29"/>
    <w:rsid w:val="00A07F15"/>
    <w:rsid w:val="00A216CD"/>
    <w:rsid w:val="00A3277A"/>
    <w:rsid w:val="00A32C3A"/>
    <w:rsid w:val="00A71328"/>
    <w:rsid w:val="00A740D3"/>
    <w:rsid w:val="00A74819"/>
    <w:rsid w:val="00A91801"/>
    <w:rsid w:val="00AA0827"/>
    <w:rsid w:val="00AA68D1"/>
    <w:rsid w:val="00AB244A"/>
    <w:rsid w:val="00AC2521"/>
    <w:rsid w:val="00AC6F08"/>
    <w:rsid w:val="00AD5C3E"/>
    <w:rsid w:val="00AE14AF"/>
    <w:rsid w:val="00AE3528"/>
    <w:rsid w:val="00B051F7"/>
    <w:rsid w:val="00B0662B"/>
    <w:rsid w:val="00B15067"/>
    <w:rsid w:val="00B159CB"/>
    <w:rsid w:val="00B44140"/>
    <w:rsid w:val="00B46431"/>
    <w:rsid w:val="00B647D7"/>
    <w:rsid w:val="00B6488B"/>
    <w:rsid w:val="00B65BFF"/>
    <w:rsid w:val="00B820F8"/>
    <w:rsid w:val="00BA2373"/>
    <w:rsid w:val="00BA5F91"/>
    <w:rsid w:val="00BB0E22"/>
    <w:rsid w:val="00BB23E1"/>
    <w:rsid w:val="00BB6DE6"/>
    <w:rsid w:val="00BB7471"/>
    <w:rsid w:val="00BC269C"/>
    <w:rsid w:val="00BC3D99"/>
    <w:rsid w:val="00BD512D"/>
    <w:rsid w:val="00BD7F58"/>
    <w:rsid w:val="00BF2909"/>
    <w:rsid w:val="00BF6BFF"/>
    <w:rsid w:val="00C04DB2"/>
    <w:rsid w:val="00C5050A"/>
    <w:rsid w:val="00C62938"/>
    <w:rsid w:val="00C64A41"/>
    <w:rsid w:val="00C65C63"/>
    <w:rsid w:val="00C7402A"/>
    <w:rsid w:val="00CA3319"/>
    <w:rsid w:val="00CB3358"/>
    <w:rsid w:val="00CB7DFE"/>
    <w:rsid w:val="00CC08FB"/>
    <w:rsid w:val="00CE343B"/>
    <w:rsid w:val="00D13C05"/>
    <w:rsid w:val="00D2166C"/>
    <w:rsid w:val="00D23128"/>
    <w:rsid w:val="00D25E8B"/>
    <w:rsid w:val="00D26FB4"/>
    <w:rsid w:val="00D30B7E"/>
    <w:rsid w:val="00D3625F"/>
    <w:rsid w:val="00D409E1"/>
    <w:rsid w:val="00D43EFA"/>
    <w:rsid w:val="00D50B4D"/>
    <w:rsid w:val="00D60F18"/>
    <w:rsid w:val="00D61C71"/>
    <w:rsid w:val="00D63C94"/>
    <w:rsid w:val="00D74069"/>
    <w:rsid w:val="00D76207"/>
    <w:rsid w:val="00D8210A"/>
    <w:rsid w:val="00DB749A"/>
    <w:rsid w:val="00DD22FB"/>
    <w:rsid w:val="00DD6F8B"/>
    <w:rsid w:val="00DD7E83"/>
    <w:rsid w:val="00DE2D93"/>
    <w:rsid w:val="00DF0B92"/>
    <w:rsid w:val="00DF34D0"/>
    <w:rsid w:val="00DF57A5"/>
    <w:rsid w:val="00E065CE"/>
    <w:rsid w:val="00E15A55"/>
    <w:rsid w:val="00E26221"/>
    <w:rsid w:val="00E34F64"/>
    <w:rsid w:val="00E51089"/>
    <w:rsid w:val="00E65E2B"/>
    <w:rsid w:val="00E70FBD"/>
    <w:rsid w:val="00E842FC"/>
    <w:rsid w:val="00E853E6"/>
    <w:rsid w:val="00E95C48"/>
    <w:rsid w:val="00EA4FE9"/>
    <w:rsid w:val="00EB0011"/>
    <w:rsid w:val="00EB2152"/>
    <w:rsid w:val="00ED502E"/>
    <w:rsid w:val="00ED5B80"/>
    <w:rsid w:val="00ED6EC4"/>
    <w:rsid w:val="00EE72AD"/>
    <w:rsid w:val="00EF0B2F"/>
    <w:rsid w:val="00EF67D5"/>
    <w:rsid w:val="00F25860"/>
    <w:rsid w:val="00F318F0"/>
    <w:rsid w:val="00F53007"/>
    <w:rsid w:val="00F535D8"/>
    <w:rsid w:val="00F56355"/>
    <w:rsid w:val="00F57DF1"/>
    <w:rsid w:val="00F57E5C"/>
    <w:rsid w:val="00F57EB5"/>
    <w:rsid w:val="00F62450"/>
    <w:rsid w:val="00F63D42"/>
    <w:rsid w:val="00F73FF2"/>
    <w:rsid w:val="00F819FD"/>
    <w:rsid w:val="00F83C79"/>
    <w:rsid w:val="00FA4F37"/>
    <w:rsid w:val="00FC1EA1"/>
    <w:rsid w:val="00FD04DD"/>
    <w:rsid w:val="00FF175D"/>
    <w:rsid w:val="00FF68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60"/>
    <w:rPr>
      <w:sz w:val="24"/>
      <w:szCs w:val="24"/>
      <w:lang w:val="uk-UA"/>
    </w:rPr>
  </w:style>
  <w:style w:type="paragraph" w:styleId="Heading1">
    <w:name w:val="heading 1"/>
    <w:basedOn w:val="Normal"/>
    <w:next w:val="Normal"/>
    <w:link w:val="Heading1Char"/>
    <w:uiPriority w:val="99"/>
    <w:qFormat/>
    <w:rsid w:val="00F25860"/>
    <w:pPr>
      <w:keepNext/>
      <w:ind w:right="-81"/>
      <w:jc w:val="center"/>
      <w:outlineLvl w:val="0"/>
    </w:pPr>
    <w:rPr>
      <w:b/>
      <w:bCs/>
      <w:color w:val="808080"/>
    </w:rPr>
  </w:style>
  <w:style w:type="paragraph" w:styleId="Heading3">
    <w:name w:val="heading 3"/>
    <w:basedOn w:val="Normal"/>
    <w:next w:val="Normal"/>
    <w:link w:val="Heading3Char"/>
    <w:uiPriority w:val="99"/>
    <w:qFormat/>
    <w:rsid w:val="00F258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25860"/>
    <w:pPr>
      <w:keepNext/>
      <w:jc w:val="center"/>
      <w:outlineLvl w:val="3"/>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D93"/>
    <w:rPr>
      <w:rFonts w:ascii="Cambria" w:hAnsi="Cambria" w:cs="Times New Roman"/>
      <w:b/>
      <w:bCs/>
      <w:kern w:val="32"/>
      <w:sz w:val="32"/>
      <w:szCs w:val="32"/>
      <w:lang w:val="uk-UA"/>
    </w:rPr>
  </w:style>
  <w:style w:type="character" w:customStyle="1" w:styleId="Heading3Char">
    <w:name w:val="Heading 3 Char"/>
    <w:basedOn w:val="DefaultParagraphFont"/>
    <w:link w:val="Heading3"/>
    <w:uiPriority w:val="99"/>
    <w:semiHidden/>
    <w:locked/>
    <w:rsid w:val="00DE2D93"/>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DE2D93"/>
    <w:rPr>
      <w:rFonts w:ascii="Calibri" w:hAnsi="Calibri" w:cs="Times New Roman"/>
      <w:b/>
      <w:bCs/>
      <w:sz w:val="28"/>
      <w:szCs w:val="28"/>
      <w:lang w:val="uk-UA"/>
    </w:rPr>
  </w:style>
  <w:style w:type="paragraph" w:styleId="BodyTextIndent2">
    <w:name w:val="Body Text Indent 2"/>
    <w:basedOn w:val="Normal"/>
    <w:link w:val="BodyTextIndent2Char"/>
    <w:uiPriority w:val="99"/>
    <w:rsid w:val="00F25860"/>
    <w:pPr>
      <w:ind w:firstLine="1440"/>
    </w:pPr>
    <w:rPr>
      <w:sz w:val="28"/>
    </w:rPr>
  </w:style>
  <w:style w:type="character" w:customStyle="1" w:styleId="BodyTextIndent2Char">
    <w:name w:val="Body Text Indent 2 Char"/>
    <w:basedOn w:val="DefaultParagraphFont"/>
    <w:link w:val="BodyTextIndent2"/>
    <w:uiPriority w:val="99"/>
    <w:semiHidden/>
    <w:locked/>
    <w:rsid w:val="00DE2D93"/>
    <w:rPr>
      <w:rFonts w:cs="Times New Roman"/>
      <w:sz w:val="24"/>
      <w:szCs w:val="24"/>
      <w:lang w:val="uk-UA"/>
    </w:rPr>
  </w:style>
  <w:style w:type="paragraph" w:styleId="BodyText2">
    <w:name w:val="Body Text 2"/>
    <w:basedOn w:val="Normal"/>
    <w:link w:val="BodyText2Char"/>
    <w:uiPriority w:val="99"/>
    <w:rsid w:val="00F25860"/>
    <w:pPr>
      <w:jc w:val="right"/>
    </w:pPr>
  </w:style>
  <w:style w:type="character" w:customStyle="1" w:styleId="BodyText2Char">
    <w:name w:val="Body Text 2 Char"/>
    <w:basedOn w:val="DefaultParagraphFont"/>
    <w:link w:val="BodyText2"/>
    <w:uiPriority w:val="99"/>
    <w:locked/>
    <w:rsid w:val="00753B33"/>
    <w:rPr>
      <w:rFonts w:cs="Times New Roman"/>
      <w:sz w:val="24"/>
      <w:lang w:val="uk-UA"/>
    </w:rPr>
  </w:style>
  <w:style w:type="paragraph" w:styleId="Footer">
    <w:name w:val="footer"/>
    <w:basedOn w:val="Normal"/>
    <w:link w:val="FooterChar"/>
    <w:uiPriority w:val="99"/>
    <w:rsid w:val="00F25860"/>
    <w:pPr>
      <w:tabs>
        <w:tab w:val="center" w:pos="4677"/>
        <w:tab w:val="right" w:pos="9355"/>
      </w:tabs>
    </w:pPr>
  </w:style>
  <w:style w:type="character" w:customStyle="1" w:styleId="FooterChar">
    <w:name w:val="Footer Char"/>
    <w:basedOn w:val="DefaultParagraphFont"/>
    <w:link w:val="Footer"/>
    <w:uiPriority w:val="99"/>
    <w:semiHidden/>
    <w:locked/>
    <w:rsid w:val="00DE2D93"/>
    <w:rPr>
      <w:rFonts w:cs="Times New Roman"/>
      <w:sz w:val="24"/>
      <w:szCs w:val="24"/>
      <w:lang w:val="uk-UA"/>
    </w:rPr>
  </w:style>
  <w:style w:type="character" w:styleId="PageNumber">
    <w:name w:val="page number"/>
    <w:basedOn w:val="DefaultParagraphFont"/>
    <w:uiPriority w:val="99"/>
    <w:rsid w:val="00F25860"/>
    <w:rPr>
      <w:rFonts w:cs="Times New Roman"/>
    </w:rPr>
  </w:style>
  <w:style w:type="table" w:styleId="TableGrid">
    <w:name w:val="Table Grid"/>
    <w:basedOn w:val="TableNormal"/>
    <w:uiPriority w:val="99"/>
    <w:rsid w:val="00F258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2586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25860"/>
    <w:pPr>
      <w:spacing w:before="100" w:beforeAutospacing="1" w:after="100" w:afterAutospacing="1"/>
    </w:pPr>
    <w:rPr>
      <w:lang w:val="ru-RU"/>
    </w:rPr>
  </w:style>
  <w:style w:type="paragraph" w:styleId="Header">
    <w:name w:val="header"/>
    <w:basedOn w:val="Normal"/>
    <w:link w:val="HeaderChar"/>
    <w:uiPriority w:val="99"/>
    <w:rsid w:val="002913B5"/>
    <w:pPr>
      <w:tabs>
        <w:tab w:val="center" w:pos="4677"/>
        <w:tab w:val="right" w:pos="9355"/>
      </w:tabs>
    </w:pPr>
  </w:style>
  <w:style w:type="character" w:customStyle="1" w:styleId="HeaderChar">
    <w:name w:val="Header Char"/>
    <w:basedOn w:val="DefaultParagraphFont"/>
    <w:link w:val="Header"/>
    <w:uiPriority w:val="99"/>
    <w:semiHidden/>
    <w:locked/>
    <w:rsid w:val="00DE2D93"/>
    <w:rPr>
      <w:rFonts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7</Pages>
  <Words>1598</Words>
  <Characters>9114</Characters>
  <Application>Microsoft Office Outlook</Application>
  <DocSecurity>0</DocSecurity>
  <Lines>0</Lines>
  <Paragraphs>0</Paragraphs>
  <ScaleCrop>false</ScaleCrop>
  <Company>Repack by Conductor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boss</dc:creator>
  <cp:keywords/>
  <dc:description/>
  <cp:lastModifiedBy>User</cp:lastModifiedBy>
  <cp:revision>9</cp:revision>
  <cp:lastPrinted>2016-02-03T11:56:00Z</cp:lastPrinted>
  <dcterms:created xsi:type="dcterms:W3CDTF">2016-01-19T10:24:00Z</dcterms:created>
  <dcterms:modified xsi:type="dcterms:W3CDTF">2016-02-03T11:59:00Z</dcterms:modified>
</cp:coreProperties>
</file>