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6D7" w:rsidRPr="002832EC" w:rsidRDefault="00983A08" w:rsidP="002832EC">
      <w:pPr>
        <w:spacing w:after="0" w:line="240" w:lineRule="auto"/>
        <w:jc w:val="center"/>
        <w:rPr>
          <w:rFonts w:ascii="Times New Roman" w:hAnsi="Times New Roman" w:cs="Times New Roman"/>
          <w:sz w:val="28"/>
          <w:szCs w:val="28"/>
          <w:lang w:val="uk-UA"/>
        </w:rPr>
      </w:pPr>
      <w:r w:rsidRPr="002832EC">
        <w:rPr>
          <w:rFonts w:ascii="Times New Roman" w:hAnsi="Times New Roman" w:cs="Times New Roman"/>
          <w:sz w:val="28"/>
          <w:szCs w:val="28"/>
          <w:lang w:val="uk-UA"/>
        </w:rPr>
        <w:t>ПОЯСНЮВАЛЬНА ЗАПИСКА</w:t>
      </w:r>
    </w:p>
    <w:p w:rsidR="00C23496" w:rsidRPr="002832EC" w:rsidRDefault="00C23496" w:rsidP="002832EC">
      <w:pPr>
        <w:pStyle w:val="1"/>
        <w:spacing w:before="0" w:line="240" w:lineRule="auto"/>
        <w:jc w:val="center"/>
        <w:rPr>
          <w:rFonts w:ascii="Times New Roman" w:hAnsi="Times New Roman" w:cs="Times New Roman"/>
          <w:color w:val="auto"/>
          <w:sz w:val="28"/>
          <w:szCs w:val="28"/>
          <w:lang w:val="uk-UA"/>
        </w:rPr>
      </w:pPr>
      <w:r w:rsidRPr="002832EC">
        <w:rPr>
          <w:rFonts w:ascii="Times New Roman" w:hAnsi="Times New Roman" w:cs="Times New Roman"/>
          <w:color w:val="auto"/>
          <w:sz w:val="28"/>
          <w:szCs w:val="28"/>
          <w:lang w:val="uk-UA"/>
        </w:rPr>
        <w:t>до проєкту рішення Чернігівської міської ради</w:t>
      </w:r>
    </w:p>
    <w:p w:rsidR="002832EC" w:rsidRDefault="001B0FCD" w:rsidP="002832EC">
      <w:pPr>
        <w:spacing w:after="0"/>
        <w:jc w:val="center"/>
        <w:rPr>
          <w:rFonts w:ascii="Times New Roman" w:hAnsi="Times New Roman" w:cs="Times New Roman"/>
          <w:sz w:val="28"/>
          <w:szCs w:val="28"/>
          <w:lang w:val="uk-UA"/>
        </w:rPr>
      </w:pPr>
      <w:r w:rsidRPr="002832EC">
        <w:rPr>
          <w:rFonts w:ascii="Times New Roman" w:hAnsi="Times New Roman" w:cs="Times New Roman"/>
          <w:sz w:val="28"/>
          <w:szCs w:val="28"/>
          <w:lang w:val="uk-UA"/>
        </w:rPr>
        <w:t>«</w:t>
      </w:r>
      <w:r w:rsidRPr="002832EC">
        <w:rPr>
          <w:rFonts w:ascii="Times New Roman" w:eastAsia="Times New Roman" w:hAnsi="Times New Roman" w:cs="Times New Roman"/>
          <w:sz w:val="28"/>
          <w:szCs w:val="24"/>
          <w:lang w:val="uk-UA" w:eastAsia="ru-RU"/>
        </w:rPr>
        <w:t xml:space="preserve">Про Програму </w:t>
      </w:r>
      <w:r w:rsidR="002832EC" w:rsidRPr="002832EC">
        <w:rPr>
          <w:rFonts w:ascii="Times New Roman" w:hAnsi="Times New Roman" w:cs="Times New Roman"/>
          <w:sz w:val="28"/>
          <w:szCs w:val="28"/>
          <w:lang w:val="uk-UA"/>
        </w:rPr>
        <w:t>в</w:t>
      </w:r>
      <w:r w:rsidR="002832EC" w:rsidRPr="002832EC">
        <w:rPr>
          <w:rFonts w:ascii="Times New Roman" w:hAnsi="Times New Roman" w:cs="Times New Roman"/>
          <w:sz w:val="28"/>
          <w:szCs w:val="28"/>
          <w:lang w:val="uk-UA"/>
        </w:rPr>
        <w:t xml:space="preserve">ідшкодування втрат підприємств, зумовлених різницею між розмірами економічно обґрунтованих та застосованих тарифів на послуги з постачання теплової енергії та постачання гарячої води для потреб населення </w:t>
      </w:r>
    </w:p>
    <w:p w:rsidR="001B0FCD" w:rsidRPr="002832EC" w:rsidRDefault="002832EC" w:rsidP="002832EC">
      <w:pPr>
        <w:spacing w:after="0"/>
        <w:jc w:val="center"/>
        <w:rPr>
          <w:rFonts w:ascii="Times New Roman" w:hAnsi="Times New Roman" w:cs="Times New Roman"/>
          <w:sz w:val="28"/>
          <w:szCs w:val="28"/>
          <w:lang w:val="uk-UA"/>
        </w:rPr>
      </w:pPr>
      <w:r w:rsidRPr="002832EC">
        <w:rPr>
          <w:rFonts w:ascii="Times New Roman" w:hAnsi="Times New Roman" w:cs="Times New Roman"/>
          <w:sz w:val="28"/>
          <w:szCs w:val="28"/>
          <w:lang w:val="uk-UA"/>
        </w:rPr>
        <w:t>міста Чернігова в опалювальному періоді 2021 – 2022 років</w:t>
      </w:r>
      <w:r w:rsidR="001B0FCD" w:rsidRPr="002832EC">
        <w:rPr>
          <w:rFonts w:ascii="Times New Roman" w:eastAsia="Times New Roman" w:hAnsi="Times New Roman" w:cs="Times New Roman"/>
          <w:bCs/>
          <w:kern w:val="32"/>
          <w:sz w:val="28"/>
          <w:szCs w:val="28"/>
          <w:lang w:val="uk-UA" w:eastAsia="ru-RU"/>
        </w:rPr>
        <w:t>»</w:t>
      </w:r>
    </w:p>
    <w:p w:rsidR="001B0FCD" w:rsidRDefault="001B0FCD" w:rsidP="001B0FCD">
      <w:pPr>
        <w:spacing w:after="0"/>
        <w:jc w:val="center"/>
        <w:rPr>
          <w:rFonts w:ascii="Times New Roman" w:hAnsi="Times New Roman" w:cs="Times New Roman"/>
          <w:sz w:val="14"/>
          <w:szCs w:val="14"/>
          <w:lang w:val="uk-UA"/>
        </w:rPr>
      </w:pPr>
    </w:p>
    <w:p w:rsidR="001B0FCD" w:rsidRPr="002832EC" w:rsidRDefault="001B0FCD" w:rsidP="002832EC">
      <w:pPr>
        <w:pStyle w:val="rvps2"/>
        <w:shd w:val="clear" w:color="auto" w:fill="FFFFFF"/>
        <w:spacing w:before="0" w:beforeAutospacing="0" w:after="0" w:afterAutospacing="0"/>
        <w:ind w:firstLine="720"/>
        <w:jc w:val="both"/>
        <w:rPr>
          <w:sz w:val="28"/>
          <w:szCs w:val="28"/>
          <w:lang w:val="uk-UA"/>
        </w:rPr>
      </w:pPr>
      <w:r w:rsidRPr="002832EC">
        <w:rPr>
          <w:sz w:val="28"/>
          <w:szCs w:val="28"/>
          <w:lang w:val="uk-UA"/>
        </w:rPr>
        <w:t>Статтею 15 Закону України «Про ціни і ціноутворення» передбачено, що Кабінет Міністрів України, органи виконавчої влади та органи місцевого самоврядування, які встановили державні регульовані ціни на товари в розмірі, нижчому від економічно обґрунтованого розміру, зобов’язані відшкодувати суб’єктам господарювання різницю між такими розмірами за рахунок коштів відповідних бюджетів.</w:t>
      </w:r>
    </w:p>
    <w:p w:rsidR="001B0FCD" w:rsidRPr="002832EC" w:rsidRDefault="001B0FCD" w:rsidP="002832EC">
      <w:pPr>
        <w:pStyle w:val="rvps2"/>
        <w:shd w:val="clear" w:color="auto" w:fill="FFFFFF"/>
        <w:spacing w:before="0" w:beforeAutospacing="0" w:after="0" w:afterAutospacing="0"/>
        <w:ind w:firstLine="720"/>
        <w:jc w:val="both"/>
        <w:rPr>
          <w:sz w:val="28"/>
          <w:szCs w:val="28"/>
          <w:lang w:val="uk-UA"/>
        </w:rPr>
      </w:pPr>
      <w:bookmarkStart w:id="0" w:name="n84"/>
      <w:bookmarkEnd w:id="0"/>
      <w:r w:rsidRPr="002832EC">
        <w:rPr>
          <w:sz w:val="28"/>
          <w:szCs w:val="28"/>
          <w:lang w:val="uk-UA"/>
        </w:rPr>
        <w:t>Установлення Кабінетом Міністрів України, органами виконавчої влади та органами місцевого самоврядування державних регульованих цін на товари в розмірі, нижчому від економічно обґрунтованого розміру, без визначення джерел для відшкодування різниці між такими розмірами за рахунок коштів відповідних бюджетів не допускається і може бути оскаржено в судовому порядку.</w:t>
      </w:r>
    </w:p>
    <w:p w:rsidR="001B0FCD" w:rsidRPr="002832EC" w:rsidRDefault="001B0FCD" w:rsidP="002832EC">
      <w:pPr>
        <w:spacing w:after="0" w:line="240" w:lineRule="auto"/>
        <w:ind w:firstLine="720"/>
        <w:jc w:val="both"/>
        <w:rPr>
          <w:rFonts w:ascii="Times New Roman" w:eastAsia="Calibri" w:hAnsi="Times New Roman" w:cs="Times New Roman"/>
          <w:color w:val="000000"/>
          <w:spacing w:val="-3"/>
          <w:sz w:val="28"/>
          <w:szCs w:val="28"/>
          <w:lang w:val="uk-UA"/>
        </w:rPr>
      </w:pPr>
      <w:r w:rsidRPr="002832EC">
        <w:rPr>
          <w:rFonts w:ascii="Times New Roman" w:eastAsia="Calibri" w:hAnsi="Times New Roman" w:cs="Times New Roman"/>
          <w:color w:val="000000"/>
          <w:spacing w:val="-3"/>
          <w:sz w:val="28"/>
          <w:szCs w:val="28"/>
          <w:lang w:val="uk-UA"/>
        </w:rPr>
        <w:t>03 листопада 2021 року виконавчим комітетом Чернігівської міської ради прийняті рішення: № 662 «</w:t>
      </w:r>
      <w:r w:rsidRPr="002832EC">
        <w:rPr>
          <w:rFonts w:ascii="Times New Roman" w:eastAsia="Calibri" w:hAnsi="Times New Roman" w:cs="Times New Roman"/>
          <w:spacing w:val="-3"/>
          <w:sz w:val="28"/>
          <w:szCs w:val="28"/>
          <w:lang w:val="uk-UA"/>
        </w:rPr>
        <w:t>Про встановлення тарифів на теплову енергію, її виробництво, транспортування та постачання, послуги з постачання теплової енергії, послуги з постачання гарячої води АКЦІОНЕРНОМУ ТОВАРИСТВУ «ОБЛТЕПЛОКОМУНЕНЕРГО» для потреб населення</w:t>
      </w:r>
      <w:r w:rsidRPr="002832EC">
        <w:rPr>
          <w:rFonts w:ascii="Times New Roman" w:eastAsia="Calibri" w:hAnsi="Times New Roman" w:cs="Times New Roman"/>
          <w:color w:val="000000"/>
          <w:spacing w:val="-3"/>
          <w:sz w:val="28"/>
          <w:szCs w:val="28"/>
          <w:lang w:val="uk-UA"/>
        </w:rPr>
        <w:t>»; № 663 «</w:t>
      </w:r>
      <w:r w:rsidRPr="002832EC">
        <w:rPr>
          <w:rFonts w:ascii="Times New Roman" w:eastAsia="Calibri" w:hAnsi="Times New Roman" w:cs="Times New Roman"/>
          <w:spacing w:val="-3"/>
          <w:sz w:val="28"/>
          <w:szCs w:val="28"/>
          <w:lang w:val="uk-UA"/>
        </w:rPr>
        <w:t>Про встановлення тарифів на теплову енергію, її транспортування та постачання, послуги з постачання теплової енергії, послуги з постачання гарячої води ТОВ ФІРМА «ТЕХНОВА» для потреб населення</w:t>
      </w:r>
      <w:r w:rsidRPr="002832EC">
        <w:rPr>
          <w:rFonts w:ascii="Times New Roman" w:eastAsia="Calibri" w:hAnsi="Times New Roman" w:cs="Times New Roman"/>
          <w:color w:val="000000"/>
          <w:spacing w:val="-3"/>
          <w:sz w:val="28"/>
          <w:szCs w:val="28"/>
          <w:lang w:val="uk-UA"/>
        </w:rPr>
        <w:t>»; № 664 «</w:t>
      </w:r>
      <w:r w:rsidRPr="002832EC">
        <w:rPr>
          <w:rFonts w:ascii="Times New Roman" w:eastAsia="Calibri" w:hAnsi="Times New Roman" w:cs="Times New Roman"/>
          <w:spacing w:val="-3"/>
          <w:sz w:val="28"/>
          <w:szCs w:val="28"/>
          <w:lang w:val="uk-UA"/>
        </w:rPr>
        <w:t>Про встановлення тарифів на теплову енергію, її виробництво, транспортування та постачання, послуги з постачання теплової енергії, послуги з постачання гарячої води ПРИВАТНОМУ ПІДПРИЄМСТВУ «СПЕЦІАЛЬНА ЕНЕРГЕТИЧНА КОМПАНІЯ» для потреб населення</w:t>
      </w:r>
      <w:r w:rsidRPr="002832EC">
        <w:rPr>
          <w:rFonts w:ascii="Times New Roman" w:eastAsia="Calibri" w:hAnsi="Times New Roman" w:cs="Times New Roman"/>
          <w:color w:val="000000"/>
          <w:spacing w:val="-3"/>
          <w:sz w:val="28"/>
          <w:szCs w:val="28"/>
          <w:lang w:val="uk-UA"/>
        </w:rPr>
        <w:t>».</w:t>
      </w:r>
    </w:p>
    <w:p w:rsidR="001B0FCD" w:rsidRPr="002832EC" w:rsidRDefault="001B0FCD" w:rsidP="002832EC">
      <w:pPr>
        <w:spacing w:after="0" w:line="240" w:lineRule="auto"/>
        <w:ind w:firstLine="720"/>
        <w:jc w:val="both"/>
        <w:rPr>
          <w:rFonts w:ascii="Times New Roman" w:eastAsia="Calibri" w:hAnsi="Times New Roman" w:cs="Times New Roman"/>
          <w:sz w:val="28"/>
          <w:szCs w:val="28"/>
          <w:lang w:val="uk-UA"/>
        </w:rPr>
      </w:pPr>
      <w:r w:rsidRPr="002832EC">
        <w:rPr>
          <w:rFonts w:ascii="Times New Roman" w:eastAsia="Calibri" w:hAnsi="Times New Roman" w:cs="Times New Roman"/>
          <w:color w:val="000000"/>
          <w:sz w:val="28"/>
          <w:szCs w:val="28"/>
          <w:lang w:val="uk-UA"/>
        </w:rPr>
        <w:t>Указаними вище рішеннями передбачено узяти до відома розмір економічно обґрунтованих тарифів</w:t>
      </w:r>
      <w:r w:rsidRPr="002832EC">
        <w:rPr>
          <w:rFonts w:ascii="Times New Roman" w:eastAsia="Calibri" w:hAnsi="Times New Roman" w:cs="Times New Roman"/>
          <w:sz w:val="28"/>
          <w:szCs w:val="28"/>
          <w:lang w:val="uk-UA"/>
        </w:rPr>
        <w:t xml:space="preserve"> на теплову енергію, її виробництво, транспортування та постачання, послуги з постачання теплової енергії, послуги з постачання гарячої води для населення, що надаються для споживачів вказаних вище теплогенеруючих підприємств, а, враховуючи положення Меморандуму</w:t>
      </w:r>
      <w:r w:rsidRPr="002832EC">
        <w:rPr>
          <w:rFonts w:ascii="Times New Roman" w:hAnsi="Times New Roman" w:cs="Times New Roman"/>
          <w:sz w:val="28"/>
          <w:szCs w:val="28"/>
          <w:lang w:val="uk-UA"/>
        </w:rPr>
        <w:t xml:space="preserve"> про взаєморозуміння щодо врегулювання проблемних питань у сфері постачання теплової енергії та постачання гарячої води в опалювальному періоді 2021/2022 років, укладеного 30 вересня 2021 року між: Кабінетом Міністрів України в особі Прем’єр-міністра України, Міністра розвитку громад та територій України та Міністра енергетики України, НАК «Нафтогаз України», Офісом Президента України, Всеукраїнською асоціацією органів місцевого самоврядування «Асоціація міст України» та Палатою місцевих влад Конгресу місцевих та регіональних влад, згідно з пунктом 2 якого досягнуто домовленість недопущення застосування до кінцевих споживачів комунальних </w:t>
      </w:r>
      <w:r w:rsidRPr="002832EC">
        <w:rPr>
          <w:rFonts w:ascii="Times New Roman" w:hAnsi="Times New Roman" w:cs="Times New Roman"/>
          <w:sz w:val="28"/>
          <w:szCs w:val="28"/>
          <w:lang w:val="uk-UA"/>
        </w:rPr>
        <w:lastRenderedPageBreak/>
        <w:t>послуг (населення) тарифів на послуги з постачання теплової енергії та постачання гарячої води, встановлених уповноваженими органами, розмір яких перевищуватиме розмір тарифів на вказані комунальні послуги, що застосовувалися до відповідних споживачів в кінці опалювального періоду 2020/2021 років</w:t>
      </w:r>
      <w:r w:rsidRPr="002832EC">
        <w:rPr>
          <w:rFonts w:ascii="Times New Roman" w:eastAsia="Calibri" w:hAnsi="Times New Roman" w:cs="Times New Roman"/>
          <w:sz w:val="28"/>
          <w:szCs w:val="28"/>
          <w:lang w:val="uk-UA"/>
        </w:rPr>
        <w:t xml:space="preserve">, встановити тарифи на послуги з постачання теплової енергії та постачання гарячої води, які застосовувалися в опалювальному періоді 2020-2021 років. </w:t>
      </w:r>
    </w:p>
    <w:p w:rsidR="002806EA" w:rsidRPr="002832EC" w:rsidRDefault="002806EA" w:rsidP="002832EC">
      <w:pPr>
        <w:spacing w:after="0" w:line="240" w:lineRule="auto"/>
        <w:ind w:firstLine="720"/>
        <w:jc w:val="both"/>
        <w:rPr>
          <w:rFonts w:ascii="Times New Roman" w:eastAsia="Calibri" w:hAnsi="Times New Roman" w:cs="Times New Roman"/>
          <w:sz w:val="14"/>
          <w:szCs w:val="14"/>
          <w:lang w:val="uk-UA"/>
        </w:rPr>
      </w:pPr>
    </w:p>
    <w:p w:rsidR="001B0FCD" w:rsidRPr="002832EC" w:rsidRDefault="001B0FCD" w:rsidP="002832EC">
      <w:pPr>
        <w:spacing w:after="0" w:line="240" w:lineRule="auto"/>
        <w:ind w:firstLine="720"/>
        <w:jc w:val="both"/>
        <w:rPr>
          <w:rFonts w:ascii="Times New Roman" w:hAnsi="Times New Roman" w:cs="Times New Roman"/>
          <w:sz w:val="28"/>
          <w:szCs w:val="28"/>
          <w:lang w:val="uk-UA"/>
        </w:rPr>
      </w:pPr>
      <w:bookmarkStart w:id="1" w:name="_GoBack"/>
      <w:r w:rsidRPr="002832EC">
        <w:rPr>
          <w:rFonts w:ascii="Times New Roman" w:eastAsia="Times New Roman" w:hAnsi="Times New Roman" w:cs="Times New Roman"/>
          <w:sz w:val="28"/>
          <w:szCs w:val="28"/>
          <w:lang w:val="uk-UA" w:eastAsia="ru-RU"/>
        </w:rPr>
        <w:t>Враховуючи викладене вище, проєктом цього рішення п</w:t>
      </w:r>
      <w:r w:rsidR="002832EC" w:rsidRPr="002832EC">
        <w:rPr>
          <w:rFonts w:ascii="Times New Roman" w:eastAsia="Times New Roman" w:hAnsi="Times New Roman" w:cs="Times New Roman"/>
          <w:sz w:val="28"/>
          <w:szCs w:val="28"/>
          <w:lang w:val="uk-UA" w:eastAsia="ru-RU"/>
        </w:rPr>
        <w:t xml:space="preserve">ропонується затвердити Програму </w:t>
      </w:r>
      <w:r w:rsidR="002832EC" w:rsidRPr="002832EC">
        <w:rPr>
          <w:rFonts w:ascii="Times New Roman" w:hAnsi="Times New Roman" w:cs="Times New Roman"/>
          <w:sz w:val="28"/>
          <w:szCs w:val="28"/>
          <w:lang w:val="uk-UA"/>
        </w:rPr>
        <w:t>відшкодування втрат підприємств, зумовлених різницею між розмірами економічно обґрунтованих та застосованих тарифів на послуги з постачання теплової енергії та постачання гарячої води для потреб населення міста Чернігова в опалювальному періоді 2021 – 2022 років</w:t>
      </w:r>
      <w:r w:rsidRPr="002832EC">
        <w:rPr>
          <w:rFonts w:ascii="Times New Roman" w:eastAsia="Calibri" w:hAnsi="Times New Roman" w:cs="Times New Roman"/>
          <w:color w:val="000000"/>
          <w:sz w:val="28"/>
          <w:szCs w:val="28"/>
          <w:lang w:val="uk-UA"/>
        </w:rPr>
        <w:t>, що розроблена для забезпечення можливості відшкодування втрат теплогенеруючих підприємств та стабільного проходження опалювального періоду 2021 – 2022 років.</w:t>
      </w:r>
    </w:p>
    <w:p w:rsidR="001B0FCD" w:rsidRPr="002832EC" w:rsidRDefault="001B0FCD" w:rsidP="002832EC">
      <w:pPr>
        <w:spacing w:after="0" w:line="240" w:lineRule="auto"/>
        <w:ind w:firstLine="720"/>
        <w:jc w:val="both"/>
        <w:rPr>
          <w:rFonts w:ascii="Times New Roman" w:eastAsia="Times New Roman" w:hAnsi="Times New Roman" w:cs="Times New Roman"/>
          <w:color w:val="000000"/>
          <w:sz w:val="28"/>
          <w:szCs w:val="20"/>
          <w:lang w:val="uk-UA" w:eastAsia="ru-RU"/>
        </w:rPr>
      </w:pPr>
      <w:r w:rsidRPr="002832EC">
        <w:rPr>
          <w:rFonts w:ascii="Times New Roman" w:eastAsia="Times New Roman" w:hAnsi="Times New Roman" w:cs="Times New Roman"/>
          <w:color w:val="000000"/>
          <w:sz w:val="28"/>
          <w:szCs w:val="20"/>
          <w:lang w:val="uk-UA" w:eastAsia="ru-RU"/>
        </w:rPr>
        <w:t>Програма розрахована виключно на опалювальний період 2021-2022 років.</w:t>
      </w:r>
    </w:p>
    <w:p w:rsidR="001B0FCD" w:rsidRPr="002832EC" w:rsidRDefault="001B0FCD" w:rsidP="002832EC">
      <w:pPr>
        <w:spacing w:after="0" w:line="240" w:lineRule="auto"/>
        <w:ind w:firstLine="720"/>
        <w:jc w:val="both"/>
        <w:rPr>
          <w:rFonts w:ascii="Times New Roman" w:eastAsia="Times New Roman" w:hAnsi="Times New Roman" w:cs="Times New Roman"/>
          <w:color w:val="000000"/>
          <w:sz w:val="28"/>
          <w:szCs w:val="20"/>
          <w:lang w:val="uk-UA" w:eastAsia="ru-RU"/>
        </w:rPr>
      </w:pPr>
      <w:r w:rsidRPr="002832EC">
        <w:rPr>
          <w:rFonts w:ascii="Times New Roman" w:eastAsia="Times New Roman" w:hAnsi="Times New Roman" w:cs="Times New Roman"/>
          <w:color w:val="000000"/>
          <w:spacing w:val="1"/>
          <w:sz w:val="28"/>
          <w:szCs w:val="28"/>
          <w:lang w:val="uk-UA" w:eastAsia="ar-SA"/>
        </w:rPr>
        <w:t xml:space="preserve">Загальний обсяг фінансових ресурсів, </w:t>
      </w:r>
      <w:r w:rsidRPr="002832EC">
        <w:rPr>
          <w:rFonts w:ascii="Times New Roman" w:eastAsia="Times New Roman" w:hAnsi="Times New Roman" w:cs="Times New Roman"/>
          <w:color w:val="000000"/>
          <w:sz w:val="28"/>
          <w:szCs w:val="28"/>
          <w:lang w:val="uk-UA" w:eastAsia="ar-SA"/>
        </w:rPr>
        <w:t xml:space="preserve">необхідних для реалізації Програми, становить </w:t>
      </w:r>
      <w:r w:rsidRPr="002832EC">
        <w:rPr>
          <w:rFonts w:ascii="Times New Roman" w:eastAsia="Times New Roman" w:hAnsi="Times New Roman" w:cs="Times New Roman"/>
          <w:sz w:val="28"/>
          <w:szCs w:val="28"/>
          <w:lang w:val="uk-UA" w:eastAsia="ar-SA"/>
        </w:rPr>
        <w:t>206 719, 46 тис. грн.</w:t>
      </w:r>
    </w:p>
    <w:p w:rsidR="001B0FCD" w:rsidRPr="002832EC" w:rsidRDefault="002832EC" w:rsidP="002832EC">
      <w:pPr>
        <w:spacing w:after="0" w:line="240" w:lineRule="auto"/>
        <w:ind w:firstLine="720"/>
        <w:jc w:val="both"/>
        <w:rPr>
          <w:rFonts w:ascii="Times New Roman" w:hAnsi="Times New Roman" w:cs="Times New Roman"/>
          <w:sz w:val="28"/>
          <w:szCs w:val="28"/>
          <w:lang w:val="uk-UA"/>
        </w:rPr>
      </w:pPr>
      <w:r w:rsidRPr="002832EC">
        <w:rPr>
          <w:rFonts w:ascii="Times New Roman" w:hAnsi="Times New Roman" w:cs="Times New Roman"/>
          <w:sz w:val="28"/>
          <w:szCs w:val="28"/>
          <w:lang w:val="uk-UA"/>
        </w:rPr>
        <w:t>В</w:t>
      </w:r>
      <w:r w:rsidRPr="002832EC">
        <w:rPr>
          <w:rFonts w:ascii="Times New Roman" w:hAnsi="Times New Roman" w:cs="Times New Roman"/>
          <w:sz w:val="28"/>
          <w:szCs w:val="28"/>
          <w:lang w:val="uk-UA"/>
        </w:rPr>
        <w:t>ідшкодування втрат підприємств, зумовлених різницею між розмірами економічно обґрунтованих та застосованих тарифів на послуги з постачання теплової енергії та постачання гарячої води для потреб населення міста Чернігова в опалювальному періоді 2021 – 2022 років</w:t>
      </w:r>
      <w:r w:rsidR="001B0FCD" w:rsidRPr="002832EC">
        <w:rPr>
          <w:rFonts w:ascii="Times New Roman" w:eastAsia="Times New Roman" w:hAnsi="Times New Roman" w:cs="Times New Roman"/>
          <w:sz w:val="28"/>
          <w:szCs w:val="28"/>
          <w:lang w:val="uk-UA" w:eastAsia="ru-RU"/>
        </w:rPr>
        <w:t xml:space="preserve">, здійснюється згідно з </w:t>
      </w:r>
      <w:r w:rsidR="001B0FCD" w:rsidRPr="002832EC">
        <w:rPr>
          <w:rFonts w:ascii="Times New Roman" w:hAnsi="Times New Roman" w:cs="Times New Roman"/>
          <w:color w:val="000000"/>
          <w:spacing w:val="1"/>
          <w:sz w:val="28"/>
          <w:szCs w:val="28"/>
          <w:lang w:val="uk-UA"/>
        </w:rPr>
        <w:t xml:space="preserve">Порядком, що </w:t>
      </w:r>
      <w:r w:rsidR="001B0FCD" w:rsidRPr="002832EC">
        <w:rPr>
          <w:rFonts w:ascii="Times New Roman" w:eastAsia="Times New Roman" w:hAnsi="Times New Roman" w:cs="Times New Roman"/>
          <w:sz w:val="28"/>
          <w:szCs w:val="28"/>
          <w:lang w:val="uk-UA" w:eastAsia="ru-RU"/>
        </w:rPr>
        <w:t>затверджується Чернігівською міською радою.</w:t>
      </w:r>
    </w:p>
    <w:bookmarkEnd w:id="1"/>
    <w:p w:rsidR="007D34AA" w:rsidRDefault="007D34AA" w:rsidP="007D34AA">
      <w:pPr>
        <w:spacing w:after="0"/>
        <w:jc w:val="both"/>
        <w:rPr>
          <w:rFonts w:ascii="Times New Roman" w:hAnsi="Times New Roman" w:cs="Times New Roman"/>
          <w:sz w:val="28"/>
          <w:szCs w:val="28"/>
          <w:lang w:val="uk-UA" w:eastAsia="ru-RU"/>
        </w:rPr>
      </w:pPr>
    </w:p>
    <w:p w:rsidR="003052EF" w:rsidRDefault="003052EF" w:rsidP="007D34AA">
      <w:pPr>
        <w:spacing w:after="0"/>
        <w:jc w:val="both"/>
        <w:rPr>
          <w:rFonts w:ascii="Times New Roman" w:hAnsi="Times New Roman" w:cs="Times New Roman"/>
          <w:sz w:val="28"/>
          <w:szCs w:val="28"/>
          <w:lang w:val="uk-UA" w:eastAsia="ru-RU"/>
        </w:rPr>
      </w:pPr>
    </w:p>
    <w:p w:rsidR="00F14F55" w:rsidRDefault="00F14F55" w:rsidP="00F14F55">
      <w:pPr>
        <w:spacing w:after="0"/>
        <w:jc w:val="both"/>
        <w:rPr>
          <w:rFonts w:ascii="Times New Roman" w:hAnsi="Times New Roman"/>
          <w:sz w:val="28"/>
          <w:szCs w:val="28"/>
          <w:lang w:val="uk-UA"/>
        </w:rPr>
      </w:pPr>
    </w:p>
    <w:p w:rsidR="00157A0E" w:rsidRDefault="00F14F55" w:rsidP="00F14F55">
      <w:pPr>
        <w:spacing w:after="0"/>
        <w:jc w:val="both"/>
        <w:rPr>
          <w:rFonts w:ascii="Times New Roman" w:hAnsi="Times New Roman"/>
          <w:sz w:val="28"/>
          <w:szCs w:val="28"/>
          <w:lang w:val="uk-UA"/>
        </w:rPr>
      </w:pPr>
      <w:r>
        <w:rPr>
          <w:rFonts w:ascii="Times New Roman" w:hAnsi="Times New Roman"/>
          <w:sz w:val="28"/>
          <w:szCs w:val="28"/>
          <w:lang w:val="uk-UA"/>
        </w:rPr>
        <w:t>Начальник управління</w:t>
      </w:r>
    </w:p>
    <w:p w:rsidR="00157A0E" w:rsidRDefault="00157A0E" w:rsidP="00F14F55">
      <w:pPr>
        <w:spacing w:after="0"/>
        <w:jc w:val="both"/>
        <w:rPr>
          <w:rFonts w:ascii="Times New Roman" w:hAnsi="Times New Roman"/>
          <w:sz w:val="28"/>
          <w:szCs w:val="28"/>
          <w:lang w:val="uk-UA"/>
        </w:rPr>
      </w:pPr>
      <w:r>
        <w:rPr>
          <w:rFonts w:ascii="Times New Roman" w:hAnsi="Times New Roman"/>
          <w:sz w:val="28"/>
          <w:szCs w:val="28"/>
          <w:lang w:val="uk-UA"/>
        </w:rPr>
        <w:t>житлово-комунального господарства</w:t>
      </w:r>
    </w:p>
    <w:p w:rsidR="00F14F55" w:rsidRPr="00F14F55" w:rsidRDefault="00157A0E" w:rsidP="00F14F55">
      <w:pPr>
        <w:spacing w:after="0"/>
        <w:jc w:val="both"/>
        <w:rPr>
          <w:rFonts w:ascii="Times New Roman" w:hAnsi="Times New Roman" w:cs="Times New Roman"/>
          <w:sz w:val="28"/>
          <w:szCs w:val="28"/>
          <w:lang w:val="uk-UA"/>
        </w:rPr>
      </w:pPr>
      <w:r>
        <w:rPr>
          <w:rFonts w:ascii="Times New Roman" w:hAnsi="Times New Roman"/>
          <w:sz w:val="28"/>
          <w:szCs w:val="28"/>
          <w:lang w:val="uk-UA"/>
        </w:rPr>
        <w:t>Чернігівської міської ради</w:t>
      </w:r>
      <w:r w:rsidR="00F14F55">
        <w:rPr>
          <w:rFonts w:ascii="Times New Roman" w:hAnsi="Times New Roman"/>
          <w:sz w:val="28"/>
          <w:szCs w:val="28"/>
          <w:lang w:val="uk-UA"/>
        </w:rPr>
        <w:t xml:space="preserve">                                                </w:t>
      </w:r>
      <w:r w:rsidR="00D47CFE">
        <w:rPr>
          <w:rFonts w:ascii="Times New Roman" w:hAnsi="Times New Roman"/>
          <w:sz w:val="28"/>
          <w:szCs w:val="28"/>
          <w:lang w:val="uk-UA"/>
        </w:rPr>
        <w:t xml:space="preserve">     </w:t>
      </w:r>
      <w:r w:rsidR="007D34AA">
        <w:rPr>
          <w:rFonts w:ascii="Times New Roman" w:hAnsi="Times New Roman"/>
          <w:sz w:val="28"/>
          <w:szCs w:val="28"/>
          <w:lang w:val="uk-UA"/>
        </w:rPr>
        <w:t xml:space="preserve">    </w:t>
      </w:r>
      <w:r w:rsidR="00D47CFE">
        <w:rPr>
          <w:rFonts w:ascii="Times New Roman" w:hAnsi="Times New Roman"/>
          <w:sz w:val="28"/>
          <w:szCs w:val="28"/>
          <w:lang w:val="uk-UA"/>
        </w:rPr>
        <w:t xml:space="preserve">      </w:t>
      </w:r>
      <w:r w:rsidR="007D34AA">
        <w:rPr>
          <w:rFonts w:ascii="Times New Roman" w:hAnsi="Times New Roman"/>
          <w:sz w:val="28"/>
          <w:szCs w:val="28"/>
          <w:lang w:val="uk-UA"/>
        </w:rPr>
        <w:t xml:space="preserve">    </w:t>
      </w:r>
      <w:r w:rsidR="00D47CFE">
        <w:rPr>
          <w:rFonts w:ascii="Times New Roman" w:hAnsi="Times New Roman"/>
          <w:sz w:val="28"/>
          <w:szCs w:val="28"/>
          <w:lang w:val="uk-UA"/>
        </w:rPr>
        <w:t xml:space="preserve">          </w:t>
      </w:r>
      <w:r w:rsidR="00F14F55">
        <w:rPr>
          <w:rFonts w:ascii="Times New Roman" w:hAnsi="Times New Roman"/>
          <w:sz w:val="28"/>
          <w:szCs w:val="28"/>
          <w:lang w:val="uk-UA"/>
        </w:rPr>
        <w:t>Я</w:t>
      </w:r>
      <w:r w:rsidR="00D47CFE">
        <w:rPr>
          <w:rFonts w:ascii="Times New Roman" w:hAnsi="Times New Roman"/>
          <w:sz w:val="28"/>
          <w:szCs w:val="28"/>
          <w:lang w:val="uk-UA"/>
        </w:rPr>
        <w:t xml:space="preserve">рослав </w:t>
      </w:r>
      <w:r w:rsidR="00F14F55">
        <w:rPr>
          <w:rFonts w:ascii="Times New Roman" w:hAnsi="Times New Roman"/>
          <w:sz w:val="28"/>
          <w:szCs w:val="28"/>
          <w:lang w:val="uk-UA"/>
        </w:rPr>
        <w:t>КУЦ</w:t>
      </w:r>
    </w:p>
    <w:sectPr w:rsidR="00F14F55" w:rsidRPr="00F14F55" w:rsidSect="007D34AA">
      <w:pgSz w:w="12240" w:h="15840"/>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A08"/>
    <w:rsid w:val="00045BF3"/>
    <w:rsid w:val="00157A0E"/>
    <w:rsid w:val="001B0FCD"/>
    <w:rsid w:val="002806EA"/>
    <w:rsid w:val="002832EC"/>
    <w:rsid w:val="003052EF"/>
    <w:rsid w:val="0064135D"/>
    <w:rsid w:val="006C7D83"/>
    <w:rsid w:val="007D34AA"/>
    <w:rsid w:val="00866D41"/>
    <w:rsid w:val="00983A08"/>
    <w:rsid w:val="00A45BC5"/>
    <w:rsid w:val="00B326D7"/>
    <w:rsid w:val="00C23496"/>
    <w:rsid w:val="00D315D1"/>
    <w:rsid w:val="00D47CFE"/>
    <w:rsid w:val="00F1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EA879"/>
  <w15:docId w15:val="{137B34E7-51E6-4721-87B4-06A2113B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234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3496"/>
    <w:rPr>
      <w:rFonts w:asciiTheme="majorHAnsi" w:eastAsiaTheme="majorEastAsia" w:hAnsiTheme="majorHAnsi" w:cstheme="majorBidi"/>
      <w:color w:val="2E74B5" w:themeColor="accent1" w:themeShade="BF"/>
      <w:sz w:val="32"/>
      <w:szCs w:val="32"/>
    </w:rPr>
  </w:style>
  <w:style w:type="paragraph" w:customStyle="1" w:styleId="11">
    <w:name w:val="Знак Знак Знак Знак1 Знак Знак Знак"/>
    <w:basedOn w:val="a"/>
    <w:rsid w:val="00045BF3"/>
    <w:pPr>
      <w:spacing w:after="0" w:line="240" w:lineRule="auto"/>
    </w:pPr>
    <w:rPr>
      <w:rFonts w:ascii="Verdana" w:eastAsia="Times New Roman" w:hAnsi="Verdana" w:cs="Verdana"/>
      <w:sz w:val="20"/>
      <w:szCs w:val="20"/>
    </w:rPr>
  </w:style>
  <w:style w:type="paragraph" w:customStyle="1" w:styleId="rvps2">
    <w:name w:val="rvps2"/>
    <w:basedOn w:val="a"/>
    <w:rsid w:val="007D34A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61480">
      <w:bodyDiv w:val="1"/>
      <w:marLeft w:val="0"/>
      <w:marRight w:val="0"/>
      <w:marTop w:val="0"/>
      <w:marBottom w:val="0"/>
      <w:divBdr>
        <w:top w:val="none" w:sz="0" w:space="0" w:color="auto"/>
        <w:left w:val="none" w:sz="0" w:space="0" w:color="auto"/>
        <w:bottom w:val="none" w:sz="0" w:space="0" w:color="auto"/>
        <w:right w:val="none" w:sz="0" w:space="0" w:color="auto"/>
      </w:divBdr>
    </w:div>
    <w:div w:id="801272643">
      <w:bodyDiv w:val="1"/>
      <w:marLeft w:val="0"/>
      <w:marRight w:val="0"/>
      <w:marTop w:val="0"/>
      <w:marBottom w:val="0"/>
      <w:divBdr>
        <w:top w:val="none" w:sz="0" w:space="0" w:color="auto"/>
        <w:left w:val="none" w:sz="0" w:space="0" w:color="auto"/>
        <w:bottom w:val="none" w:sz="0" w:space="0" w:color="auto"/>
        <w:right w:val="none" w:sz="0" w:space="0" w:color="auto"/>
      </w:divBdr>
    </w:div>
    <w:div w:id="1198929097">
      <w:bodyDiv w:val="1"/>
      <w:marLeft w:val="0"/>
      <w:marRight w:val="0"/>
      <w:marTop w:val="0"/>
      <w:marBottom w:val="0"/>
      <w:divBdr>
        <w:top w:val="none" w:sz="0" w:space="0" w:color="auto"/>
        <w:left w:val="none" w:sz="0" w:space="0" w:color="auto"/>
        <w:bottom w:val="none" w:sz="0" w:space="0" w:color="auto"/>
        <w:right w:val="none" w:sz="0" w:space="0" w:color="auto"/>
      </w:divBdr>
    </w:div>
    <w:div w:id="1355686539">
      <w:bodyDiv w:val="1"/>
      <w:marLeft w:val="0"/>
      <w:marRight w:val="0"/>
      <w:marTop w:val="0"/>
      <w:marBottom w:val="0"/>
      <w:divBdr>
        <w:top w:val="none" w:sz="0" w:space="0" w:color="auto"/>
        <w:left w:val="none" w:sz="0" w:space="0" w:color="auto"/>
        <w:bottom w:val="none" w:sz="0" w:space="0" w:color="auto"/>
        <w:right w:val="none" w:sz="0" w:space="0" w:color="auto"/>
      </w:divBdr>
    </w:div>
    <w:div w:id="171149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675</Words>
  <Characters>3852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 Жежко</dc:creator>
  <cp:keywords/>
  <dc:description/>
  <cp:lastModifiedBy>Таня Жежко</cp:lastModifiedBy>
  <cp:revision>15</cp:revision>
  <dcterms:created xsi:type="dcterms:W3CDTF">2021-06-10T15:00:00Z</dcterms:created>
  <dcterms:modified xsi:type="dcterms:W3CDTF">2021-11-17T08:19:00Z</dcterms:modified>
</cp:coreProperties>
</file>