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4" w:rsidRDefault="00EC2954" w:rsidP="0044654E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360" w:lineRule="auto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000D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EC2954" w:rsidRDefault="00EC2954" w:rsidP="0044654E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Рішення виконавчого </w:t>
      </w:r>
    </w:p>
    <w:p w:rsidR="00EC2954" w:rsidRDefault="00EC2954" w:rsidP="00D36E9A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360" w:lineRule="auto"/>
        <w:ind w:right="-1" w:firstLine="5954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комітету міської ради </w:t>
      </w:r>
    </w:p>
    <w:p w:rsidR="00EC2954" w:rsidRPr="00461446" w:rsidRDefault="00EC2954" w:rsidP="001A73A2">
      <w:pPr>
        <w:pStyle w:val="rvps6"/>
        <w:shd w:val="clear" w:color="auto" w:fill="FFFFFF"/>
        <w:tabs>
          <w:tab w:val="left" w:pos="5954"/>
        </w:tabs>
        <w:spacing w:before="0" w:beforeAutospacing="0" w:after="0" w:afterAutospacing="0" w:line="720" w:lineRule="auto"/>
        <w:ind w:right="-1" w:firstLine="5954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"___" __________</w:t>
      </w:r>
      <w:r w:rsidRPr="0046144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2014 р.</w:t>
      </w:r>
      <w:r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Pr="0046144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__</w:t>
      </w:r>
    </w:p>
    <w:p w:rsidR="00EC2954" w:rsidRPr="00461446" w:rsidRDefault="00EC2954" w:rsidP="001A73A2">
      <w:pPr>
        <w:pStyle w:val="rvps6"/>
        <w:shd w:val="clear" w:color="auto" w:fill="FFFFFF"/>
        <w:tabs>
          <w:tab w:val="left" w:pos="9638"/>
        </w:tabs>
        <w:spacing w:before="0" w:beforeAutospacing="0" w:after="0" w:afterAutospacing="0"/>
        <w:ind w:right="-1"/>
        <w:jc w:val="center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819B1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ПОРЯДОК</w:t>
      </w:r>
    </w:p>
    <w:p w:rsidR="00EC2954" w:rsidRPr="00914CC1" w:rsidRDefault="00EC2954" w:rsidP="001A73A2">
      <w:pPr>
        <w:pStyle w:val="rvps6"/>
        <w:shd w:val="clear" w:color="auto" w:fill="FFFFFF"/>
        <w:tabs>
          <w:tab w:val="left" w:pos="9638"/>
        </w:tabs>
        <w:spacing w:before="0" w:beforeAutospacing="0" w:after="0" w:afterAutospacing="0"/>
        <w:ind w:left="450" w:right="-1" w:firstLine="259"/>
        <w:jc w:val="center"/>
        <w:textAlignment w:val="baseline"/>
        <w:rPr>
          <w:sz w:val="28"/>
          <w:szCs w:val="28"/>
          <w:lang w:val="uk-UA"/>
        </w:rPr>
      </w:pPr>
      <w:r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проведення конкурсу для надання супутніх послуг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 виготовлення копій документів, ламінування, користування комп’ютерною технікою</w:t>
      </w:r>
      <w:r w:rsidRPr="00506CC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пов’язаних з наданням адміністративних </w:t>
      </w:r>
      <w:r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послуг</w:t>
      </w:r>
      <w:r w:rsidRPr="00914C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 Центрі надання адміністративних послуг м. Чернігова</w:t>
      </w:r>
    </w:p>
    <w:p w:rsidR="00EC2954" w:rsidRPr="00461446" w:rsidRDefault="00EC2954" w:rsidP="001A73A2">
      <w:pPr>
        <w:pStyle w:val="rvps6"/>
        <w:shd w:val="clear" w:color="auto" w:fill="FFFFFF"/>
        <w:spacing w:before="0" w:beforeAutospacing="0" w:after="0" w:afterAutospacing="0" w:line="360" w:lineRule="auto"/>
        <w:ind w:right="-1" w:firstLine="709"/>
        <w:jc w:val="both"/>
        <w:textAlignment w:val="baseline"/>
        <w:rPr>
          <w:color w:val="FF0000"/>
          <w:sz w:val="28"/>
          <w:szCs w:val="28"/>
          <w:lang w:val="uk-UA"/>
        </w:rPr>
      </w:pPr>
      <w:bookmarkStart w:id="0" w:name="n9"/>
      <w:bookmarkEnd w:id="0"/>
    </w:p>
    <w:p w:rsidR="00EC2954" w:rsidRPr="00914CC1" w:rsidRDefault="00EC2954" w:rsidP="00F1708F">
      <w:pPr>
        <w:pStyle w:val="rvps6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  <w:lang w:val="uk-UA"/>
        </w:rPr>
      </w:pPr>
      <w:r w:rsidRPr="00506CCA">
        <w:rPr>
          <w:sz w:val="28"/>
          <w:szCs w:val="28"/>
          <w:lang w:val="uk-UA"/>
        </w:rPr>
        <w:t xml:space="preserve">1. Цей порядок визначає процедуру </w:t>
      </w:r>
      <w:bookmarkStart w:id="1" w:name="n10"/>
      <w:bookmarkEnd w:id="1"/>
      <w:r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проведення конкурсу для надання супутніх послуг</w:t>
      </w:r>
      <w:r w:rsidRPr="001819B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506CCA">
        <w:rPr>
          <w:bCs/>
          <w:sz w:val="28"/>
          <w:szCs w:val="28"/>
          <w:bdr w:val="none" w:sz="0" w:space="0" w:color="auto" w:frame="1"/>
          <w:lang w:val="uk-UA"/>
        </w:rPr>
        <w:t>з виготовлення копій документів, ламінування, користування комп’ютерною технікою</w:t>
      </w:r>
      <w:r w:rsidRPr="00506CC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пов’язаних з наданням адміністративних послуг</w:t>
      </w:r>
      <w:r w:rsidRPr="00914CC1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у Центрі надання адміністративних послуг м. Чернігова.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76B3D">
        <w:rPr>
          <w:color w:val="000000"/>
          <w:sz w:val="28"/>
          <w:szCs w:val="28"/>
        </w:rPr>
        <w:t>2. Терміни, що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вживаються у цьому</w:t>
      </w:r>
      <w:r w:rsidRPr="00181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 w:rsidRPr="00876B3D">
        <w:rPr>
          <w:color w:val="000000"/>
          <w:sz w:val="28"/>
          <w:szCs w:val="28"/>
        </w:rPr>
        <w:t>орядку, мають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таке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значення: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n11"/>
      <w:bookmarkEnd w:id="2"/>
      <w:r w:rsidRPr="00876B3D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>добір</w:t>
      </w:r>
      <w:r w:rsidRPr="001819B1">
        <w:rPr>
          <w:color w:val="000000"/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 xml:space="preserve">виконавчим комітетом Чернігівської міської ради </w:t>
      </w:r>
      <w:r w:rsidRPr="00876B3D">
        <w:rPr>
          <w:color w:val="000000"/>
          <w:sz w:val="28"/>
          <w:szCs w:val="28"/>
        </w:rPr>
        <w:t>(далі - організатор конкурсу), суб’єктів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господарювання з метою надання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супутніх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</w:t>
      </w:r>
      <w:r w:rsidRPr="001819B1">
        <w:rPr>
          <w:color w:val="000000"/>
          <w:sz w:val="28"/>
          <w:szCs w:val="28"/>
        </w:rPr>
        <w:t xml:space="preserve"> </w:t>
      </w:r>
      <w:r w:rsidRPr="00506CCA">
        <w:rPr>
          <w:bCs/>
          <w:color w:val="000000"/>
          <w:sz w:val="28"/>
          <w:szCs w:val="28"/>
          <w:lang w:val="uk-UA"/>
        </w:rPr>
        <w:t>з виготовлення копій документів, ламінування, користування комп’ютерною технікою</w:t>
      </w:r>
      <w:r w:rsidRPr="001819B1">
        <w:rPr>
          <w:bCs/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(далі - учасники);</w:t>
      </w:r>
    </w:p>
    <w:p w:rsidR="00EC2954" w:rsidRPr="00B41554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12"/>
      <w:bookmarkEnd w:id="3"/>
      <w:r w:rsidRPr="00876B3D">
        <w:rPr>
          <w:color w:val="000000"/>
          <w:sz w:val="28"/>
          <w:szCs w:val="28"/>
        </w:rPr>
        <w:t>конкурсна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 xml:space="preserve">пропозиція </w:t>
      </w:r>
      <w:r>
        <w:rPr>
          <w:color w:val="000000"/>
          <w:sz w:val="28"/>
          <w:szCs w:val="28"/>
        </w:rPr>
        <w:t>–</w:t>
      </w:r>
      <w:r w:rsidRPr="00876B3D">
        <w:rPr>
          <w:color w:val="000000"/>
          <w:sz w:val="28"/>
          <w:szCs w:val="28"/>
        </w:rPr>
        <w:t xml:space="preserve"> пропозиція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суб’єкта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господарювання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щодо умов надання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супутніх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</w:t>
      </w:r>
      <w:r w:rsidRPr="001819B1">
        <w:rPr>
          <w:color w:val="000000"/>
          <w:sz w:val="28"/>
          <w:szCs w:val="28"/>
        </w:rPr>
        <w:t xml:space="preserve"> </w:t>
      </w:r>
      <w:r w:rsidRPr="00506CCA">
        <w:rPr>
          <w:bCs/>
          <w:color w:val="000000"/>
          <w:sz w:val="28"/>
          <w:szCs w:val="28"/>
          <w:lang w:val="uk-UA"/>
        </w:rPr>
        <w:t>з виготовлення копій документів, ламінування, користування комп’ютерною технікою</w:t>
      </w:r>
      <w:r w:rsidRPr="00914CC1">
        <w:rPr>
          <w:sz w:val="28"/>
          <w:szCs w:val="28"/>
        </w:rPr>
        <w:t>,</w:t>
      </w:r>
      <w:r w:rsidRPr="001819B1">
        <w:rPr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зокрема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стосовно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матеріальних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витрат та витрат часу суб’єкта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звернення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під час надання таких послуг.</w:t>
      </w:r>
    </w:p>
    <w:p w:rsidR="00EC2954" w:rsidRPr="00914CC1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4" w:name="n13"/>
      <w:bookmarkEnd w:id="4"/>
      <w:r w:rsidRPr="00876B3D">
        <w:rPr>
          <w:color w:val="000000"/>
          <w:sz w:val="28"/>
          <w:szCs w:val="28"/>
        </w:rPr>
        <w:t>Інші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терміни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вживаються у значенні, наведеному в</w:t>
      </w:r>
      <w:r w:rsidRPr="001819B1">
        <w:rPr>
          <w:color w:val="000000"/>
          <w:sz w:val="28"/>
          <w:szCs w:val="28"/>
        </w:rPr>
        <w:t xml:space="preserve"> </w:t>
      </w:r>
      <w:hyperlink r:id="rId7" w:anchor="n3" w:tgtFrame="_blank" w:history="1">
        <w:r w:rsidRPr="00914CC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ЗаконіУкраїни “Про адміністративніпослуги”</w:t>
        </w:r>
      </w:hyperlink>
      <w:r w:rsidRPr="00914CC1">
        <w:rPr>
          <w:sz w:val="28"/>
          <w:szCs w:val="28"/>
        </w:rPr>
        <w:t>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n14"/>
      <w:bookmarkEnd w:id="5"/>
      <w:r w:rsidRPr="00876B3D">
        <w:rPr>
          <w:color w:val="000000"/>
          <w:sz w:val="28"/>
          <w:szCs w:val="28"/>
        </w:rPr>
        <w:t>3. Оголошення про проведення конкурсу розміщується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організатором конкурсу на офіційному веб-сайті</w:t>
      </w:r>
      <w:r w:rsidRPr="001819B1">
        <w:rPr>
          <w:color w:val="000000"/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 xml:space="preserve">Чернігівської міської ради </w:t>
      </w:r>
      <w:r w:rsidRPr="00914CC1">
        <w:rPr>
          <w:sz w:val="28"/>
          <w:szCs w:val="28"/>
        </w:rPr>
        <w:t>та</w:t>
      </w:r>
      <w:r w:rsidRPr="00914CC1">
        <w:rPr>
          <w:sz w:val="28"/>
          <w:szCs w:val="28"/>
          <w:lang w:val="uk-UA"/>
        </w:rPr>
        <w:t xml:space="preserve"> у</w:t>
      </w:r>
      <w:r w:rsidRPr="001819B1">
        <w:rPr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>газеті Чернігівської міської ради "Чернігівські відомості"</w:t>
      </w:r>
      <w:r w:rsidRPr="00EC293E">
        <w:rPr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не пізніше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ніж за 30 днів до кінцевого строку подання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учасниками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 про участь у конкурсі (далі - заяви) і повинно містити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відомості про: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n15"/>
      <w:bookmarkEnd w:id="6"/>
      <w:r w:rsidRPr="00876B3D">
        <w:rPr>
          <w:color w:val="000000"/>
          <w:sz w:val="28"/>
          <w:szCs w:val="28"/>
        </w:rPr>
        <w:t>1) організатора конкурсу (найменування, місцезнаходження, номери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телефонів);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n16"/>
      <w:bookmarkEnd w:id="7"/>
      <w:r w:rsidRPr="00876B3D">
        <w:rPr>
          <w:color w:val="000000"/>
          <w:sz w:val="28"/>
          <w:szCs w:val="28"/>
        </w:rPr>
        <w:t>2) умови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проведення конкурсу;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n17"/>
      <w:bookmarkEnd w:id="8"/>
      <w:r w:rsidRPr="00876B3D">
        <w:rPr>
          <w:color w:val="000000"/>
          <w:sz w:val="28"/>
          <w:szCs w:val="28"/>
        </w:rPr>
        <w:t>3) перелікнеобхідних для участі в конкурсі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документів;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n18"/>
      <w:bookmarkEnd w:id="9"/>
      <w:r w:rsidRPr="00876B3D">
        <w:rPr>
          <w:color w:val="000000"/>
          <w:sz w:val="28"/>
          <w:szCs w:val="28"/>
        </w:rPr>
        <w:t>4) спосіб та кінцевий строк подання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" w:name="n19"/>
      <w:bookmarkEnd w:id="10"/>
      <w:r w:rsidRPr="00876B3D">
        <w:rPr>
          <w:color w:val="000000"/>
          <w:sz w:val="28"/>
          <w:szCs w:val="28"/>
        </w:rPr>
        <w:t>5) місце та час проведення конкурсу.</w:t>
      </w:r>
    </w:p>
    <w:p w:rsidR="00EC2954" w:rsidRPr="000C130E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n20"/>
      <w:bookmarkEnd w:id="11"/>
      <w:r w:rsidRPr="00876B3D">
        <w:rPr>
          <w:color w:val="000000"/>
          <w:sz w:val="28"/>
          <w:szCs w:val="28"/>
        </w:rPr>
        <w:t>4. Для підготовки та проведення конкурсу організатором конкурсу утворюється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 з числа його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працівників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 xml:space="preserve">(далі </w:t>
      </w:r>
      <w:r>
        <w:rPr>
          <w:color w:val="000000"/>
          <w:sz w:val="28"/>
          <w:szCs w:val="28"/>
        </w:rPr>
        <w:t>–</w:t>
      </w:r>
      <w:r w:rsidRPr="00876B3D">
        <w:rPr>
          <w:color w:val="000000"/>
          <w:sz w:val="28"/>
          <w:szCs w:val="28"/>
        </w:rPr>
        <w:t xml:space="preserve"> конкурсна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комісія), до складу якої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 xml:space="preserve">входять голова, </w:t>
      </w:r>
      <w:r w:rsidRPr="00914CC1">
        <w:rPr>
          <w:sz w:val="28"/>
          <w:szCs w:val="28"/>
          <w:lang w:val="uk-UA"/>
        </w:rPr>
        <w:t>заступник голови</w:t>
      </w:r>
      <w:r>
        <w:rPr>
          <w:color w:val="000000"/>
          <w:sz w:val="28"/>
          <w:szCs w:val="28"/>
          <w:lang w:val="uk-UA"/>
        </w:rPr>
        <w:t xml:space="preserve">, </w:t>
      </w:r>
      <w:r w:rsidRPr="00876B3D">
        <w:rPr>
          <w:color w:val="000000"/>
          <w:sz w:val="28"/>
          <w:szCs w:val="28"/>
        </w:rPr>
        <w:t>секретар та члени комісії.</w:t>
      </w:r>
      <w:bookmarkStart w:id="12" w:name="_GoBack"/>
      <w:bookmarkEnd w:id="12"/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21"/>
      <w:bookmarkEnd w:id="13"/>
      <w:r w:rsidRPr="00876B3D">
        <w:rPr>
          <w:color w:val="000000"/>
          <w:sz w:val="28"/>
          <w:szCs w:val="28"/>
        </w:rPr>
        <w:t>5. Конкурсна</w:t>
      </w:r>
      <w:r>
        <w:rPr>
          <w:color w:val="000000"/>
          <w:sz w:val="28"/>
          <w:szCs w:val="28"/>
          <w:lang w:val="en-US"/>
        </w:rPr>
        <w:t xml:space="preserve"> </w:t>
      </w:r>
      <w:r w:rsidRPr="00876B3D">
        <w:rPr>
          <w:color w:val="000000"/>
          <w:sz w:val="28"/>
          <w:szCs w:val="28"/>
        </w:rPr>
        <w:t>комісія: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n22"/>
      <w:bookmarkEnd w:id="14"/>
      <w:r w:rsidRPr="00876B3D">
        <w:rPr>
          <w:color w:val="000000"/>
          <w:sz w:val="28"/>
          <w:szCs w:val="28"/>
        </w:rPr>
        <w:t>1) забезпечує: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" w:name="n23"/>
      <w:bookmarkEnd w:id="15"/>
      <w:r w:rsidRPr="00876B3D">
        <w:rPr>
          <w:color w:val="000000"/>
          <w:sz w:val="28"/>
          <w:szCs w:val="28"/>
        </w:rPr>
        <w:t>підготовку та опублікування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оголошення про проведення конкурсу;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" w:name="n24"/>
      <w:bookmarkEnd w:id="16"/>
      <w:r w:rsidRPr="00876B3D">
        <w:rPr>
          <w:color w:val="000000"/>
          <w:sz w:val="28"/>
          <w:szCs w:val="28"/>
        </w:rPr>
        <w:t>одержання, реєстрацію та розгляд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документів, поданих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учасниками для участі в конкурсі;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" w:name="n25"/>
      <w:bookmarkEnd w:id="17"/>
      <w:r w:rsidRPr="00876B3D">
        <w:rPr>
          <w:color w:val="000000"/>
          <w:sz w:val="28"/>
          <w:szCs w:val="28"/>
        </w:rPr>
        <w:t>2) здійснює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оцінку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конкурсних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пропозицій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згідно з визначеними</w:t>
      </w:r>
      <w:r w:rsidRPr="001819B1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критеріями;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" w:name="n26"/>
      <w:bookmarkEnd w:id="18"/>
      <w:r w:rsidRPr="00876B3D">
        <w:rPr>
          <w:color w:val="000000"/>
          <w:sz w:val="28"/>
          <w:szCs w:val="28"/>
        </w:rPr>
        <w:t>3) приймає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рішення про визнання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переможців конкурсу.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" w:name="n27"/>
      <w:bookmarkEnd w:id="19"/>
      <w:r w:rsidRPr="00876B3D">
        <w:rPr>
          <w:color w:val="000000"/>
          <w:sz w:val="28"/>
          <w:szCs w:val="28"/>
        </w:rPr>
        <w:t>6. Засідання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вважається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правоможним, якщо на ньому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присутні не менш як половина її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членів. Рішення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приймається простою більшістю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голосів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членів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комісії, присутніх на її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засіданні.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" w:name="n28"/>
      <w:bookmarkEnd w:id="20"/>
      <w:r w:rsidRPr="00876B3D">
        <w:rPr>
          <w:color w:val="000000"/>
          <w:sz w:val="28"/>
          <w:szCs w:val="28"/>
        </w:rPr>
        <w:t>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разі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однакової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кількості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голосів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вирішальним є голос голови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" w:name="n29"/>
      <w:bookmarkEnd w:id="21"/>
      <w:r w:rsidRPr="00876B3D">
        <w:rPr>
          <w:color w:val="000000"/>
          <w:sz w:val="28"/>
          <w:szCs w:val="28"/>
        </w:rPr>
        <w:t>Рішення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оформляється протоколом, який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підписується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всіма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її членами, що брали участь у голосуванні. У разі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незгоди члена 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 з її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рішенням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він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може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письмово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викласти свою позицію, яка додається до протоколу засідання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" w:name="n30"/>
      <w:bookmarkEnd w:id="22"/>
      <w:r w:rsidRPr="00876B3D">
        <w:rPr>
          <w:color w:val="000000"/>
          <w:sz w:val="28"/>
          <w:szCs w:val="28"/>
        </w:rPr>
        <w:t>7. Для участі в конкурсі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подає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конкурсній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заяву за формою, встановленою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організатором конкурсу, до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якої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додаються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складені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українською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мовою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такі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документи: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" w:name="n31"/>
      <w:bookmarkEnd w:id="23"/>
      <w:r w:rsidRPr="00876B3D">
        <w:rPr>
          <w:color w:val="000000"/>
          <w:sz w:val="28"/>
          <w:szCs w:val="28"/>
        </w:rPr>
        <w:t>1) конкурсна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пропозиція, яка подається в конверті з написом “На конкурс щодо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надання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супутніх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послуг. Не відкривати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 початку конкурсу”. На конверті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зазначаються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найменування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або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прізвище, ім’я, по батькові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учасника, його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місце</w:t>
      </w:r>
      <w:r w:rsidRPr="00EC293E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знаходження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або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місце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проживання, номери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телефонів та перелік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супутніх</w:t>
      </w:r>
      <w:r w:rsidRPr="00EC293E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послуг, на надання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яких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він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претендує;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" w:name="n32"/>
      <w:bookmarkEnd w:id="24"/>
      <w:r w:rsidRPr="00876B3D">
        <w:rPr>
          <w:color w:val="000000"/>
          <w:sz w:val="28"/>
          <w:szCs w:val="28"/>
        </w:rPr>
        <w:t>2) відомості про учасника: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n33"/>
      <w:bookmarkEnd w:id="25"/>
      <w:r w:rsidRPr="00876B3D">
        <w:rPr>
          <w:color w:val="000000"/>
          <w:sz w:val="28"/>
          <w:szCs w:val="28"/>
        </w:rPr>
        <w:t>Засвідчені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учасником в установленому порядку копії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установчих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документів</w:t>
      </w:r>
      <w:r w:rsidRPr="00F60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914CC1">
        <w:rPr>
          <w:sz w:val="28"/>
          <w:szCs w:val="28"/>
        </w:rPr>
        <w:t>для фізичної особи - підприємця - документа, що</w:t>
      </w:r>
      <w:r w:rsidRPr="00EC293E">
        <w:rPr>
          <w:sz w:val="28"/>
          <w:szCs w:val="28"/>
        </w:rPr>
        <w:t xml:space="preserve"> </w:t>
      </w:r>
      <w:r w:rsidRPr="00914CC1">
        <w:rPr>
          <w:sz w:val="28"/>
          <w:szCs w:val="28"/>
        </w:rPr>
        <w:t>посвідчує особу</w:t>
      </w:r>
      <w:r w:rsidRPr="00914CC1">
        <w:rPr>
          <w:sz w:val="28"/>
          <w:szCs w:val="28"/>
          <w:lang w:val="uk-UA"/>
        </w:rPr>
        <w:t>)</w:t>
      </w:r>
      <w:r w:rsidRPr="00876B3D">
        <w:rPr>
          <w:color w:val="000000"/>
          <w:sz w:val="28"/>
          <w:szCs w:val="28"/>
        </w:rPr>
        <w:t>, дозволів, ліцензій у разі, коли провадження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відповідного виду господарської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діяльності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передбачає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їх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наявність;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n34"/>
      <w:bookmarkEnd w:id="26"/>
      <w:r w:rsidRPr="00876B3D">
        <w:rPr>
          <w:color w:val="000000"/>
          <w:sz w:val="28"/>
          <w:szCs w:val="28"/>
        </w:rPr>
        <w:t>довідку про те, що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стосовно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 xml:space="preserve">учасника не порушено справу про </w:t>
      </w:r>
      <w:r w:rsidRPr="00914CC1">
        <w:rPr>
          <w:sz w:val="28"/>
          <w:szCs w:val="28"/>
        </w:rPr>
        <w:t>банкрутство</w:t>
      </w:r>
      <w:r w:rsidRPr="00876B3D">
        <w:rPr>
          <w:color w:val="000000"/>
          <w:sz w:val="28"/>
          <w:szCs w:val="28"/>
        </w:rPr>
        <w:t>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n35"/>
      <w:bookmarkEnd w:id="27"/>
      <w:r w:rsidRPr="00876B3D">
        <w:rPr>
          <w:color w:val="000000"/>
          <w:sz w:val="28"/>
          <w:szCs w:val="28"/>
        </w:rPr>
        <w:t>довідку з обслуговуючого банку про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відсутність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простроченої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заборгованості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 кредитами, дійсну на момент розкриття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конвертів з конкурсними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пропозиціями;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n36"/>
      <w:bookmarkEnd w:id="28"/>
      <w:r w:rsidRPr="00876B3D">
        <w:rPr>
          <w:color w:val="000000"/>
          <w:sz w:val="28"/>
          <w:szCs w:val="28"/>
        </w:rPr>
        <w:t>довідку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територіального органу Міндоходів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відсутність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заборгованості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із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сплати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податків і зборів (обов’язкових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платежів), дійсну на момент розкриття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конвертів з конкурсними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пропозиціями.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n37"/>
      <w:bookmarkEnd w:id="29"/>
      <w:r w:rsidRPr="00876B3D">
        <w:rPr>
          <w:color w:val="000000"/>
          <w:sz w:val="28"/>
          <w:szCs w:val="28"/>
        </w:rPr>
        <w:t>8. Подані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учасником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заява та документи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реєструються секретарем 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 в журналі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обліку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із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зазначенням таких відомостей: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n38"/>
      <w:bookmarkEnd w:id="30"/>
      <w:r w:rsidRPr="00876B3D">
        <w:rPr>
          <w:color w:val="000000"/>
          <w:sz w:val="28"/>
          <w:szCs w:val="28"/>
        </w:rPr>
        <w:t>1) порядковий номер і дата подання заяви;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n39"/>
      <w:bookmarkEnd w:id="31"/>
      <w:r w:rsidRPr="00876B3D">
        <w:rPr>
          <w:color w:val="000000"/>
          <w:sz w:val="28"/>
          <w:szCs w:val="28"/>
        </w:rPr>
        <w:t>2) найменування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або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прізвище, ім’я, по батькові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учасника, його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місце</w:t>
      </w:r>
      <w:r w:rsidRPr="00EC293E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знаходження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абомісцепроживання та номери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телефонів;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n40"/>
      <w:bookmarkEnd w:id="32"/>
      <w:r w:rsidRPr="00876B3D">
        <w:rPr>
          <w:color w:val="000000"/>
          <w:sz w:val="28"/>
          <w:szCs w:val="28"/>
        </w:rPr>
        <w:t>3) дата і час внесення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запису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 журналу;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" w:name="n41"/>
      <w:bookmarkEnd w:id="33"/>
      <w:r w:rsidRPr="00876B3D">
        <w:rPr>
          <w:color w:val="000000"/>
          <w:sz w:val="28"/>
          <w:szCs w:val="28"/>
        </w:rPr>
        <w:t>4) перелік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поданих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документів;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n42"/>
      <w:bookmarkEnd w:id="34"/>
      <w:r w:rsidRPr="00876B3D">
        <w:rPr>
          <w:color w:val="000000"/>
          <w:sz w:val="28"/>
          <w:szCs w:val="28"/>
        </w:rPr>
        <w:t>5) прізвище, ім’я, по батькові особи, що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зареєструвала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заяву.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5" w:name="n43"/>
      <w:bookmarkEnd w:id="35"/>
      <w:r w:rsidRPr="00876B3D">
        <w:rPr>
          <w:color w:val="000000"/>
          <w:sz w:val="28"/>
          <w:szCs w:val="28"/>
        </w:rPr>
        <w:t>9. За достовірність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відомостей, що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містяться в поданих документах, відповідає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6" w:name="n44"/>
      <w:bookmarkEnd w:id="36"/>
      <w:r w:rsidRPr="00876B3D">
        <w:rPr>
          <w:color w:val="000000"/>
          <w:sz w:val="28"/>
          <w:szCs w:val="28"/>
        </w:rPr>
        <w:t>10. Кількістьучасників не обмежується.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" w:name="n45"/>
      <w:bookmarkEnd w:id="37"/>
      <w:r w:rsidRPr="00876B3D">
        <w:rPr>
          <w:color w:val="000000"/>
          <w:sz w:val="28"/>
          <w:szCs w:val="28"/>
        </w:rPr>
        <w:t>У разі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надходження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однієї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конкурсна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визнає конкурс таким, що не відбувся, та оголошує про проведення повторного конкурсу відповідно до</w:t>
      </w:r>
      <w:r w:rsidRPr="00F601EB">
        <w:rPr>
          <w:color w:val="000000"/>
          <w:sz w:val="28"/>
          <w:szCs w:val="28"/>
        </w:rPr>
        <w:t xml:space="preserve"> </w:t>
      </w:r>
      <w:hyperlink r:id="rId8" w:anchor="n14" w:history="1">
        <w:r w:rsidRPr="00914CC1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пункту 3</w:t>
        </w:r>
      </w:hyperlink>
      <w:r w:rsidRPr="00876B3D">
        <w:rPr>
          <w:color w:val="000000"/>
          <w:sz w:val="28"/>
          <w:szCs w:val="28"/>
        </w:rPr>
        <w:t>цього порядку.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n46"/>
      <w:bookmarkEnd w:id="38"/>
      <w:r w:rsidRPr="00876B3D">
        <w:rPr>
          <w:color w:val="000000"/>
          <w:sz w:val="28"/>
          <w:szCs w:val="28"/>
        </w:rPr>
        <w:t>11. Конкурсна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 на наступний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робочий день після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закінчення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кінцевого строку подання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заяв: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9" w:name="n47"/>
      <w:bookmarkEnd w:id="39"/>
      <w:r w:rsidRPr="00876B3D">
        <w:rPr>
          <w:color w:val="000000"/>
          <w:sz w:val="28"/>
          <w:szCs w:val="28"/>
        </w:rPr>
        <w:t>проводить засідання, на якому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розкриває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конверти з конкурсними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пропозиціями;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0" w:name="n48"/>
      <w:bookmarkEnd w:id="40"/>
      <w:r w:rsidRPr="00876B3D">
        <w:rPr>
          <w:color w:val="000000"/>
          <w:sz w:val="28"/>
          <w:szCs w:val="28"/>
        </w:rPr>
        <w:t>здійснює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оцінку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конкурсних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пропозицій.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1" w:name="n49"/>
      <w:bookmarkEnd w:id="41"/>
      <w:r w:rsidRPr="00876B3D">
        <w:rPr>
          <w:color w:val="000000"/>
          <w:sz w:val="28"/>
          <w:szCs w:val="28"/>
        </w:rPr>
        <w:t>До участі у засіданні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комісії, на якому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розкриваються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конверти з конкурсними</w:t>
      </w:r>
      <w:r w:rsidRPr="00F601EB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пропозиціями, допускаються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всі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учасники (уповноважені ними особи), які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виявили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бажання бути присутніми.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2" w:name="n50"/>
      <w:bookmarkEnd w:id="42"/>
      <w:r w:rsidRPr="00876B3D">
        <w:rPr>
          <w:color w:val="000000"/>
          <w:sz w:val="28"/>
          <w:szCs w:val="28"/>
        </w:rPr>
        <w:t>12. Під час розкриття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конвертів з конкурсними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пропозиціями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оголошує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відомості про кожного учасника (найменування</w:t>
      </w:r>
      <w:r w:rsidRPr="00256744">
        <w:rPr>
          <w:color w:val="000000"/>
          <w:sz w:val="28"/>
          <w:szCs w:val="28"/>
        </w:rPr>
        <w:t xml:space="preserve"> </w:t>
      </w:r>
      <w:r w:rsidRPr="00023245">
        <w:rPr>
          <w:sz w:val="28"/>
          <w:szCs w:val="28"/>
        </w:rPr>
        <w:t>або</w:t>
      </w:r>
      <w:r w:rsidRPr="00256744">
        <w:rPr>
          <w:sz w:val="28"/>
          <w:szCs w:val="28"/>
        </w:rPr>
        <w:t xml:space="preserve"> </w:t>
      </w:r>
      <w:r w:rsidRPr="00023245">
        <w:rPr>
          <w:sz w:val="28"/>
          <w:szCs w:val="28"/>
        </w:rPr>
        <w:t>прізвище</w:t>
      </w:r>
      <w:r w:rsidRPr="00023245">
        <w:rPr>
          <w:color w:val="000000"/>
          <w:sz w:val="28"/>
          <w:szCs w:val="28"/>
        </w:rPr>
        <w:t xml:space="preserve">, </w:t>
      </w:r>
      <w:r w:rsidRPr="00023245">
        <w:rPr>
          <w:sz w:val="28"/>
          <w:szCs w:val="28"/>
        </w:rPr>
        <w:t>ім’я, по батькові</w:t>
      </w:r>
      <w:r w:rsidRPr="00461446">
        <w:rPr>
          <w:b/>
          <w:color w:val="000000"/>
          <w:sz w:val="28"/>
          <w:szCs w:val="28"/>
        </w:rPr>
        <w:t xml:space="preserve">, </w:t>
      </w:r>
      <w:r w:rsidRPr="00461446">
        <w:rPr>
          <w:color w:val="000000"/>
          <w:sz w:val="28"/>
          <w:szCs w:val="28"/>
        </w:rPr>
        <w:t>місце</w:t>
      </w:r>
      <w:r w:rsidRPr="00EC293E">
        <w:rPr>
          <w:color w:val="000000"/>
          <w:sz w:val="28"/>
          <w:szCs w:val="28"/>
        </w:rPr>
        <w:t xml:space="preserve"> </w:t>
      </w:r>
      <w:r w:rsidRPr="00461446">
        <w:rPr>
          <w:color w:val="000000"/>
          <w:sz w:val="28"/>
          <w:szCs w:val="28"/>
        </w:rPr>
        <w:t>знаходження</w:t>
      </w:r>
      <w:r w:rsidRPr="00256744">
        <w:rPr>
          <w:color w:val="000000"/>
          <w:sz w:val="28"/>
          <w:szCs w:val="28"/>
        </w:rPr>
        <w:t xml:space="preserve"> </w:t>
      </w:r>
      <w:r w:rsidRPr="00023245">
        <w:rPr>
          <w:sz w:val="28"/>
          <w:szCs w:val="28"/>
        </w:rPr>
        <w:t>або</w:t>
      </w:r>
      <w:r w:rsidRPr="00256744">
        <w:rPr>
          <w:sz w:val="28"/>
          <w:szCs w:val="28"/>
        </w:rPr>
        <w:t xml:space="preserve"> </w:t>
      </w:r>
      <w:r w:rsidRPr="00023245">
        <w:rPr>
          <w:sz w:val="28"/>
          <w:szCs w:val="28"/>
        </w:rPr>
        <w:t>місце</w:t>
      </w:r>
      <w:r w:rsidRPr="00256744">
        <w:rPr>
          <w:sz w:val="28"/>
          <w:szCs w:val="28"/>
        </w:rPr>
        <w:t xml:space="preserve"> </w:t>
      </w:r>
      <w:r w:rsidRPr="00023245">
        <w:rPr>
          <w:sz w:val="28"/>
          <w:szCs w:val="28"/>
        </w:rPr>
        <w:t>проживання</w:t>
      </w:r>
      <w:r w:rsidRPr="00876B3D">
        <w:rPr>
          <w:color w:val="000000"/>
          <w:sz w:val="28"/>
          <w:szCs w:val="28"/>
        </w:rPr>
        <w:t>) та зміст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кожної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пропозиції. Зазначена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інформація вноситься до протоколу засідання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комісії.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3" w:name="n51"/>
      <w:bookmarkEnd w:id="43"/>
      <w:r w:rsidRPr="00876B3D">
        <w:rPr>
          <w:color w:val="000000"/>
          <w:sz w:val="28"/>
          <w:szCs w:val="28"/>
        </w:rPr>
        <w:t>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має право звернутися до учасників за роз’ясненнями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змісту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їх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пропозицій.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4" w:name="n52"/>
      <w:bookmarkEnd w:id="44"/>
      <w:r w:rsidRPr="00876B3D">
        <w:rPr>
          <w:color w:val="000000"/>
          <w:sz w:val="28"/>
          <w:szCs w:val="28"/>
        </w:rPr>
        <w:t>13. 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оцінює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пропозиції за критеріями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найменшої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ціни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супутньої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послуги, витрат часу для її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надання, а також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іншими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критеріями, які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забезпечують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мінімізацію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матеріальних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витрат, витрат часу суб’єкта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звернення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під час надання таких супутніх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послуг, на засадах прозорості, об’єктивності, неупередженості та недискримінації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учасників.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5" w:name="n53"/>
      <w:bookmarkEnd w:id="45"/>
      <w:r w:rsidRPr="00876B3D">
        <w:rPr>
          <w:color w:val="000000"/>
          <w:sz w:val="28"/>
          <w:szCs w:val="28"/>
        </w:rPr>
        <w:t>14. 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відхиляє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пропозиції та не здійснює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їх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оцінку в разі: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6" w:name="n54"/>
      <w:bookmarkEnd w:id="46"/>
      <w:r w:rsidRPr="00876B3D">
        <w:rPr>
          <w:color w:val="000000"/>
          <w:sz w:val="28"/>
          <w:szCs w:val="28"/>
        </w:rPr>
        <w:t>1) установлення факту: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7" w:name="n55"/>
      <w:bookmarkEnd w:id="47"/>
      <w:r w:rsidRPr="00876B3D">
        <w:rPr>
          <w:color w:val="000000"/>
          <w:sz w:val="28"/>
          <w:szCs w:val="28"/>
        </w:rPr>
        <w:t>Подання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учасником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документів, що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містять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недостовірні</w:t>
      </w:r>
      <w:r w:rsidRPr="00256744">
        <w:rPr>
          <w:color w:val="000000"/>
          <w:sz w:val="28"/>
          <w:szCs w:val="28"/>
        </w:rPr>
        <w:t xml:space="preserve">  </w:t>
      </w:r>
      <w:r w:rsidRPr="00876B3D">
        <w:rPr>
          <w:color w:val="000000"/>
          <w:sz w:val="28"/>
          <w:szCs w:val="28"/>
        </w:rPr>
        <w:t>відомості;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8" w:name="n56"/>
      <w:bookmarkEnd w:id="48"/>
      <w:r w:rsidRPr="00876B3D">
        <w:rPr>
          <w:color w:val="000000"/>
          <w:sz w:val="28"/>
          <w:szCs w:val="28"/>
        </w:rPr>
        <w:t>Банкрутства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або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проведення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процедури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ліквідації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учасника;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9" w:name="n57"/>
      <w:bookmarkEnd w:id="49"/>
      <w:r w:rsidRPr="00876B3D">
        <w:rPr>
          <w:color w:val="000000"/>
          <w:sz w:val="28"/>
          <w:szCs w:val="28"/>
        </w:rPr>
        <w:t>2) подання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конкурсної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пропозиції, що не відповідає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умовам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проведення конкурсу.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0" w:name="n58"/>
      <w:bookmarkEnd w:id="50"/>
      <w:r w:rsidRPr="00876B3D">
        <w:rPr>
          <w:color w:val="000000"/>
          <w:sz w:val="28"/>
          <w:szCs w:val="28"/>
        </w:rPr>
        <w:t>15. Для оцінки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пропозицій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застосовується шкала з кількістю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балів, визначеною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конкурсною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комісією</w:t>
      </w:r>
      <w:r>
        <w:rPr>
          <w:color w:val="000000"/>
          <w:sz w:val="28"/>
          <w:szCs w:val="28"/>
          <w:lang w:val="uk-UA"/>
        </w:rPr>
        <w:t>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1" w:name="n59"/>
      <w:bookmarkEnd w:id="51"/>
      <w:r w:rsidRPr="00876B3D">
        <w:rPr>
          <w:color w:val="000000"/>
          <w:sz w:val="28"/>
          <w:szCs w:val="28"/>
        </w:rPr>
        <w:t>Переможцем конкурсу визначається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учасник, 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якого набрала найбільшу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кількість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балів.</w:t>
      </w:r>
    </w:p>
    <w:p w:rsidR="00EC2954" w:rsidRPr="00876B3D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n60"/>
      <w:bookmarkEnd w:id="52"/>
      <w:r w:rsidRPr="00876B3D">
        <w:rPr>
          <w:color w:val="000000"/>
          <w:sz w:val="28"/>
          <w:szCs w:val="28"/>
        </w:rPr>
        <w:t>16. Рішення про визнання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переможця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приймається конкурсною комісією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протягом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трьох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робочих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днів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після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закінчення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здійснення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оцінки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конкурсних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пропозицій.</w:t>
      </w:r>
    </w:p>
    <w:p w:rsidR="00EC2954" w:rsidRPr="00914CC1" w:rsidRDefault="00EC2954" w:rsidP="00876B3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3" w:name="n61"/>
      <w:bookmarkEnd w:id="53"/>
      <w:r w:rsidRPr="00876B3D">
        <w:rPr>
          <w:color w:val="000000"/>
          <w:sz w:val="28"/>
          <w:szCs w:val="28"/>
        </w:rPr>
        <w:t>17. Про результати конкурсу конкурсна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комісія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письмово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повідомляє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всім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його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учасникам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протягом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трьох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робочих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днів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після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прийняття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рішення про визнання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переможця та оприлюднює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інформацію про його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результати</w:t>
      </w:r>
      <w:r w:rsidRPr="00256744">
        <w:rPr>
          <w:color w:val="000000"/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 xml:space="preserve">на </w:t>
      </w:r>
      <w:r w:rsidRPr="00914CC1">
        <w:rPr>
          <w:sz w:val="28"/>
          <w:szCs w:val="28"/>
        </w:rPr>
        <w:t>офіційному веб-сайті</w:t>
      </w:r>
      <w:r w:rsidRPr="00256744">
        <w:rPr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 xml:space="preserve">Чернігівської міської ради </w:t>
      </w:r>
      <w:r w:rsidRPr="00914CC1">
        <w:rPr>
          <w:sz w:val="28"/>
          <w:szCs w:val="28"/>
        </w:rPr>
        <w:t>та</w:t>
      </w:r>
      <w:r w:rsidRPr="00914CC1">
        <w:rPr>
          <w:sz w:val="28"/>
          <w:szCs w:val="28"/>
          <w:lang w:val="uk-UA"/>
        </w:rPr>
        <w:t xml:space="preserve"> у</w:t>
      </w:r>
      <w:r w:rsidRPr="00256744">
        <w:rPr>
          <w:sz w:val="28"/>
          <w:szCs w:val="28"/>
        </w:rPr>
        <w:t xml:space="preserve"> </w:t>
      </w:r>
      <w:r w:rsidRPr="00914CC1">
        <w:rPr>
          <w:sz w:val="28"/>
          <w:szCs w:val="28"/>
          <w:lang w:val="uk-UA"/>
        </w:rPr>
        <w:t>газеті Чернігівської міської ради "Чернігівські відомості".</w:t>
      </w:r>
    </w:p>
    <w:p w:rsidR="00EC2954" w:rsidRDefault="00EC2954" w:rsidP="001A73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4" w:name="n62"/>
      <w:bookmarkEnd w:id="54"/>
      <w:r w:rsidRPr="00876B3D">
        <w:rPr>
          <w:color w:val="000000"/>
          <w:sz w:val="28"/>
          <w:szCs w:val="28"/>
        </w:rPr>
        <w:t>18. Результати конкурсу можуть бути оскаржені</w:t>
      </w:r>
      <w:r w:rsidRPr="00256744">
        <w:rPr>
          <w:color w:val="000000"/>
          <w:sz w:val="28"/>
          <w:szCs w:val="28"/>
        </w:rPr>
        <w:t xml:space="preserve"> </w:t>
      </w:r>
      <w:r w:rsidRPr="00876B3D">
        <w:rPr>
          <w:color w:val="000000"/>
          <w:sz w:val="28"/>
          <w:szCs w:val="28"/>
        </w:rPr>
        <w:t>відповідно до законодавства.</w:t>
      </w:r>
    </w:p>
    <w:p w:rsidR="00EC2954" w:rsidRDefault="00EC2954" w:rsidP="001A73A2">
      <w:pPr>
        <w:tabs>
          <w:tab w:val="left" w:pos="4253"/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bookmarkStart w:id="55" w:name="n63"/>
      <w:bookmarkEnd w:id="55"/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tabs>
          <w:tab w:val="left" w:pos="4253"/>
          <w:tab w:val="left" w:pos="7088"/>
        </w:tabs>
        <w:spacing w:line="720" w:lineRule="auto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1A73A2">
      <w:pPr>
        <w:spacing w:line="240" w:lineRule="auto"/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876B3D">
      <w:pPr>
        <w:ind w:firstLine="259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EC2954" w:rsidRDefault="00EC2954" w:rsidP="00687578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sectPr w:rsidR="00EC2954" w:rsidSect="00925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954" w:rsidRDefault="00EC2954" w:rsidP="002740AE">
      <w:pPr>
        <w:spacing w:after="0" w:line="240" w:lineRule="auto"/>
      </w:pPr>
      <w:r>
        <w:separator/>
      </w:r>
    </w:p>
  </w:endnote>
  <w:endnote w:type="continuationSeparator" w:id="1">
    <w:p w:rsidR="00EC2954" w:rsidRDefault="00EC2954" w:rsidP="002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954" w:rsidRDefault="00EC2954" w:rsidP="002740AE">
      <w:pPr>
        <w:spacing w:after="0" w:line="240" w:lineRule="auto"/>
      </w:pPr>
      <w:r>
        <w:separator/>
      </w:r>
    </w:p>
  </w:footnote>
  <w:footnote w:type="continuationSeparator" w:id="1">
    <w:p w:rsidR="00EC2954" w:rsidRDefault="00EC2954" w:rsidP="0027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54" w:rsidRDefault="00EC2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D20"/>
    <w:multiLevelType w:val="multilevel"/>
    <w:tmpl w:val="07E2C2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26"/>
    <w:rsid w:val="000228FD"/>
    <w:rsid w:val="00023245"/>
    <w:rsid w:val="00061A3F"/>
    <w:rsid w:val="000956B2"/>
    <w:rsid w:val="000C130E"/>
    <w:rsid w:val="000C6F06"/>
    <w:rsid w:val="00152438"/>
    <w:rsid w:val="001819B1"/>
    <w:rsid w:val="0018767E"/>
    <w:rsid w:val="001A73A2"/>
    <w:rsid w:val="001E36C2"/>
    <w:rsid w:val="00217589"/>
    <w:rsid w:val="002538CE"/>
    <w:rsid w:val="00256744"/>
    <w:rsid w:val="002740AE"/>
    <w:rsid w:val="00282671"/>
    <w:rsid w:val="0029222A"/>
    <w:rsid w:val="002B31EC"/>
    <w:rsid w:val="002C519A"/>
    <w:rsid w:val="002F22FB"/>
    <w:rsid w:val="00301625"/>
    <w:rsid w:val="0034108C"/>
    <w:rsid w:val="003451CC"/>
    <w:rsid w:val="00356418"/>
    <w:rsid w:val="003F1245"/>
    <w:rsid w:val="003F5450"/>
    <w:rsid w:val="00412C72"/>
    <w:rsid w:val="00413DFC"/>
    <w:rsid w:val="0044654E"/>
    <w:rsid w:val="00461446"/>
    <w:rsid w:val="004B6992"/>
    <w:rsid w:val="004C3E36"/>
    <w:rsid w:val="004E4813"/>
    <w:rsid w:val="00505088"/>
    <w:rsid w:val="00506CCA"/>
    <w:rsid w:val="005252DA"/>
    <w:rsid w:val="005C34C6"/>
    <w:rsid w:val="005C6CCB"/>
    <w:rsid w:val="006000D9"/>
    <w:rsid w:val="0060287E"/>
    <w:rsid w:val="00605776"/>
    <w:rsid w:val="00687578"/>
    <w:rsid w:val="006F0F05"/>
    <w:rsid w:val="007237EC"/>
    <w:rsid w:val="00745FD3"/>
    <w:rsid w:val="007A770D"/>
    <w:rsid w:val="00811113"/>
    <w:rsid w:val="00876B3D"/>
    <w:rsid w:val="00914CC1"/>
    <w:rsid w:val="00925545"/>
    <w:rsid w:val="00953A70"/>
    <w:rsid w:val="00957886"/>
    <w:rsid w:val="009874E8"/>
    <w:rsid w:val="009952B8"/>
    <w:rsid w:val="009A40BA"/>
    <w:rsid w:val="009E200B"/>
    <w:rsid w:val="00A257D5"/>
    <w:rsid w:val="00A25AE9"/>
    <w:rsid w:val="00A27937"/>
    <w:rsid w:val="00A6324C"/>
    <w:rsid w:val="00A779B3"/>
    <w:rsid w:val="00AB4E63"/>
    <w:rsid w:val="00B41554"/>
    <w:rsid w:val="00BC185F"/>
    <w:rsid w:val="00BC4FEE"/>
    <w:rsid w:val="00BD0C1C"/>
    <w:rsid w:val="00C002A2"/>
    <w:rsid w:val="00C13575"/>
    <w:rsid w:val="00CA3C27"/>
    <w:rsid w:val="00CE6BD6"/>
    <w:rsid w:val="00CF3FE0"/>
    <w:rsid w:val="00D36E9A"/>
    <w:rsid w:val="00D51CD4"/>
    <w:rsid w:val="00D94C26"/>
    <w:rsid w:val="00DE50E8"/>
    <w:rsid w:val="00E409FC"/>
    <w:rsid w:val="00E77BC1"/>
    <w:rsid w:val="00EC293E"/>
    <w:rsid w:val="00EC2954"/>
    <w:rsid w:val="00F165C4"/>
    <w:rsid w:val="00F1708F"/>
    <w:rsid w:val="00F22204"/>
    <w:rsid w:val="00F34242"/>
    <w:rsid w:val="00F42F83"/>
    <w:rsid w:val="00F601EB"/>
    <w:rsid w:val="00F610BA"/>
    <w:rsid w:val="00F9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876B3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76B3D"/>
    <w:rPr>
      <w:rFonts w:cs="Times New Roman"/>
    </w:rPr>
  </w:style>
  <w:style w:type="paragraph" w:customStyle="1" w:styleId="rvps2">
    <w:name w:val="rvps2"/>
    <w:basedOn w:val="Normal"/>
    <w:uiPriority w:val="99"/>
    <w:rsid w:val="00876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76B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0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0AE"/>
    <w:rPr>
      <w:rFonts w:cs="Times New Roman"/>
    </w:rPr>
  </w:style>
  <w:style w:type="paragraph" w:styleId="NoSpacing">
    <w:name w:val="No Spacing"/>
    <w:uiPriority w:val="99"/>
    <w:qFormat/>
    <w:rsid w:val="0034108C"/>
    <w:pPr>
      <w:ind w:firstLine="561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79-2013-%D0%BF/print13898869646613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5203-17/paran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1097</Words>
  <Characters>6257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2014-10-02T12:15:00Z</cp:lastPrinted>
  <dcterms:created xsi:type="dcterms:W3CDTF">2014-10-04T07:52:00Z</dcterms:created>
  <dcterms:modified xsi:type="dcterms:W3CDTF">2014-10-30T09:32:00Z</dcterms:modified>
</cp:coreProperties>
</file>