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11" w:rsidRPr="008D31AA" w:rsidRDefault="00717D11" w:rsidP="00717D11">
      <w:pPr>
        <w:jc w:val="center"/>
        <w:rPr>
          <w:sz w:val="28"/>
          <w:szCs w:val="28"/>
          <w:lang w:val="uk-UA"/>
        </w:rPr>
      </w:pPr>
      <w:r w:rsidRPr="008D31AA">
        <w:rPr>
          <w:sz w:val="28"/>
          <w:szCs w:val="28"/>
          <w:lang w:val="uk-UA"/>
        </w:rPr>
        <w:t>АНАЛІЗ РЕГУЛЯТОРНОГО ВПЛИВУ</w:t>
      </w:r>
    </w:p>
    <w:p w:rsidR="00717D11" w:rsidRPr="008D31AA" w:rsidRDefault="00717D11" w:rsidP="00717D11">
      <w:pPr>
        <w:jc w:val="center"/>
        <w:rPr>
          <w:sz w:val="28"/>
          <w:szCs w:val="28"/>
          <w:lang w:val="uk-UA"/>
        </w:rPr>
      </w:pPr>
      <w:r w:rsidRPr="008D31AA">
        <w:rPr>
          <w:sz w:val="28"/>
          <w:szCs w:val="28"/>
          <w:lang w:val="uk-UA"/>
        </w:rPr>
        <w:t xml:space="preserve">проекту рішення Чернігівської міської ради </w:t>
      </w:r>
    </w:p>
    <w:p w:rsidR="00717D11" w:rsidRPr="000A761E" w:rsidRDefault="00717D11" w:rsidP="00717D11">
      <w:pPr>
        <w:pStyle w:val="ac"/>
        <w:ind w:firstLine="540"/>
        <w:jc w:val="center"/>
        <w:rPr>
          <w:sz w:val="28"/>
          <w:szCs w:val="28"/>
          <w:lang w:val="uk-UA"/>
        </w:rPr>
      </w:pPr>
      <w:r w:rsidRPr="000A761E">
        <w:rPr>
          <w:snapToGrid w:val="0"/>
          <w:sz w:val="28"/>
          <w:szCs w:val="28"/>
          <w:lang w:val="uk-UA"/>
        </w:rPr>
        <w:t>«</w:t>
      </w:r>
      <w:r w:rsidRPr="000A761E">
        <w:rPr>
          <w:sz w:val="28"/>
          <w:szCs w:val="28"/>
          <w:lang w:val="uk-UA"/>
        </w:rPr>
        <w:t>Про внесення змін та доповнень до Положення про порядок відчуження, списання, передачі основних засобів, що є комунальною власністю територіальної громади   м. Чернігова, затвердженого рішенням міської ради від 26 червня 2012 року (22 сесія 6 скликання) зі змінами та доповненнями»  (далі - Аналіз)</w:t>
      </w:r>
    </w:p>
    <w:p w:rsidR="00717D11" w:rsidRPr="008D31AA" w:rsidRDefault="00717D11" w:rsidP="00717D11">
      <w:pPr>
        <w:jc w:val="both"/>
        <w:rPr>
          <w:sz w:val="28"/>
          <w:szCs w:val="28"/>
          <w:lang w:val="uk-UA"/>
        </w:rPr>
      </w:pPr>
    </w:p>
    <w:p w:rsidR="00717D11" w:rsidRPr="008D31AA" w:rsidRDefault="00717D11" w:rsidP="00717D11">
      <w:pPr>
        <w:jc w:val="both"/>
        <w:rPr>
          <w:sz w:val="28"/>
          <w:szCs w:val="28"/>
          <w:lang w:val="uk-UA"/>
        </w:rPr>
      </w:pPr>
      <w:r w:rsidRPr="008D31AA">
        <w:rPr>
          <w:sz w:val="28"/>
          <w:szCs w:val="28"/>
          <w:lang w:val="uk-UA"/>
        </w:rPr>
        <w:t xml:space="preserve">           Аналіз розроблений на виконання та дотримання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16.12.2015 року № 1151 «Про внесення змін до постанови Кабінету Міністрів України від 11.03.2004 року № 308».</w:t>
      </w:r>
    </w:p>
    <w:p w:rsidR="00717D11" w:rsidRPr="008D31AA" w:rsidRDefault="00717D11" w:rsidP="00717D11">
      <w:pPr>
        <w:jc w:val="both"/>
        <w:rPr>
          <w:sz w:val="28"/>
          <w:szCs w:val="28"/>
          <w:lang w:val="uk-UA"/>
        </w:rPr>
      </w:pPr>
    </w:p>
    <w:p w:rsidR="00717D11" w:rsidRPr="000A761E" w:rsidRDefault="00717D11" w:rsidP="000A761E">
      <w:pPr>
        <w:pStyle w:val="ac"/>
        <w:jc w:val="both"/>
        <w:rPr>
          <w:snapToGrid w:val="0"/>
          <w:sz w:val="28"/>
          <w:szCs w:val="28"/>
          <w:lang w:val="uk-UA"/>
        </w:rPr>
      </w:pPr>
      <w:r w:rsidRPr="00E309AB">
        <w:rPr>
          <w:snapToGrid w:val="0"/>
          <w:sz w:val="28"/>
          <w:szCs w:val="28"/>
          <w:lang w:val="uk-UA"/>
        </w:rPr>
        <w:t xml:space="preserve">           </w:t>
      </w:r>
      <w:r w:rsidRPr="00B22ED8">
        <w:rPr>
          <w:b/>
          <w:snapToGrid w:val="0"/>
          <w:sz w:val="28"/>
          <w:szCs w:val="28"/>
          <w:lang w:val="uk-UA"/>
        </w:rPr>
        <w:t>Назва регуляторного акта:</w:t>
      </w:r>
      <w:r w:rsidRPr="000A761E">
        <w:rPr>
          <w:snapToGrid w:val="0"/>
          <w:sz w:val="28"/>
          <w:szCs w:val="28"/>
          <w:lang w:val="uk-UA"/>
        </w:rPr>
        <w:t xml:space="preserve"> Проект рішення міської ради «</w:t>
      </w:r>
      <w:r w:rsidRPr="000A761E">
        <w:rPr>
          <w:sz w:val="28"/>
          <w:szCs w:val="28"/>
          <w:lang w:val="uk-UA"/>
        </w:rPr>
        <w:t xml:space="preserve">Про внесення змін та доповнень до Положення про порядок відчуження,    списання, передачі основних засобів, що є комунальною власністю територіальної громади м. Чернігова, затвердженого рішенням міської ради  від 26 червня 2012 року (22 сесія 6 скликання) зі змінами та доповненнями». </w:t>
      </w:r>
      <w:r w:rsidRPr="000A761E">
        <w:rPr>
          <w:snapToGrid w:val="0"/>
          <w:sz w:val="28"/>
          <w:szCs w:val="28"/>
          <w:lang w:val="uk-UA"/>
        </w:rPr>
        <w:t xml:space="preserve">           </w:t>
      </w:r>
    </w:p>
    <w:p w:rsidR="00717D11" w:rsidRPr="000A761E" w:rsidRDefault="00717D11" w:rsidP="00717D11">
      <w:pPr>
        <w:pStyle w:val="ac"/>
        <w:rPr>
          <w:b/>
          <w:snapToGrid w:val="0"/>
          <w:sz w:val="28"/>
          <w:szCs w:val="28"/>
          <w:lang w:val="uk-UA"/>
        </w:rPr>
      </w:pPr>
    </w:p>
    <w:p w:rsidR="00717D11" w:rsidRPr="00B22ED8" w:rsidRDefault="00717D11" w:rsidP="00717D11">
      <w:pPr>
        <w:pStyle w:val="ac"/>
        <w:rPr>
          <w:snapToGrid w:val="0"/>
          <w:sz w:val="28"/>
          <w:szCs w:val="28"/>
        </w:rPr>
      </w:pPr>
      <w:r w:rsidRPr="000A761E">
        <w:rPr>
          <w:b/>
          <w:snapToGrid w:val="0"/>
          <w:sz w:val="28"/>
          <w:szCs w:val="28"/>
          <w:lang w:val="uk-UA"/>
        </w:rPr>
        <w:t xml:space="preserve">           </w:t>
      </w:r>
      <w:r w:rsidRPr="00B22ED8">
        <w:rPr>
          <w:b/>
          <w:snapToGrid w:val="0"/>
          <w:sz w:val="28"/>
          <w:szCs w:val="28"/>
        </w:rPr>
        <w:t>Регуляторний орган:</w:t>
      </w:r>
      <w:r w:rsidRPr="008D31AA">
        <w:rPr>
          <w:b/>
          <w:snapToGrid w:val="0"/>
          <w:sz w:val="28"/>
          <w:szCs w:val="28"/>
        </w:rPr>
        <w:t xml:space="preserve"> </w:t>
      </w:r>
      <w:r w:rsidRPr="00B22ED8">
        <w:rPr>
          <w:snapToGrid w:val="0"/>
          <w:sz w:val="28"/>
          <w:szCs w:val="28"/>
        </w:rPr>
        <w:t>Чернігівська міська рада.</w:t>
      </w:r>
    </w:p>
    <w:p w:rsidR="00717D11" w:rsidRPr="008D31AA" w:rsidRDefault="00717D11" w:rsidP="00717D11">
      <w:pPr>
        <w:pStyle w:val="ac"/>
        <w:rPr>
          <w:b/>
          <w:snapToGrid w:val="0"/>
          <w:sz w:val="28"/>
          <w:szCs w:val="28"/>
        </w:rPr>
      </w:pPr>
    </w:p>
    <w:p w:rsidR="00717D11" w:rsidRPr="008D31AA" w:rsidRDefault="00717D11" w:rsidP="00717D11">
      <w:pPr>
        <w:widowControl w:val="0"/>
        <w:jc w:val="both"/>
        <w:rPr>
          <w:snapToGrid w:val="0"/>
          <w:sz w:val="28"/>
          <w:szCs w:val="28"/>
          <w:lang w:val="uk-UA"/>
        </w:rPr>
      </w:pPr>
      <w:r w:rsidRPr="008D31AA">
        <w:rPr>
          <w:b/>
          <w:snapToGrid w:val="0"/>
          <w:sz w:val="28"/>
          <w:szCs w:val="28"/>
          <w:lang w:val="uk-UA"/>
        </w:rPr>
        <w:t xml:space="preserve">           Розробник документа:</w:t>
      </w:r>
      <w:r w:rsidRPr="008D31AA">
        <w:rPr>
          <w:snapToGrid w:val="0"/>
          <w:sz w:val="28"/>
          <w:szCs w:val="28"/>
          <w:lang w:val="uk-UA"/>
        </w:rPr>
        <w:t xml:space="preserve"> фонд комунального майна Чернігівської міської ради.</w:t>
      </w:r>
    </w:p>
    <w:p w:rsidR="00717D11" w:rsidRDefault="00717D11" w:rsidP="00717D11">
      <w:pPr>
        <w:widowControl w:val="0"/>
        <w:jc w:val="both"/>
        <w:rPr>
          <w:snapToGrid w:val="0"/>
          <w:sz w:val="28"/>
          <w:szCs w:val="28"/>
          <w:lang w:val="uk-UA"/>
        </w:rPr>
      </w:pPr>
      <w:r w:rsidRPr="008D31AA">
        <w:rPr>
          <w:b/>
          <w:snapToGrid w:val="0"/>
          <w:sz w:val="28"/>
          <w:szCs w:val="28"/>
          <w:lang w:val="uk-UA"/>
        </w:rPr>
        <w:t xml:space="preserve">           Відповідальна особа: </w:t>
      </w:r>
      <w:r w:rsidRPr="008D31AA">
        <w:rPr>
          <w:snapToGrid w:val="0"/>
          <w:sz w:val="28"/>
          <w:szCs w:val="28"/>
          <w:lang w:val="uk-UA"/>
        </w:rPr>
        <w:t>Єпінін Олексій Юрійович</w:t>
      </w:r>
    </w:p>
    <w:p w:rsidR="00717D11" w:rsidRPr="008D31AA" w:rsidRDefault="00717D11" w:rsidP="00717D11">
      <w:pPr>
        <w:widowControl w:val="0"/>
        <w:jc w:val="both"/>
        <w:rPr>
          <w:snapToGrid w:val="0"/>
          <w:sz w:val="28"/>
          <w:szCs w:val="28"/>
          <w:lang w:val="uk-UA"/>
        </w:rPr>
      </w:pPr>
    </w:p>
    <w:p w:rsidR="00717D11" w:rsidRPr="008D31AA" w:rsidRDefault="00717D11" w:rsidP="00717D11">
      <w:pPr>
        <w:widowControl w:val="0"/>
        <w:jc w:val="both"/>
        <w:rPr>
          <w:snapToGrid w:val="0"/>
          <w:sz w:val="28"/>
          <w:szCs w:val="28"/>
          <w:lang w:val="uk-UA"/>
        </w:rPr>
      </w:pPr>
      <w:r w:rsidRPr="008D31AA">
        <w:rPr>
          <w:b/>
          <w:snapToGrid w:val="0"/>
          <w:sz w:val="28"/>
          <w:szCs w:val="28"/>
          <w:lang w:val="uk-UA"/>
        </w:rPr>
        <w:t xml:space="preserve">           Контактні телефони: </w:t>
      </w:r>
      <w:r w:rsidRPr="008D31AA">
        <w:rPr>
          <w:snapToGrid w:val="0"/>
          <w:sz w:val="28"/>
          <w:szCs w:val="28"/>
          <w:lang w:val="uk-UA"/>
        </w:rPr>
        <w:t>626-702, 778-620.</w:t>
      </w:r>
    </w:p>
    <w:p w:rsidR="00717D11" w:rsidRPr="008D31AA" w:rsidRDefault="00717D11" w:rsidP="00717D11">
      <w:pPr>
        <w:widowControl w:val="0"/>
        <w:jc w:val="both"/>
        <w:rPr>
          <w:snapToGrid w:val="0"/>
          <w:sz w:val="28"/>
          <w:szCs w:val="28"/>
          <w:lang w:val="uk-UA"/>
        </w:rPr>
      </w:pPr>
      <w:r w:rsidRPr="008D31AA">
        <w:rPr>
          <w:snapToGrid w:val="0"/>
          <w:sz w:val="28"/>
          <w:szCs w:val="28"/>
          <w:lang w:val="uk-UA"/>
        </w:rPr>
        <w:t xml:space="preserve">         </w:t>
      </w:r>
    </w:p>
    <w:p w:rsidR="00717D11" w:rsidRPr="008D31AA" w:rsidRDefault="00717D11" w:rsidP="00717D11">
      <w:pPr>
        <w:widowControl w:val="0"/>
        <w:jc w:val="both"/>
        <w:rPr>
          <w:b/>
          <w:sz w:val="28"/>
          <w:szCs w:val="28"/>
          <w:lang w:val="uk-UA"/>
        </w:rPr>
      </w:pPr>
      <w:r w:rsidRPr="008D31AA">
        <w:rPr>
          <w:snapToGrid w:val="0"/>
          <w:sz w:val="28"/>
          <w:szCs w:val="28"/>
          <w:lang w:val="uk-UA"/>
        </w:rPr>
        <w:t xml:space="preserve"> </w:t>
      </w:r>
      <w:r>
        <w:rPr>
          <w:snapToGrid w:val="0"/>
          <w:sz w:val="28"/>
          <w:szCs w:val="28"/>
          <w:lang w:val="uk-UA"/>
        </w:rPr>
        <w:t xml:space="preserve">         </w:t>
      </w:r>
      <w:r w:rsidRPr="008D31AA">
        <w:rPr>
          <w:b/>
          <w:sz w:val="28"/>
          <w:szCs w:val="28"/>
          <w:lang w:val="uk-UA"/>
        </w:rPr>
        <w:t xml:space="preserve">1. Визначення проблеми.  </w:t>
      </w:r>
    </w:p>
    <w:p w:rsidR="00717D11" w:rsidRPr="008D31AA" w:rsidRDefault="00717D11" w:rsidP="00717D11">
      <w:pPr>
        <w:jc w:val="both"/>
        <w:rPr>
          <w:sz w:val="28"/>
          <w:szCs w:val="28"/>
          <w:lang w:val="uk-UA"/>
        </w:rPr>
      </w:pPr>
      <w:r w:rsidRPr="008D31AA">
        <w:rPr>
          <w:sz w:val="28"/>
          <w:szCs w:val="28"/>
          <w:lang w:val="uk-UA"/>
        </w:rPr>
        <w:t xml:space="preserve">          Проект рішення  Чернігівської міської ради </w:t>
      </w:r>
      <w:r w:rsidRPr="008D31AA">
        <w:rPr>
          <w:snapToGrid w:val="0"/>
          <w:sz w:val="28"/>
          <w:szCs w:val="28"/>
          <w:lang w:val="uk-UA"/>
        </w:rPr>
        <w:t>«</w:t>
      </w:r>
      <w:r w:rsidRPr="008D31AA">
        <w:rPr>
          <w:sz w:val="28"/>
          <w:szCs w:val="28"/>
          <w:lang w:val="uk-UA"/>
        </w:rPr>
        <w:t xml:space="preserve">Про внесення змін та доповнень до Положення про порядок відчуження, списання, передачі основних засобів, що є комунальною власністю територіальної громади </w:t>
      </w:r>
      <w:r>
        <w:rPr>
          <w:sz w:val="28"/>
          <w:szCs w:val="28"/>
          <w:lang w:val="uk-UA"/>
        </w:rPr>
        <w:t xml:space="preserve">          </w:t>
      </w:r>
      <w:r w:rsidRPr="008D31AA">
        <w:rPr>
          <w:sz w:val="28"/>
          <w:szCs w:val="28"/>
          <w:lang w:val="uk-UA"/>
        </w:rPr>
        <w:t xml:space="preserve">м. Чернігова, затвердженого рішенням міської ради від 26 червня 2012 року </w:t>
      </w:r>
      <w:r>
        <w:rPr>
          <w:sz w:val="28"/>
          <w:szCs w:val="28"/>
          <w:lang w:val="uk-UA"/>
        </w:rPr>
        <w:t xml:space="preserve">     </w:t>
      </w:r>
      <w:r w:rsidRPr="008D31AA">
        <w:rPr>
          <w:sz w:val="28"/>
          <w:szCs w:val="28"/>
          <w:lang w:val="uk-UA"/>
        </w:rPr>
        <w:t>(22 сесія 6 скликання) зі змінами та доповненнями»   (далі</w:t>
      </w:r>
      <w:r w:rsidR="00B22ED8">
        <w:rPr>
          <w:sz w:val="28"/>
          <w:szCs w:val="28"/>
          <w:lang w:val="uk-UA"/>
        </w:rPr>
        <w:t xml:space="preserve"> -</w:t>
      </w:r>
      <w:r w:rsidRPr="008D31AA">
        <w:rPr>
          <w:sz w:val="28"/>
          <w:szCs w:val="28"/>
          <w:lang w:val="uk-UA"/>
        </w:rPr>
        <w:t xml:space="preserve"> Проект)</w:t>
      </w:r>
      <w:r w:rsidRPr="008D31AA">
        <w:rPr>
          <w:b/>
          <w:sz w:val="28"/>
          <w:szCs w:val="28"/>
          <w:lang w:val="uk-UA"/>
        </w:rPr>
        <w:t xml:space="preserve"> </w:t>
      </w:r>
      <w:r w:rsidRPr="008D31AA">
        <w:rPr>
          <w:sz w:val="28"/>
          <w:szCs w:val="28"/>
          <w:lang w:val="uk-UA"/>
        </w:rPr>
        <w:t xml:space="preserve">розроблено з метою удосконалення процедурних питань, пов’язаних  із списанням основних засобів, що є комунальною власністю. </w:t>
      </w:r>
    </w:p>
    <w:p w:rsidR="00717D11" w:rsidRPr="008D31AA" w:rsidRDefault="00717D11" w:rsidP="00717D11">
      <w:pPr>
        <w:jc w:val="both"/>
        <w:rPr>
          <w:sz w:val="28"/>
          <w:szCs w:val="28"/>
          <w:lang w:val="uk-UA"/>
        </w:rPr>
      </w:pPr>
      <w:r w:rsidRPr="008D31AA">
        <w:rPr>
          <w:sz w:val="28"/>
          <w:szCs w:val="28"/>
          <w:lang w:val="uk-UA"/>
        </w:rPr>
        <w:t xml:space="preserve">          За час дії зазначеного вище Положення, внесені зміни в законодавство з питань списання, постановою Кабінету Міністрів України від 29.03.2017 № 199 «Про внесення змін до постанови Кабінету Міністрів України від 08.11.2007  </w:t>
      </w:r>
      <w:r>
        <w:rPr>
          <w:sz w:val="28"/>
          <w:szCs w:val="28"/>
          <w:lang w:val="uk-UA"/>
        </w:rPr>
        <w:t xml:space="preserve"> </w:t>
      </w:r>
      <w:r w:rsidRPr="008D31AA">
        <w:rPr>
          <w:sz w:val="28"/>
          <w:szCs w:val="28"/>
          <w:lang w:val="uk-UA"/>
        </w:rPr>
        <w:t>№ 1314».</w:t>
      </w:r>
    </w:p>
    <w:p w:rsidR="00717D11" w:rsidRPr="008D31AA" w:rsidRDefault="00717D11" w:rsidP="00717D11">
      <w:pPr>
        <w:jc w:val="both"/>
        <w:rPr>
          <w:sz w:val="28"/>
          <w:szCs w:val="28"/>
          <w:lang w:val="uk-UA"/>
        </w:rPr>
      </w:pPr>
      <w:r w:rsidRPr="008D31AA">
        <w:rPr>
          <w:sz w:val="28"/>
          <w:szCs w:val="28"/>
          <w:lang w:val="uk-UA"/>
        </w:rPr>
        <w:t xml:space="preserve">          Проблеми які, пропонуються розв’язати шляхом прийняття Проекту:</w:t>
      </w:r>
    </w:p>
    <w:p w:rsidR="00717D11" w:rsidRPr="008D31AA" w:rsidRDefault="00717D11" w:rsidP="00717D11">
      <w:pPr>
        <w:jc w:val="both"/>
        <w:rPr>
          <w:sz w:val="28"/>
          <w:szCs w:val="28"/>
          <w:lang w:val="uk-UA"/>
        </w:rPr>
      </w:pPr>
      <w:r w:rsidRPr="008D31AA">
        <w:rPr>
          <w:sz w:val="28"/>
          <w:szCs w:val="28"/>
          <w:lang w:val="uk-UA"/>
        </w:rPr>
        <w:t xml:space="preserve">          спростити та удосконалити процедуру списання суб’єктами господарювання основних засобів, що є комунальною власністю, а також </w:t>
      </w:r>
      <w:r w:rsidRPr="008D31AA">
        <w:rPr>
          <w:sz w:val="28"/>
          <w:szCs w:val="28"/>
          <w:lang w:val="uk-UA"/>
        </w:rPr>
        <w:lastRenderedPageBreak/>
        <w:t>встановлення єдиних вимог до  списання майна, виявленого в результаті інвентаризації як нестача;</w:t>
      </w:r>
    </w:p>
    <w:p w:rsidR="00717D11" w:rsidRPr="008D31AA" w:rsidRDefault="00717D11" w:rsidP="00717D11">
      <w:pPr>
        <w:jc w:val="both"/>
        <w:rPr>
          <w:sz w:val="28"/>
          <w:szCs w:val="28"/>
          <w:lang w:val="uk-UA"/>
        </w:rPr>
      </w:pPr>
      <w:r w:rsidRPr="008D31AA">
        <w:rPr>
          <w:sz w:val="28"/>
          <w:szCs w:val="28"/>
          <w:lang w:val="uk-UA"/>
        </w:rPr>
        <w:t xml:space="preserve">          спростити процедуру списання повністю амортизованих основних засобів, шляхом збільшення вартісної межі.</w:t>
      </w:r>
    </w:p>
    <w:p w:rsidR="00717D11" w:rsidRPr="008D31AA" w:rsidRDefault="00717D11" w:rsidP="00717D11">
      <w:pPr>
        <w:jc w:val="both"/>
        <w:rPr>
          <w:sz w:val="28"/>
          <w:szCs w:val="28"/>
          <w:lang w:val="uk-UA"/>
        </w:rPr>
      </w:pPr>
      <w:r w:rsidRPr="008D31AA">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138"/>
        <w:gridCol w:w="3132"/>
      </w:tblGrid>
      <w:tr w:rsidR="00717D11" w:rsidRPr="008D31AA" w:rsidTr="00E309AB">
        <w:tc>
          <w:tcPr>
            <w:tcW w:w="3342" w:type="dxa"/>
          </w:tcPr>
          <w:p w:rsidR="00717D11" w:rsidRPr="00957469" w:rsidRDefault="00717D11" w:rsidP="00E309AB">
            <w:pPr>
              <w:pStyle w:val="a3"/>
              <w:spacing w:before="0" w:beforeAutospacing="0" w:after="0" w:afterAutospacing="0"/>
              <w:jc w:val="center"/>
              <w:rPr>
                <w:color w:val="000000"/>
                <w:sz w:val="28"/>
                <w:szCs w:val="28"/>
              </w:rPr>
            </w:pPr>
            <w:r w:rsidRPr="00957469">
              <w:rPr>
                <w:sz w:val="28"/>
                <w:szCs w:val="28"/>
              </w:rPr>
              <w:t>Групи</w:t>
            </w:r>
            <w:r w:rsidRPr="00957469">
              <w:rPr>
                <w:sz w:val="28"/>
                <w:szCs w:val="28"/>
                <w:lang w:val="uk-UA"/>
              </w:rPr>
              <w:t xml:space="preserve">, </w:t>
            </w:r>
            <w:proofErr w:type="gramStart"/>
            <w:r w:rsidRPr="00957469">
              <w:rPr>
                <w:sz w:val="28"/>
                <w:szCs w:val="28"/>
                <w:lang w:val="uk-UA"/>
              </w:rPr>
              <w:t>на</w:t>
            </w:r>
            <w:proofErr w:type="gramEnd"/>
            <w:r w:rsidRPr="00957469">
              <w:rPr>
                <w:sz w:val="28"/>
                <w:szCs w:val="28"/>
                <w:lang w:val="uk-UA"/>
              </w:rPr>
              <w:t xml:space="preserve"> </w:t>
            </w:r>
            <w:proofErr w:type="gramStart"/>
            <w:r w:rsidRPr="00957469">
              <w:rPr>
                <w:sz w:val="28"/>
                <w:szCs w:val="28"/>
                <w:lang w:val="uk-UA"/>
              </w:rPr>
              <w:t>як</w:t>
            </w:r>
            <w:proofErr w:type="gramEnd"/>
            <w:r w:rsidRPr="00957469">
              <w:rPr>
                <w:sz w:val="28"/>
                <w:szCs w:val="28"/>
                <w:lang w:val="uk-UA"/>
              </w:rPr>
              <w:t>і Проект справляє вплив</w:t>
            </w:r>
          </w:p>
        </w:tc>
        <w:tc>
          <w:tcPr>
            <w:tcW w:w="3228" w:type="dxa"/>
          </w:tcPr>
          <w:p w:rsidR="00717D11" w:rsidRPr="00957469" w:rsidRDefault="00717D11" w:rsidP="00E309AB">
            <w:pPr>
              <w:pStyle w:val="a3"/>
              <w:spacing w:before="0" w:beforeAutospacing="0" w:after="0" w:afterAutospacing="0"/>
              <w:jc w:val="center"/>
              <w:rPr>
                <w:color w:val="000000"/>
                <w:sz w:val="28"/>
                <w:szCs w:val="28"/>
              </w:rPr>
            </w:pPr>
            <w:r w:rsidRPr="00957469">
              <w:rPr>
                <w:color w:val="000000"/>
                <w:sz w:val="28"/>
                <w:szCs w:val="28"/>
              </w:rPr>
              <w:t>Так</w:t>
            </w:r>
          </w:p>
        </w:tc>
        <w:tc>
          <w:tcPr>
            <w:tcW w:w="3227" w:type="dxa"/>
          </w:tcPr>
          <w:p w:rsidR="00717D11" w:rsidRPr="00957469" w:rsidRDefault="00717D11" w:rsidP="00E309AB">
            <w:pPr>
              <w:pStyle w:val="a3"/>
              <w:spacing w:before="0" w:beforeAutospacing="0" w:after="0" w:afterAutospacing="0"/>
              <w:jc w:val="center"/>
              <w:rPr>
                <w:color w:val="000000"/>
                <w:sz w:val="28"/>
                <w:szCs w:val="28"/>
              </w:rPr>
            </w:pPr>
            <w:r w:rsidRPr="00957469">
              <w:rPr>
                <w:color w:val="000000"/>
                <w:sz w:val="28"/>
                <w:szCs w:val="28"/>
              </w:rPr>
              <w:t>Ні</w:t>
            </w:r>
          </w:p>
        </w:tc>
      </w:tr>
      <w:tr w:rsidR="00717D11" w:rsidRPr="008D31AA" w:rsidTr="00E309AB">
        <w:tc>
          <w:tcPr>
            <w:tcW w:w="3342" w:type="dxa"/>
          </w:tcPr>
          <w:p w:rsidR="00717D11" w:rsidRPr="00957469" w:rsidRDefault="00717D11" w:rsidP="00E309AB">
            <w:pPr>
              <w:pStyle w:val="a3"/>
              <w:spacing w:before="0" w:beforeAutospacing="0" w:after="0" w:afterAutospacing="0"/>
              <w:jc w:val="both"/>
              <w:rPr>
                <w:color w:val="000000"/>
                <w:sz w:val="28"/>
                <w:szCs w:val="28"/>
              </w:rPr>
            </w:pPr>
            <w:r w:rsidRPr="00957469">
              <w:rPr>
                <w:color w:val="000000"/>
                <w:sz w:val="28"/>
                <w:szCs w:val="28"/>
              </w:rPr>
              <w:t>Громадяни</w:t>
            </w:r>
          </w:p>
        </w:tc>
        <w:tc>
          <w:tcPr>
            <w:tcW w:w="3228" w:type="dxa"/>
          </w:tcPr>
          <w:p w:rsidR="00717D11" w:rsidRPr="00957469" w:rsidRDefault="00717D11" w:rsidP="00E309AB">
            <w:pPr>
              <w:pStyle w:val="a3"/>
              <w:spacing w:before="0" w:beforeAutospacing="0" w:after="0" w:afterAutospacing="0"/>
              <w:jc w:val="center"/>
              <w:rPr>
                <w:color w:val="000000"/>
                <w:sz w:val="28"/>
                <w:szCs w:val="28"/>
                <w:lang w:val="uk-UA"/>
              </w:rPr>
            </w:pPr>
            <w:r w:rsidRPr="00957469">
              <w:rPr>
                <w:color w:val="000000"/>
                <w:sz w:val="28"/>
                <w:szCs w:val="28"/>
                <w:lang w:val="uk-UA"/>
              </w:rPr>
              <w:t>-</w:t>
            </w:r>
          </w:p>
        </w:tc>
        <w:tc>
          <w:tcPr>
            <w:tcW w:w="3227" w:type="dxa"/>
          </w:tcPr>
          <w:p w:rsidR="00717D11" w:rsidRPr="00957469" w:rsidRDefault="00717D11" w:rsidP="00E309AB">
            <w:pPr>
              <w:pStyle w:val="a3"/>
              <w:spacing w:before="0" w:beforeAutospacing="0" w:after="0" w:afterAutospacing="0"/>
              <w:jc w:val="center"/>
              <w:rPr>
                <w:color w:val="000000"/>
                <w:sz w:val="28"/>
                <w:szCs w:val="28"/>
                <w:lang w:val="uk-UA"/>
              </w:rPr>
            </w:pPr>
            <w:r w:rsidRPr="00957469">
              <w:rPr>
                <w:color w:val="000000"/>
                <w:sz w:val="28"/>
                <w:szCs w:val="28"/>
                <w:lang w:val="uk-UA"/>
              </w:rPr>
              <w:t>Ні</w:t>
            </w:r>
          </w:p>
        </w:tc>
      </w:tr>
      <w:tr w:rsidR="00717D11" w:rsidRPr="008D31AA" w:rsidTr="00E309AB">
        <w:tc>
          <w:tcPr>
            <w:tcW w:w="3342" w:type="dxa"/>
          </w:tcPr>
          <w:p w:rsidR="00717D11" w:rsidRPr="00957469" w:rsidRDefault="00717D11" w:rsidP="00E309AB">
            <w:pPr>
              <w:pStyle w:val="a3"/>
              <w:spacing w:before="0" w:beforeAutospacing="0" w:after="0" w:afterAutospacing="0"/>
              <w:jc w:val="both"/>
              <w:rPr>
                <w:sz w:val="28"/>
                <w:szCs w:val="28"/>
                <w:lang w:val="uk-UA"/>
              </w:rPr>
            </w:pPr>
            <w:r w:rsidRPr="00957469">
              <w:rPr>
                <w:sz w:val="28"/>
                <w:szCs w:val="28"/>
                <w:lang w:val="uk-UA"/>
              </w:rPr>
              <w:t xml:space="preserve">Держава, </w:t>
            </w:r>
          </w:p>
          <w:p w:rsidR="00717D11" w:rsidRPr="00957469" w:rsidRDefault="00717D11" w:rsidP="00E309AB">
            <w:pPr>
              <w:pStyle w:val="a3"/>
              <w:spacing w:before="0" w:beforeAutospacing="0" w:after="0" w:afterAutospacing="0"/>
              <w:jc w:val="both"/>
              <w:rPr>
                <w:color w:val="000000"/>
                <w:sz w:val="28"/>
                <w:szCs w:val="28"/>
              </w:rPr>
            </w:pPr>
            <w:r w:rsidRPr="00957469">
              <w:rPr>
                <w:sz w:val="28"/>
                <w:szCs w:val="28"/>
                <w:lang w:val="uk-UA"/>
              </w:rPr>
              <w:t>Територіальна громада          м. Чернігова</w:t>
            </w:r>
          </w:p>
        </w:tc>
        <w:tc>
          <w:tcPr>
            <w:tcW w:w="3228" w:type="dxa"/>
          </w:tcPr>
          <w:p w:rsidR="00717D11" w:rsidRPr="00957469" w:rsidRDefault="00717D11" w:rsidP="00E309AB">
            <w:pPr>
              <w:pStyle w:val="a3"/>
              <w:spacing w:before="0" w:beforeAutospacing="0" w:after="0" w:afterAutospacing="0"/>
              <w:jc w:val="center"/>
              <w:rPr>
                <w:color w:val="000000"/>
                <w:sz w:val="28"/>
                <w:szCs w:val="28"/>
                <w:lang w:val="uk-UA"/>
              </w:rPr>
            </w:pPr>
          </w:p>
          <w:p w:rsidR="00717D11" w:rsidRPr="00957469" w:rsidRDefault="00717D11" w:rsidP="00E309AB">
            <w:pPr>
              <w:pStyle w:val="a3"/>
              <w:spacing w:before="0" w:beforeAutospacing="0" w:after="0" w:afterAutospacing="0"/>
              <w:jc w:val="center"/>
              <w:rPr>
                <w:color w:val="000000"/>
                <w:sz w:val="28"/>
                <w:szCs w:val="28"/>
                <w:lang w:val="uk-UA"/>
              </w:rPr>
            </w:pPr>
            <w:r w:rsidRPr="00957469">
              <w:rPr>
                <w:color w:val="000000"/>
                <w:sz w:val="28"/>
                <w:szCs w:val="28"/>
                <w:lang w:val="uk-UA"/>
              </w:rPr>
              <w:t>Так</w:t>
            </w:r>
          </w:p>
        </w:tc>
        <w:tc>
          <w:tcPr>
            <w:tcW w:w="3227" w:type="dxa"/>
          </w:tcPr>
          <w:p w:rsidR="00717D11" w:rsidRPr="00957469" w:rsidRDefault="00717D11" w:rsidP="00E309AB">
            <w:pPr>
              <w:pStyle w:val="a3"/>
              <w:spacing w:before="0" w:beforeAutospacing="0" w:after="0" w:afterAutospacing="0"/>
              <w:jc w:val="center"/>
              <w:rPr>
                <w:color w:val="000000"/>
                <w:sz w:val="28"/>
                <w:szCs w:val="28"/>
              </w:rPr>
            </w:pPr>
          </w:p>
          <w:p w:rsidR="00717D11" w:rsidRPr="00957469" w:rsidRDefault="00717D11" w:rsidP="00E309AB">
            <w:pPr>
              <w:pStyle w:val="a3"/>
              <w:spacing w:before="0" w:beforeAutospacing="0" w:after="0" w:afterAutospacing="0"/>
              <w:jc w:val="center"/>
              <w:rPr>
                <w:color w:val="000000"/>
                <w:sz w:val="28"/>
                <w:szCs w:val="28"/>
                <w:lang w:val="uk-UA"/>
              </w:rPr>
            </w:pPr>
            <w:r w:rsidRPr="00957469">
              <w:rPr>
                <w:color w:val="000000"/>
                <w:sz w:val="28"/>
                <w:szCs w:val="28"/>
                <w:lang w:val="uk-UA"/>
              </w:rPr>
              <w:t>-</w:t>
            </w:r>
          </w:p>
        </w:tc>
      </w:tr>
      <w:tr w:rsidR="00717D11" w:rsidRPr="008D31AA" w:rsidTr="00E309AB">
        <w:tc>
          <w:tcPr>
            <w:tcW w:w="3342" w:type="dxa"/>
          </w:tcPr>
          <w:p w:rsidR="00717D11" w:rsidRPr="00957469" w:rsidRDefault="00717D11" w:rsidP="00E309AB">
            <w:pPr>
              <w:pStyle w:val="a3"/>
              <w:spacing w:before="0" w:beforeAutospacing="0" w:after="0" w:afterAutospacing="0"/>
              <w:jc w:val="both"/>
              <w:rPr>
                <w:color w:val="000000"/>
                <w:sz w:val="28"/>
                <w:szCs w:val="28"/>
              </w:rPr>
            </w:pPr>
            <w:r w:rsidRPr="00957469">
              <w:rPr>
                <w:color w:val="000000"/>
                <w:sz w:val="28"/>
                <w:szCs w:val="28"/>
              </w:rPr>
              <w:t>Суб’єкти господарювання</w:t>
            </w:r>
          </w:p>
        </w:tc>
        <w:tc>
          <w:tcPr>
            <w:tcW w:w="3228" w:type="dxa"/>
          </w:tcPr>
          <w:p w:rsidR="00717D11" w:rsidRPr="00957469" w:rsidRDefault="00717D11" w:rsidP="00E309AB">
            <w:pPr>
              <w:pStyle w:val="a3"/>
              <w:spacing w:before="0" w:beforeAutospacing="0" w:after="0" w:afterAutospacing="0"/>
              <w:jc w:val="center"/>
              <w:rPr>
                <w:color w:val="000000"/>
                <w:sz w:val="28"/>
                <w:szCs w:val="28"/>
                <w:lang w:val="uk-UA"/>
              </w:rPr>
            </w:pPr>
            <w:r w:rsidRPr="00957469">
              <w:rPr>
                <w:color w:val="000000"/>
                <w:sz w:val="28"/>
                <w:szCs w:val="28"/>
                <w:lang w:val="uk-UA"/>
              </w:rPr>
              <w:t>Так</w:t>
            </w:r>
          </w:p>
        </w:tc>
        <w:tc>
          <w:tcPr>
            <w:tcW w:w="3227" w:type="dxa"/>
          </w:tcPr>
          <w:p w:rsidR="00717D11" w:rsidRPr="00957469" w:rsidRDefault="00717D11" w:rsidP="00E309AB">
            <w:pPr>
              <w:pStyle w:val="a3"/>
              <w:spacing w:before="0" w:beforeAutospacing="0" w:after="0" w:afterAutospacing="0"/>
              <w:jc w:val="center"/>
              <w:rPr>
                <w:color w:val="000000"/>
                <w:sz w:val="28"/>
                <w:szCs w:val="28"/>
                <w:lang w:val="uk-UA"/>
              </w:rPr>
            </w:pPr>
            <w:r w:rsidRPr="00957469">
              <w:rPr>
                <w:color w:val="000000"/>
                <w:sz w:val="28"/>
                <w:szCs w:val="28"/>
                <w:lang w:val="uk-UA"/>
              </w:rPr>
              <w:t>-</w:t>
            </w:r>
          </w:p>
        </w:tc>
      </w:tr>
      <w:tr w:rsidR="00717D11" w:rsidRPr="008D31AA" w:rsidTr="00E309AB">
        <w:tc>
          <w:tcPr>
            <w:tcW w:w="3342" w:type="dxa"/>
          </w:tcPr>
          <w:p w:rsidR="00717D11" w:rsidRPr="00957469" w:rsidRDefault="00717D11" w:rsidP="00E309AB">
            <w:pPr>
              <w:pStyle w:val="a3"/>
              <w:spacing w:before="0" w:beforeAutospacing="0" w:after="0" w:afterAutospacing="0"/>
              <w:jc w:val="both"/>
              <w:rPr>
                <w:color w:val="000000"/>
                <w:sz w:val="28"/>
                <w:szCs w:val="28"/>
              </w:rPr>
            </w:pPr>
            <w:r w:rsidRPr="00957469">
              <w:rPr>
                <w:color w:val="000000"/>
                <w:sz w:val="28"/>
                <w:szCs w:val="28"/>
              </w:rPr>
              <w:t xml:space="preserve">у тому числі суб’єкти малого </w:t>
            </w:r>
            <w:proofErr w:type="gramStart"/>
            <w:r w:rsidRPr="00957469">
              <w:rPr>
                <w:color w:val="000000"/>
                <w:sz w:val="28"/>
                <w:szCs w:val="28"/>
              </w:rPr>
              <w:t>п</w:t>
            </w:r>
            <w:proofErr w:type="gramEnd"/>
            <w:r w:rsidRPr="00957469">
              <w:rPr>
                <w:color w:val="000000"/>
                <w:sz w:val="28"/>
                <w:szCs w:val="28"/>
              </w:rPr>
              <w:t>ідприємництва</w:t>
            </w:r>
          </w:p>
        </w:tc>
        <w:tc>
          <w:tcPr>
            <w:tcW w:w="3228" w:type="dxa"/>
          </w:tcPr>
          <w:p w:rsidR="00717D11" w:rsidRPr="00957469" w:rsidRDefault="00717D11" w:rsidP="00E309AB">
            <w:pPr>
              <w:pStyle w:val="a3"/>
              <w:spacing w:before="0" w:beforeAutospacing="0" w:after="0" w:afterAutospacing="0"/>
              <w:jc w:val="center"/>
              <w:rPr>
                <w:color w:val="000000"/>
                <w:sz w:val="28"/>
                <w:szCs w:val="28"/>
                <w:lang w:val="uk-UA"/>
              </w:rPr>
            </w:pPr>
            <w:r w:rsidRPr="00957469">
              <w:rPr>
                <w:color w:val="000000"/>
                <w:sz w:val="28"/>
                <w:szCs w:val="28"/>
                <w:lang w:val="uk-UA"/>
              </w:rPr>
              <w:t>-</w:t>
            </w:r>
          </w:p>
        </w:tc>
        <w:tc>
          <w:tcPr>
            <w:tcW w:w="3227" w:type="dxa"/>
          </w:tcPr>
          <w:p w:rsidR="00717D11" w:rsidRPr="00957469" w:rsidRDefault="00717D11" w:rsidP="00E309AB">
            <w:pPr>
              <w:pStyle w:val="a3"/>
              <w:spacing w:before="0" w:beforeAutospacing="0" w:after="0" w:afterAutospacing="0"/>
              <w:jc w:val="center"/>
              <w:rPr>
                <w:color w:val="000000"/>
                <w:sz w:val="28"/>
                <w:szCs w:val="28"/>
                <w:lang w:val="uk-UA"/>
              </w:rPr>
            </w:pPr>
            <w:r w:rsidRPr="00957469">
              <w:rPr>
                <w:color w:val="000000"/>
                <w:sz w:val="28"/>
                <w:szCs w:val="28"/>
                <w:lang w:val="uk-UA"/>
              </w:rPr>
              <w:t>Ні</w:t>
            </w:r>
          </w:p>
        </w:tc>
      </w:tr>
    </w:tbl>
    <w:p w:rsidR="00717D11" w:rsidRPr="008D31AA" w:rsidRDefault="00717D11" w:rsidP="00717D11">
      <w:pPr>
        <w:ind w:right="41"/>
        <w:jc w:val="both"/>
        <w:rPr>
          <w:sz w:val="28"/>
          <w:szCs w:val="28"/>
          <w:lang w:val="uk-UA"/>
        </w:rPr>
      </w:pPr>
    </w:p>
    <w:p w:rsidR="00717D11" w:rsidRPr="008D31AA" w:rsidRDefault="00717D11" w:rsidP="00717D11">
      <w:pPr>
        <w:ind w:right="41"/>
        <w:jc w:val="both"/>
        <w:rPr>
          <w:b/>
          <w:sz w:val="28"/>
          <w:szCs w:val="28"/>
          <w:lang w:val="uk-UA"/>
        </w:rPr>
      </w:pPr>
      <w:r w:rsidRPr="008D31AA">
        <w:rPr>
          <w:sz w:val="28"/>
          <w:szCs w:val="28"/>
          <w:lang w:val="uk-UA"/>
        </w:rPr>
        <w:t xml:space="preserve">  </w:t>
      </w:r>
      <w:r w:rsidRPr="008D31AA">
        <w:rPr>
          <w:b/>
          <w:sz w:val="28"/>
          <w:szCs w:val="28"/>
          <w:lang w:val="uk-UA"/>
        </w:rPr>
        <w:t xml:space="preserve">         2. Цілі регулювання.</w:t>
      </w:r>
    </w:p>
    <w:p w:rsidR="00717D11" w:rsidRPr="008D31AA" w:rsidRDefault="00717D11" w:rsidP="00717D11">
      <w:pPr>
        <w:ind w:right="41" w:firstLine="720"/>
        <w:jc w:val="both"/>
        <w:rPr>
          <w:sz w:val="28"/>
          <w:szCs w:val="28"/>
          <w:lang w:val="uk-UA"/>
        </w:rPr>
      </w:pPr>
      <w:r w:rsidRPr="008D31AA">
        <w:rPr>
          <w:sz w:val="28"/>
          <w:szCs w:val="28"/>
          <w:lang w:val="uk-UA"/>
        </w:rPr>
        <w:t>Головними цілями Проекту є:</w:t>
      </w:r>
    </w:p>
    <w:p w:rsidR="00717D11" w:rsidRPr="008D31AA" w:rsidRDefault="00717D11" w:rsidP="00717D11">
      <w:pPr>
        <w:ind w:right="41" w:firstLine="720"/>
        <w:jc w:val="both"/>
        <w:rPr>
          <w:sz w:val="28"/>
          <w:szCs w:val="28"/>
          <w:lang w:val="uk-UA"/>
        </w:rPr>
      </w:pPr>
      <w:r w:rsidRPr="008D31AA">
        <w:rPr>
          <w:sz w:val="28"/>
          <w:szCs w:val="28"/>
          <w:lang w:val="uk-UA"/>
        </w:rPr>
        <w:t>удосконалення та спрощення процедури списання основних засобів, що є комунальною власністю, а також встановлення  єдиних вимог до списання майна, виявленого в резул</w:t>
      </w:r>
      <w:r w:rsidR="00B22ED8">
        <w:rPr>
          <w:sz w:val="28"/>
          <w:szCs w:val="28"/>
          <w:lang w:val="uk-UA"/>
        </w:rPr>
        <w:t>ьтаті інвентаризації як нестача;</w:t>
      </w:r>
    </w:p>
    <w:p w:rsidR="00B22ED8" w:rsidRDefault="00717D11" w:rsidP="00717D11">
      <w:pPr>
        <w:jc w:val="both"/>
        <w:rPr>
          <w:sz w:val="28"/>
          <w:szCs w:val="28"/>
          <w:lang w:val="uk-UA"/>
        </w:rPr>
      </w:pPr>
      <w:r w:rsidRPr="008D31AA">
        <w:rPr>
          <w:sz w:val="28"/>
          <w:szCs w:val="28"/>
          <w:lang w:val="uk-UA"/>
        </w:rPr>
        <w:t xml:space="preserve">           спрощення процедури списання повністю амортизованих основних засобів, ш</w:t>
      </w:r>
      <w:r w:rsidR="00B22ED8">
        <w:rPr>
          <w:sz w:val="28"/>
          <w:szCs w:val="28"/>
          <w:lang w:val="uk-UA"/>
        </w:rPr>
        <w:t>ляхом збільшення вартісної межі.</w:t>
      </w:r>
    </w:p>
    <w:p w:rsidR="00717D11" w:rsidRPr="008D31AA" w:rsidRDefault="00717D11" w:rsidP="00717D11">
      <w:pPr>
        <w:jc w:val="both"/>
        <w:rPr>
          <w:sz w:val="28"/>
          <w:szCs w:val="28"/>
          <w:lang w:val="uk-UA"/>
        </w:rPr>
      </w:pPr>
      <w:r w:rsidRPr="008D31AA">
        <w:rPr>
          <w:sz w:val="28"/>
          <w:szCs w:val="28"/>
          <w:lang w:val="uk-UA"/>
        </w:rPr>
        <w:t xml:space="preserve">          Зміни та доповнення до Положення розроблені з метою удосконалення процедурних питань, пов’язаних  із списанням </w:t>
      </w:r>
      <w:r>
        <w:rPr>
          <w:sz w:val="28"/>
          <w:szCs w:val="28"/>
          <w:lang w:val="uk-UA"/>
        </w:rPr>
        <w:t>майна</w:t>
      </w:r>
      <w:r w:rsidRPr="008D31AA">
        <w:rPr>
          <w:sz w:val="28"/>
          <w:szCs w:val="28"/>
          <w:lang w:val="uk-UA"/>
        </w:rPr>
        <w:t xml:space="preserve">, що є комунальною власністю. </w:t>
      </w:r>
    </w:p>
    <w:p w:rsidR="00717D11" w:rsidRPr="008D31AA" w:rsidRDefault="00717D11" w:rsidP="00717D11">
      <w:pPr>
        <w:shd w:val="clear" w:color="auto" w:fill="FFFFFF"/>
        <w:ind w:left="360"/>
        <w:jc w:val="center"/>
        <w:rPr>
          <w:b/>
          <w:bCs/>
          <w:color w:val="393939"/>
          <w:sz w:val="28"/>
          <w:szCs w:val="28"/>
          <w:lang w:val="uk-UA"/>
        </w:rPr>
      </w:pPr>
    </w:p>
    <w:p w:rsidR="00717D11" w:rsidRDefault="00717D11" w:rsidP="00717D11">
      <w:pPr>
        <w:shd w:val="clear" w:color="auto" w:fill="FFFFFF"/>
        <w:ind w:left="360"/>
        <w:jc w:val="center"/>
        <w:rPr>
          <w:b/>
          <w:bCs/>
          <w:color w:val="393939"/>
          <w:sz w:val="28"/>
          <w:szCs w:val="28"/>
          <w:lang w:val="uk-UA"/>
        </w:rPr>
      </w:pPr>
      <w:r w:rsidRPr="008D31AA">
        <w:rPr>
          <w:b/>
          <w:bCs/>
          <w:color w:val="393939"/>
          <w:sz w:val="28"/>
          <w:szCs w:val="28"/>
          <w:lang w:val="uk-UA"/>
        </w:rPr>
        <w:t>3. Визначення та оцінка альтернативних способів досягнення цілей</w:t>
      </w:r>
      <w:r w:rsidR="00B22ED8">
        <w:rPr>
          <w:b/>
          <w:bCs/>
          <w:color w:val="393939"/>
          <w:sz w:val="28"/>
          <w:szCs w:val="28"/>
          <w:lang w:val="uk-UA"/>
        </w:rPr>
        <w:t>.</w:t>
      </w:r>
    </w:p>
    <w:p w:rsidR="00717D11" w:rsidRPr="008D31AA" w:rsidRDefault="00717D11" w:rsidP="00717D11">
      <w:pPr>
        <w:shd w:val="clear" w:color="auto" w:fill="FFFFFF"/>
        <w:ind w:left="360"/>
        <w:jc w:val="center"/>
        <w:rPr>
          <w:b/>
          <w:bCs/>
          <w:color w:val="393939"/>
          <w:sz w:val="28"/>
          <w:szCs w:val="28"/>
          <w:lang w:val="uk-UA"/>
        </w:rPr>
      </w:pPr>
    </w:p>
    <w:p w:rsidR="00717D11" w:rsidRPr="008D31AA" w:rsidRDefault="00717D11" w:rsidP="00717D11">
      <w:pPr>
        <w:shd w:val="clear" w:color="auto" w:fill="FFFFFF"/>
        <w:ind w:left="360"/>
        <w:jc w:val="both"/>
        <w:rPr>
          <w:bCs/>
          <w:color w:val="393939"/>
          <w:sz w:val="28"/>
          <w:szCs w:val="28"/>
          <w:lang w:val="uk-UA"/>
        </w:rPr>
      </w:pPr>
      <w:r w:rsidRPr="008D31AA">
        <w:rPr>
          <w:bCs/>
          <w:color w:val="393939"/>
          <w:sz w:val="28"/>
          <w:szCs w:val="28"/>
          <w:lang w:val="uk-UA"/>
        </w:rPr>
        <w:t>3.1. Визначення альтернативних способів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940"/>
      </w:tblGrid>
      <w:tr w:rsidR="00717D11" w:rsidRPr="008D31AA" w:rsidTr="00E309AB">
        <w:trPr>
          <w:trHeight w:val="401"/>
        </w:trPr>
        <w:tc>
          <w:tcPr>
            <w:tcW w:w="3888" w:type="dxa"/>
          </w:tcPr>
          <w:p w:rsidR="00717D11" w:rsidRPr="008D31AA" w:rsidRDefault="00717D11" w:rsidP="00E309AB">
            <w:pPr>
              <w:jc w:val="center"/>
              <w:rPr>
                <w:color w:val="393939"/>
                <w:sz w:val="28"/>
                <w:szCs w:val="28"/>
                <w:lang w:val="uk-UA"/>
              </w:rPr>
            </w:pPr>
            <w:r w:rsidRPr="008D31AA">
              <w:rPr>
                <w:color w:val="393939"/>
                <w:sz w:val="28"/>
                <w:szCs w:val="28"/>
                <w:lang w:val="uk-UA"/>
              </w:rPr>
              <w:t>Види альтернатив</w:t>
            </w:r>
          </w:p>
        </w:tc>
        <w:tc>
          <w:tcPr>
            <w:tcW w:w="5940" w:type="dxa"/>
          </w:tcPr>
          <w:p w:rsidR="00717D11" w:rsidRPr="008D31AA" w:rsidRDefault="00717D11" w:rsidP="00E309AB">
            <w:pPr>
              <w:jc w:val="center"/>
              <w:rPr>
                <w:color w:val="393939"/>
                <w:sz w:val="28"/>
                <w:szCs w:val="28"/>
                <w:lang w:val="uk-UA"/>
              </w:rPr>
            </w:pPr>
            <w:r w:rsidRPr="008D31AA">
              <w:rPr>
                <w:color w:val="393939"/>
                <w:sz w:val="28"/>
                <w:szCs w:val="28"/>
                <w:lang w:val="uk-UA"/>
              </w:rPr>
              <w:t>Опис альтернативи</w:t>
            </w:r>
          </w:p>
        </w:tc>
      </w:tr>
      <w:tr w:rsidR="00717D11" w:rsidRPr="008D31AA" w:rsidTr="00E309AB">
        <w:trPr>
          <w:trHeight w:val="401"/>
        </w:trPr>
        <w:tc>
          <w:tcPr>
            <w:tcW w:w="3888" w:type="dxa"/>
          </w:tcPr>
          <w:p w:rsidR="00717D11" w:rsidRPr="008D31AA" w:rsidRDefault="00717D11" w:rsidP="00E309AB">
            <w:pPr>
              <w:rPr>
                <w:color w:val="000000"/>
                <w:sz w:val="28"/>
                <w:szCs w:val="28"/>
                <w:lang w:val="uk-UA"/>
              </w:rPr>
            </w:pPr>
            <w:r w:rsidRPr="008D31AA">
              <w:rPr>
                <w:color w:val="000000"/>
                <w:sz w:val="28"/>
                <w:szCs w:val="28"/>
                <w:lang w:val="uk-UA"/>
              </w:rPr>
              <w:t>Альтернатива 1</w:t>
            </w:r>
          </w:p>
          <w:p w:rsidR="00717D11" w:rsidRPr="008D31AA" w:rsidRDefault="00717D11" w:rsidP="00E309AB">
            <w:pPr>
              <w:rPr>
                <w:color w:val="393939"/>
                <w:sz w:val="28"/>
                <w:szCs w:val="28"/>
                <w:lang w:val="uk-UA"/>
              </w:rPr>
            </w:pPr>
            <w:r w:rsidRPr="008D31AA">
              <w:rPr>
                <w:color w:val="000000"/>
                <w:sz w:val="28"/>
                <w:szCs w:val="28"/>
                <w:lang w:val="uk-UA"/>
              </w:rPr>
              <w:t>Відмовитись від регулювання</w:t>
            </w:r>
          </w:p>
        </w:tc>
        <w:tc>
          <w:tcPr>
            <w:tcW w:w="5940" w:type="dxa"/>
          </w:tcPr>
          <w:p w:rsidR="00717D11" w:rsidRPr="008D31AA" w:rsidRDefault="00717D11" w:rsidP="00E309AB">
            <w:pPr>
              <w:jc w:val="both"/>
              <w:rPr>
                <w:color w:val="393939"/>
                <w:sz w:val="28"/>
                <w:szCs w:val="28"/>
                <w:lang w:val="uk-UA"/>
              </w:rPr>
            </w:pPr>
            <w:r w:rsidRPr="008D31AA">
              <w:rPr>
                <w:color w:val="393939"/>
                <w:sz w:val="28"/>
                <w:szCs w:val="28"/>
                <w:lang w:val="uk-UA"/>
              </w:rPr>
              <w:t>Дана альтернатива є неприйнятною, оскільки суперечить діючому законодавству.</w:t>
            </w:r>
          </w:p>
        </w:tc>
      </w:tr>
      <w:tr w:rsidR="00717D11" w:rsidRPr="008D31AA" w:rsidTr="00E309AB">
        <w:trPr>
          <w:trHeight w:val="401"/>
        </w:trPr>
        <w:tc>
          <w:tcPr>
            <w:tcW w:w="3888" w:type="dxa"/>
          </w:tcPr>
          <w:p w:rsidR="00717D11" w:rsidRPr="008D31AA" w:rsidRDefault="00717D11" w:rsidP="00E309AB">
            <w:pPr>
              <w:rPr>
                <w:color w:val="000000"/>
                <w:sz w:val="28"/>
                <w:szCs w:val="28"/>
                <w:lang w:val="uk-UA"/>
              </w:rPr>
            </w:pPr>
            <w:r w:rsidRPr="008D31AA">
              <w:rPr>
                <w:color w:val="000000"/>
                <w:sz w:val="28"/>
                <w:szCs w:val="28"/>
                <w:lang w:val="uk-UA"/>
              </w:rPr>
              <w:t>Альтернатива 2</w:t>
            </w:r>
          </w:p>
          <w:p w:rsidR="00717D11" w:rsidRPr="008D31AA" w:rsidRDefault="00717D11" w:rsidP="00E309AB">
            <w:pPr>
              <w:rPr>
                <w:color w:val="000000"/>
                <w:sz w:val="28"/>
                <w:szCs w:val="28"/>
                <w:lang w:val="uk-UA"/>
              </w:rPr>
            </w:pPr>
          </w:p>
          <w:p w:rsidR="00717D11" w:rsidRPr="008D31AA" w:rsidRDefault="00717D11" w:rsidP="00E309AB">
            <w:pPr>
              <w:rPr>
                <w:color w:val="393939"/>
                <w:sz w:val="28"/>
                <w:szCs w:val="28"/>
                <w:lang w:val="uk-UA"/>
              </w:rPr>
            </w:pPr>
            <w:r w:rsidRPr="008D31AA">
              <w:rPr>
                <w:color w:val="000000"/>
                <w:sz w:val="28"/>
                <w:szCs w:val="28"/>
                <w:lang w:val="uk-UA"/>
              </w:rPr>
              <w:t>Залишити дану ситуацію без змін</w:t>
            </w:r>
          </w:p>
          <w:p w:rsidR="00717D11" w:rsidRPr="008D31AA" w:rsidRDefault="00717D11" w:rsidP="00E309AB">
            <w:pPr>
              <w:rPr>
                <w:color w:val="000000"/>
                <w:sz w:val="28"/>
                <w:szCs w:val="28"/>
                <w:lang w:val="uk-UA"/>
              </w:rPr>
            </w:pPr>
          </w:p>
        </w:tc>
        <w:tc>
          <w:tcPr>
            <w:tcW w:w="5940" w:type="dxa"/>
          </w:tcPr>
          <w:p w:rsidR="00717D11" w:rsidRPr="008D31AA" w:rsidRDefault="00717D11" w:rsidP="00E309AB">
            <w:pPr>
              <w:widowControl w:val="0"/>
              <w:jc w:val="both"/>
              <w:rPr>
                <w:snapToGrid w:val="0"/>
                <w:sz w:val="28"/>
                <w:szCs w:val="28"/>
                <w:lang w:val="uk-UA"/>
              </w:rPr>
            </w:pPr>
            <w:r w:rsidRPr="008D31AA">
              <w:rPr>
                <w:snapToGrid w:val="0"/>
                <w:sz w:val="28"/>
                <w:szCs w:val="28"/>
                <w:lang w:val="uk-UA"/>
              </w:rPr>
              <w:t>Збереження існуючого стану.</w:t>
            </w:r>
          </w:p>
          <w:p w:rsidR="00717D11" w:rsidRPr="008D31AA" w:rsidRDefault="00717D11" w:rsidP="00E309AB">
            <w:pPr>
              <w:jc w:val="both"/>
              <w:rPr>
                <w:color w:val="393939"/>
                <w:sz w:val="28"/>
                <w:szCs w:val="28"/>
                <w:lang w:val="uk-UA"/>
              </w:rPr>
            </w:pPr>
            <w:r w:rsidRPr="008D31AA">
              <w:rPr>
                <w:snapToGrid w:val="0"/>
                <w:sz w:val="28"/>
                <w:szCs w:val="28"/>
                <w:lang w:val="uk-UA"/>
              </w:rPr>
              <w:t>Дана альтернатива є неприйнятною, не забезпечує досягнення цілей правового регулювання і не сприяє вирішенню проблеми.</w:t>
            </w:r>
          </w:p>
        </w:tc>
      </w:tr>
      <w:tr w:rsidR="00717D11" w:rsidRPr="008D31AA" w:rsidTr="00E309AB">
        <w:tc>
          <w:tcPr>
            <w:tcW w:w="3888" w:type="dxa"/>
          </w:tcPr>
          <w:p w:rsidR="00717D11" w:rsidRPr="008D31AA" w:rsidRDefault="00717D11" w:rsidP="00E309AB">
            <w:pPr>
              <w:rPr>
                <w:color w:val="000000"/>
                <w:sz w:val="28"/>
                <w:szCs w:val="28"/>
                <w:lang w:val="uk-UA"/>
              </w:rPr>
            </w:pPr>
            <w:r w:rsidRPr="008D31AA">
              <w:rPr>
                <w:color w:val="000000"/>
                <w:sz w:val="28"/>
                <w:szCs w:val="28"/>
                <w:lang w:val="uk-UA"/>
              </w:rPr>
              <w:t>Альтернатива 3</w:t>
            </w:r>
          </w:p>
          <w:p w:rsidR="00717D11" w:rsidRPr="008D31AA" w:rsidRDefault="00717D11" w:rsidP="00E309AB">
            <w:pPr>
              <w:rPr>
                <w:color w:val="000000"/>
                <w:sz w:val="28"/>
                <w:szCs w:val="28"/>
                <w:lang w:val="uk-UA"/>
              </w:rPr>
            </w:pPr>
          </w:p>
          <w:p w:rsidR="00717D11" w:rsidRPr="008D31AA" w:rsidRDefault="00717D11" w:rsidP="00E309AB">
            <w:pPr>
              <w:rPr>
                <w:color w:val="393939"/>
                <w:sz w:val="28"/>
                <w:szCs w:val="28"/>
                <w:lang w:val="uk-UA"/>
              </w:rPr>
            </w:pPr>
            <w:r w:rsidRPr="008D31AA">
              <w:rPr>
                <w:color w:val="000000"/>
                <w:sz w:val="28"/>
                <w:szCs w:val="28"/>
                <w:lang w:val="uk-UA"/>
              </w:rPr>
              <w:t>Прийняття запропонованого акта</w:t>
            </w:r>
          </w:p>
        </w:tc>
        <w:tc>
          <w:tcPr>
            <w:tcW w:w="5940" w:type="dxa"/>
          </w:tcPr>
          <w:p w:rsidR="00717D11" w:rsidRPr="008D31AA" w:rsidRDefault="00717D11" w:rsidP="00E309AB">
            <w:pPr>
              <w:jc w:val="both"/>
              <w:rPr>
                <w:sz w:val="28"/>
                <w:szCs w:val="28"/>
                <w:lang w:val="uk-UA"/>
              </w:rPr>
            </w:pPr>
            <w:r w:rsidRPr="008D31AA">
              <w:rPr>
                <w:sz w:val="28"/>
                <w:szCs w:val="28"/>
                <w:lang w:val="uk-UA"/>
              </w:rPr>
              <w:t>Прийняття запропонованого проекту рішення.</w:t>
            </w:r>
          </w:p>
          <w:p w:rsidR="00717D11" w:rsidRPr="008D31AA" w:rsidRDefault="00717D11" w:rsidP="00E309AB">
            <w:pPr>
              <w:jc w:val="both"/>
              <w:rPr>
                <w:sz w:val="28"/>
                <w:szCs w:val="28"/>
                <w:lang w:val="uk-UA"/>
              </w:rPr>
            </w:pPr>
            <w:r w:rsidRPr="008D31AA">
              <w:rPr>
                <w:sz w:val="28"/>
                <w:szCs w:val="28"/>
                <w:lang w:val="uk-UA"/>
              </w:rPr>
              <w:t xml:space="preserve">Ця альтернатива є доцільною, оскільки дозволить удосконалити та спростити процедуру списання, встановити єдині вимоги щодо списання майна, виявленого в результаті інвентаризації як нестача також дозволить </w:t>
            </w:r>
            <w:r w:rsidRPr="008D31AA">
              <w:rPr>
                <w:sz w:val="28"/>
                <w:szCs w:val="28"/>
                <w:lang w:val="uk-UA"/>
              </w:rPr>
              <w:lastRenderedPageBreak/>
              <w:t>спростити процедуру списання повністю амортизованих основних засобів, шляхом збільшення вартісної межі.</w:t>
            </w:r>
          </w:p>
        </w:tc>
      </w:tr>
    </w:tbl>
    <w:p w:rsidR="00717D11" w:rsidRPr="008D31AA" w:rsidRDefault="00717D11" w:rsidP="00717D11">
      <w:pPr>
        <w:pStyle w:val="ac"/>
        <w:rPr>
          <w:sz w:val="28"/>
          <w:szCs w:val="28"/>
        </w:rPr>
      </w:pPr>
    </w:p>
    <w:p w:rsidR="00717D11" w:rsidRPr="008D31AA" w:rsidRDefault="00717D11" w:rsidP="00717D11">
      <w:pPr>
        <w:shd w:val="clear" w:color="auto" w:fill="FFFFFF"/>
        <w:ind w:left="360"/>
        <w:jc w:val="both"/>
        <w:rPr>
          <w:color w:val="393939"/>
          <w:sz w:val="28"/>
          <w:szCs w:val="28"/>
          <w:lang w:val="uk-UA"/>
        </w:rPr>
      </w:pPr>
      <w:r w:rsidRPr="008D31AA">
        <w:rPr>
          <w:color w:val="393939"/>
          <w:sz w:val="28"/>
          <w:szCs w:val="28"/>
          <w:lang w:val="uk-UA"/>
        </w:rPr>
        <w:t>3.2. Оцінка вибраних альтернативних способів досягнення цілей</w:t>
      </w:r>
      <w:r w:rsidR="00B22ED8">
        <w:rPr>
          <w:color w:val="393939"/>
          <w:sz w:val="28"/>
          <w:szCs w:val="28"/>
          <w:lang w:val="uk-UA"/>
        </w:rPr>
        <w:t>.</w:t>
      </w:r>
    </w:p>
    <w:p w:rsidR="00717D11" w:rsidRPr="008D31AA" w:rsidRDefault="00717D11" w:rsidP="00717D11">
      <w:pPr>
        <w:shd w:val="clear" w:color="auto" w:fill="FFFFFF"/>
        <w:ind w:left="360"/>
        <w:jc w:val="both"/>
        <w:rPr>
          <w:color w:val="393939"/>
          <w:sz w:val="28"/>
          <w:szCs w:val="28"/>
          <w:lang w:val="uk-UA"/>
        </w:rPr>
      </w:pPr>
      <w:r w:rsidRPr="008D31AA">
        <w:rPr>
          <w:color w:val="393939"/>
          <w:sz w:val="28"/>
          <w:szCs w:val="28"/>
          <w:lang w:val="uk-UA"/>
        </w:rPr>
        <w:t xml:space="preserve">       Оцінка впливу на сферу інтересів держави (територіальної громади </w:t>
      </w:r>
      <w:r>
        <w:rPr>
          <w:color w:val="393939"/>
          <w:sz w:val="28"/>
          <w:szCs w:val="28"/>
          <w:lang w:val="uk-UA"/>
        </w:rPr>
        <w:t xml:space="preserve">     </w:t>
      </w:r>
      <w:r w:rsidRPr="008D31AA">
        <w:rPr>
          <w:color w:val="393939"/>
          <w:sz w:val="28"/>
          <w:szCs w:val="28"/>
          <w:lang w:val="uk-UA"/>
        </w:rPr>
        <w:t>м. Чернігова)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4038"/>
        <w:gridCol w:w="3113"/>
      </w:tblGrid>
      <w:tr w:rsidR="00717D11" w:rsidRPr="008D31AA" w:rsidTr="00E309AB">
        <w:tc>
          <w:tcPr>
            <w:tcW w:w="2448" w:type="dxa"/>
          </w:tcPr>
          <w:p w:rsidR="00717D11" w:rsidRPr="00957469" w:rsidRDefault="00717D11" w:rsidP="00E309AB">
            <w:pPr>
              <w:jc w:val="center"/>
              <w:rPr>
                <w:color w:val="393939"/>
                <w:sz w:val="28"/>
                <w:szCs w:val="28"/>
                <w:lang w:val="uk-UA"/>
              </w:rPr>
            </w:pPr>
            <w:r w:rsidRPr="00957469">
              <w:rPr>
                <w:color w:val="393939"/>
                <w:sz w:val="28"/>
                <w:szCs w:val="28"/>
                <w:lang w:val="uk-UA"/>
              </w:rPr>
              <w:t>Вид альтернативи</w:t>
            </w:r>
          </w:p>
        </w:tc>
        <w:tc>
          <w:tcPr>
            <w:tcW w:w="4140" w:type="dxa"/>
          </w:tcPr>
          <w:p w:rsidR="00717D11" w:rsidRPr="00957469" w:rsidRDefault="00717D11" w:rsidP="00E309AB">
            <w:pPr>
              <w:jc w:val="center"/>
              <w:rPr>
                <w:color w:val="393939"/>
                <w:sz w:val="28"/>
                <w:szCs w:val="28"/>
                <w:lang w:val="uk-UA"/>
              </w:rPr>
            </w:pPr>
            <w:r w:rsidRPr="00957469">
              <w:rPr>
                <w:color w:val="393939"/>
                <w:sz w:val="28"/>
                <w:szCs w:val="28"/>
                <w:lang w:val="uk-UA"/>
              </w:rPr>
              <w:t>Вигоди</w:t>
            </w:r>
          </w:p>
        </w:tc>
        <w:tc>
          <w:tcPr>
            <w:tcW w:w="3209" w:type="dxa"/>
          </w:tcPr>
          <w:p w:rsidR="00717D11" w:rsidRPr="00957469" w:rsidRDefault="00717D11" w:rsidP="00E309AB">
            <w:pPr>
              <w:jc w:val="center"/>
              <w:rPr>
                <w:color w:val="393939"/>
                <w:sz w:val="28"/>
                <w:szCs w:val="28"/>
                <w:lang w:val="uk-UA"/>
              </w:rPr>
            </w:pPr>
            <w:r w:rsidRPr="00957469">
              <w:rPr>
                <w:color w:val="393939"/>
                <w:sz w:val="28"/>
                <w:szCs w:val="28"/>
                <w:lang w:val="uk-UA"/>
              </w:rPr>
              <w:t>Витрати</w:t>
            </w:r>
          </w:p>
        </w:tc>
      </w:tr>
      <w:tr w:rsidR="00717D11" w:rsidRPr="008D31AA" w:rsidTr="00E309AB">
        <w:tc>
          <w:tcPr>
            <w:tcW w:w="2448" w:type="dxa"/>
          </w:tcPr>
          <w:p w:rsidR="00717D11" w:rsidRPr="008D31AA" w:rsidRDefault="00717D11" w:rsidP="00E309AB">
            <w:pPr>
              <w:jc w:val="both"/>
              <w:rPr>
                <w:color w:val="393939"/>
                <w:sz w:val="28"/>
                <w:szCs w:val="28"/>
                <w:lang w:val="uk-UA"/>
              </w:rPr>
            </w:pPr>
            <w:r w:rsidRPr="008D31AA">
              <w:rPr>
                <w:color w:val="393939"/>
                <w:sz w:val="28"/>
                <w:szCs w:val="28"/>
                <w:lang w:val="uk-UA"/>
              </w:rPr>
              <w:t>Альтернатива 1</w:t>
            </w:r>
          </w:p>
        </w:tc>
        <w:tc>
          <w:tcPr>
            <w:tcW w:w="4140" w:type="dxa"/>
          </w:tcPr>
          <w:p w:rsidR="00717D11" w:rsidRPr="008D31AA" w:rsidRDefault="00717D11" w:rsidP="00E309AB">
            <w:pPr>
              <w:jc w:val="center"/>
              <w:rPr>
                <w:color w:val="393939"/>
                <w:sz w:val="28"/>
                <w:szCs w:val="28"/>
                <w:lang w:val="uk-UA"/>
              </w:rPr>
            </w:pPr>
            <w:r w:rsidRPr="008D31AA">
              <w:rPr>
                <w:color w:val="393939"/>
                <w:sz w:val="28"/>
                <w:szCs w:val="28"/>
                <w:lang w:val="uk-UA"/>
              </w:rPr>
              <w:t>Відсутні</w:t>
            </w:r>
          </w:p>
        </w:tc>
        <w:tc>
          <w:tcPr>
            <w:tcW w:w="3209" w:type="dxa"/>
          </w:tcPr>
          <w:p w:rsidR="00717D11" w:rsidRPr="008D31AA" w:rsidRDefault="00717D11" w:rsidP="00E309AB">
            <w:pPr>
              <w:jc w:val="center"/>
              <w:rPr>
                <w:color w:val="393939"/>
                <w:sz w:val="28"/>
                <w:szCs w:val="28"/>
                <w:lang w:val="uk-UA"/>
              </w:rPr>
            </w:pPr>
            <w:r w:rsidRPr="008D31AA">
              <w:rPr>
                <w:color w:val="393939"/>
                <w:sz w:val="28"/>
                <w:szCs w:val="28"/>
                <w:lang w:val="uk-UA"/>
              </w:rPr>
              <w:t>Відсутні</w:t>
            </w:r>
          </w:p>
        </w:tc>
      </w:tr>
      <w:tr w:rsidR="00717D11" w:rsidRPr="008D31AA" w:rsidTr="00E309AB">
        <w:tc>
          <w:tcPr>
            <w:tcW w:w="2448" w:type="dxa"/>
          </w:tcPr>
          <w:p w:rsidR="00717D11" w:rsidRPr="008D31AA" w:rsidRDefault="00717D11" w:rsidP="00E309AB">
            <w:pPr>
              <w:jc w:val="both"/>
              <w:rPr>
                <w:color w:val="393939"/>
                <w:sz w:val="28"/>
                <w:szCs w:val="28"/>
                <w:lang w:val="uk-UA"/>
              </w:rPr>
            </w:pPr>
            <w:r w:rsidRPr="008D31AA">
              <w:rPr>
                <w:color w:val="393939"/>
                <w:sz w:val="28"/>
                <w:szCs w:val="28"/>
                <w:lang w:val="uk-UA"/>
              </w:rPr>
              <w:t>Альтернатива 2</w:t>
            </w:r>
          </w:p>
        </w:tc>
        <w:tc>
          <w:tcPr>
            <w:tcW w:w="4140" w:type="dxa"/>
          </w:tcPr>
          <w:p w:rsidR="00717D11" w:rsidRPr="008D31AA" w:rsidRDefault="00717D11" w:rsidP="00E309AB">
            <w:pPr>
              <w:jc w:val="center"/>
              <w:rPr>
                <w:color w:val="393939"/>
                <w:sz w:val="28"/>
                <w:szCs w:val="28"/>
                <w:lang w:val="uk-UA"/>
              </w:rPr>
            </w:pPr>
            <w:r w:rsidRPr="008D31AA">
              <w:rPr>
                <w:color w:val="393939"/>
                <w:sz w:val="28"/>
                <w:szCs w:val="28"/>
                <w:lang w:val="uk-UA"/>
              </w:rPr>
              <w:t>Відсутні</w:t>
            </w:r>
          </w:p>
        </w:tc>
        <w:tc>
          <w:tcPr>
            <w:tcW w:w="3209" w:type="dxa"/>
          </w:tcPr>
          <w:p w:rsidR="00717D11" w:rsidRPr="008D31AA" w:rsidRDefault="00717D11" w:rsidP="00E309AB">
            <w:pPr>
              <w:jc w:val="center"/>
              <w:rPr>
                <w:color w:val="393939"/>
                <w:sz w:val="28"/>
                <w:szCs w:val="28"/>
                <w:lang w:val="uk-UA"/>
              </w:rPr>
            </w:pPr>
            <w:r w:rsidRPr="008D31AA">
              <w:rPr>
                <w:color w:val="393939"/>
                <w:sz w:val="28"/>
                <w:szCs w:val="28"/>
                <w:lang w:val="uk-UA"/>
              </w:rPr>
              <w:t>Відсутні</w:t>
            </w:r>
          </w:p>
        </w:tc>
      </w:tr>
      <w:tr w:rsidR="00717D11" w:rsidRPr="008D31AA" w:rsidTr="00E309AB">
        <w:tc>
          <w:tcPr>
            <w:tcW w:w="2448" w:type="dxa"/>
          </w:tcPr>
          <w:p w:rsidR="00717D11" w:rsidRPr="008D31AA" w:rsidRDefault="00717D11" w:rsidP="00E309AB">
            <w:pPr>
              <w:rPr>
                <w:color w:val="000000"/>
                <w:sz w:val="28"/>
                <w:szCs w:val="28"/>
                <w:lang w:val="uk-UA"/>
              </w:rPr>
            </w:pPr>
            <w:r w:rsidRPr="008D31AA">
              <w:rPr>
                <w:color w:val="000000"/>
                <w:sz w:val="28"/>
                <w:szCs w:val="28"/>
                <w:lang w:val="uk-UA"/>
              </w:rPr>
              <w:t>Альтернатива 3</w:t>
            </w:r>
          </w:p>
          <w:p w:rsidR="00717D11" w:rsidRPr="008D31AA" w:rsidRDefault="00717D11" w:rsidP="00E309AB">
            <w:pPr>
              <w:rPr>
                <w:color w:val="393939"/>
                <w:sz w:val="28"/>
                <w:szCs w:val="28"/>
                <w:lang w:val="uk-UA"/>
              </w:rPr>
            </w:pPr>
          </w:p>
        </w:tc>
        <w:tc>
          <w:tcPr>
            <w:tcW w:w="4140" w:type="dxa"/>
          </w:tcPr>
          <w:p w:rsidR="00717D11" w:rsidRPr="008D31AA" w:rsidRDefault="00717D11" w:rsidP="00E309AB">
            <w:pPr>
              <w:jc w:val="both"/>
              <w:rPr>
                <w:sz w:val="28"/>
                <w:szCs w:val="28"/>
                <w:lang w:val="uk-UA"/>
              </w:rPr>
            </w:pPr>
            <w:r w:rsidRPr="008D31AA">
              <w:rPr>
                <w:sz w:val="28"/>
                <w:szCs w:val="28"/>
                <w:lang w:val="uk-UA"/>
              </w:rPr>
              <w:t>Удосконалення та спрощення процедури списання, встановлення єдиних вимог щодо списання майна, виявленого в результаті інвентаризації як нестача,  спрощення процедури списання повністю амортизованих основних засобів, шляхом збільшення вартісної межі.</w:t>
            </w:r>
          </w:p>
          <w:p w:rsidR="00717D11" w:rsidRPr="008D31AA" w:rsidRDefault="00717D11" w:rsidP="00E309AB">
            <w:pPr>
              <w:jc w:val="both"/>
              <w:rPr>
                <w:color w:val="393939"/>
                <w:sz w:val="28"/>
                <w:szCs w:val="28"/>
                <w:lang w:val="uk-UA"/>
              </w:rPr>
            </w:pPr>
          </w:p>
        </w:tc>
        <w:tc>
          <w:tcPr>
            <w:tcW w:w="3209" w:type="dxa"/>
          </w:tcPr>
          <w:p w:rsidR="00717D11" w:rsidRPr="008D31AA" w:rsidRDefault="00717D11" w:rsidP="00E309AB">
            <w:pPr>
              <w:ind w:left="-108" w:right="-139"/>
              <w:jc w:val="center"/>
              <w:rPr>
                <w:color w:val="393939"/>
                <w:sz w:val="28"/>
                <w:szCs w:val="28"/>
                <w:lang w:val="uk-UA"/>
              </w:rPr>
            </w:pPr>
          </w:p>
          <w:p w:rsidR="00717D11" w:rsidRPr="008D31AA" w:rsidRDefault="00717D11" w:rsidP="00E309AB">
            <w:pPr>
              <w:ind w:left="-108" w:right="-139"/>
              <w:jc w:val="center"/>
              <w:rPr>
                <w:color w:val="393939"/>
                <w:sz w:val="28"/>
                <w:szCs w:val="28"/>
                <w:lang w:val="uk-UA"/>
              </w:rPr>
            </w:pPr>
            <w:r w:rsidRPr="008D31AA">
              <w:rPr>
                <w:color w:val="393939"/>
                <w:sz w:val="28"/>
                <w:szCs w:val="28"/>
                <w:lang w:val="uk-UA"/>
              </w:rPr>
              <w:t>Відсутні</w:t>
            </w:r>
          </w:p>
        </w:tc>
      </w:tr>
    </w:tbl>
    <w:p w:rsidR="00717D11" w:rsidRPr="008D31AA" w:rsidRDefault="00717D11" w:rsidP="00717D11">
      <w:pPr>
        <w:shd w:val="clear" w:color="auto" w:fill="FFFFFF"/>
        <w:ind w:left="360"/>
        <w:jc w:val="both"/>
        <w:rPr>
          <w:color w:val="393939"/>
          <w:sz w:val="28"/>
          <w:szCs w:val="28"/>
          <w:lang w:val="uk-UA"/>
        </w:rPr>
      </w:pPr>
    </w:p>
    <w:p w:rsidR="00717D11" w:rsidRPr="008D31AA" w:rsidRDefault="00717D11" w:rsidP="00717D11">
      <w:pPr>
        <w:shd w:val="clear" w:color="auto" w:fill="FFFFFF"/>
        <w:ind w:left="360"/>
        <w:jc w:val="both"/>
        <w:rPr>
          <w:color w:val="393939"/>
          <w:sz w:val="28"/>
          <w:szCs w:val="28"/>
          <w:lang w:val="uk-UA"/>
        </w:rPr>
      </w:pPr>
      <w:r w:rsidRPr="008D31AA">
        <w:rPr>
          <w:color w:val="393939"/>
          <w:sz w:val="28"/>
          <w:szCs w:val="28"/>
          <w:lang w:val="uk-UA"/>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181"/>
        <w:gridCol w:w="3180"/>
      </w:tblGrid>
      <w:tr w:rsidR="00717D11" w:rsidRPr="008D31AA" w:rsidTr="00E309AB">
        <w:tc>
          <w:tcPr>
            <w:tcW w:w="3268" w:type="dxa"/>
          </w:tcPr>
          <w:p w:rsidR="00717D11" w:rsidRPr="00957469" w:rsidRDefault="00717D11" w:rsidP="00E309AB">
            <w:pPr>
              <w:jc w:val="center"/>
              <w:rPr>
                <w:color w:val="393939"/>
                <w:sz w:val="28"/>
                <w:szCs w:val="28"/>
                <w:lang w:val="uk-UA"/>
              </w:rPr>
            </w:pPr>
            <w:r w:rsidRPr="00957469">
              <w:rPr>
                <w:color w:val="393939"/>
                <w:sz w:val="28"/>
                <w:szCs w:val="28"/>
                <w:lang w:val="uk-UA"/>
              </w:rPr>
              <w:t>Вид альтернативи</w:t>
            </w:r>
          </w:p>
        </w:tc>
        <w:tc>
          <w:tcPr>
            <w:tcW w:w="3265" w:type="dxa"/>
          </w:tcPr>
          <w:p w:rsidR="00717D11" w:rsidRPr="00957469" w:rsidRDefault="00717D11" w:rsidP="00E309AB">
            <w:pPr>
              <w:jc w:val="center"/>
              <w:rPr>
                <w:color w:val="393939"/>
                <w:sz w:val="28"/>
                <w:szCs w:val="28"/>
                <w:lang w:val="uk-UA"/>
              </w:rPr>
            </w:pPr>
            <w:r w:rsidRPr="00957469">
              <w:rPr>
                <w:color w:val="393939"/>
                <w:sz w:val="28"/>
                <w:szCs w:val="28"/>
                <w:lang w:val="uk-UA"/>
              </w:rPr>
              <w:t>Вигоди</w:t>
            </w:r>
          </w:p>
        </w:tc>
        <w:tc>
          <w:tcPr>
            <w:tcW w:w="3264" w:type="dxa"/>
          </w:tcPr>
          <w:p w:rsidR="00717D11" w:rsidRPr="00957469" w:rsidRDefault="00717D11" w:rsidP="00E309AB">
            <w:pPr>
              <w:jc w:val="center"/>
              <w:rPr>
                <w:color w:val="393939"/>
                <w:sz w:val="28"/>
                <w:szCs w:val="28"/>
                <w:lang w:val="uk-UA"/>
              </w:rPr>
            </w:pPr>
            <w:r w:rsidRPr="00957469">
              <w:rPr>
                <w:color w:val="393939"/>
                <w:sz w:val="28"/>
                <w:szCs w:val="28"/>
                <w:lang w:val="uk-UA"/>
              </w:rPr>
              <w:t>Витрати</w:t>
            </w:r>
          </w:p>
        </w:tc>
      </w:tr>
      <w:tr w:rsidR="00717D11" w:rsidRPr="008D31AA" w:rsidTr="00E309AB">
        <w:tc>
          <w:tcPr>
            <w:tcW w:w="3268" w:type="dxa"/>
          </w:tcPr>
          <w:p w:rsidR="00717D11" w:rsidRPr="008D31AA" w:rsidRDefault="00717D11" w:rsidP="00E309AB">
            <w:pPr>
              <w:rPr>
                <w:color w:val="000000"/>
                <w:sz w:val="28"/>
                <w:szCs w:val="28"/>
                <w:lang w:val="uk-UA"/>
              </w:rPr>
            </w:pPr>
            <w:r w:rsidRPr="008D31AA">
              <w:rPr>
                <w:color w:val="000000"/>
                <w:sz w:val="28"/>
                <w:szCs w:val="28"/>
                <w:lang w:val="uk-UA"/>
              </w:rPr>
              <w:t>Альтернатива 1</w:t>
            </w:r>
          </w:p>
          <w:p w:rsidR="00717D11" w:rsidRPr="008D31AA" w:rsidRDefault="00717D11" w:rsidP="00E309AB">
            <w:pPr>
              <w:rPr>
                <w:color w:val="393939"/>
                <w:sz w:val="28"/>
                <w:szCs w:val="28"/>
                <w:lang w:val="uk-UA"/>
              </w:rPr>
            </w:pPr>
          </w:p>
        </w:tc>
        <w:tc>
          <w:tcPr>
            <w:tcW w:w="3265" w:type="dxa"/>
          </w:tcPr>
          <w:p w:rsidR="00717D11" w:rsidRPr="008D31AA" w:rsidRDefault="00717D11" w:rsidP="00E309AB">
            <w:pPr>
              <w:jc w:val="center"/>
              <w:rPr>
                <w:color w:val="393939"/>
                <w:sz w:val="28"/>
                <w:szCs w:val="28"/>
                <w:lang w:val="uk-UA"/>
              </w:rPr>
            </w:pPr>
            <w:r w:rsidRPr="008D31AA">
              <w:rPr>
                <w:color w:val="393939"/>
                <w:sz w:val="28"/>
                <w:szCs w:val="28"/>
                <w:lang w:val="uk-UA"/>
              </w:rPr>
              <w:t>Відсутні</w:t>
            </w:r>
          </w:p>
        </w:tc>
        <w:tc>
          <w:tcPr>
            <w:tcW w:w="3264" w:type="dxa"/>
          </w:tcPr>
          <w:p w:rsidR="00717D11" w:rsidRPr="008D31AA" w:rsidRDefault="00717D11" w:rsidP="00E309AB">
            <w:pPr>
              <w:jc w:val="center"/>
              <w:rPr>
                <w:color w:val="393939"/>
                <w:sz w:val="28"/>
                <w:szCs w:val="28"/>
                <w:lang w:val="uk-UA"/>
              </w:rPr>
            </w:pPr>
            <w:r w:rsidRPr="008D31AA">
              <w:rPr>
                <w:color w:val="393939"/>
                <w:sz w:val="28"/>
                <w:szCs w:val="28"/>
                <w:lang w:val="uk-UA"/>
              </w:rPr>
              <w:t>Відсутні</w:t>
            </w:r>
          </w:p>
        </w:tc>
      </w:tr>
      <w:tr w:rsidR="00717D11" w:rsidRPr="008D31AA" w:rsidTr="00E309AB">
        <w:tc>
          <w:tcPr>
            <w:tcW w:w="3268" w:type="dxa"/>
          </w:tcPr>
          <w:p w:rsidR="00717D11" w:rsidRPr="008D31AA" w:rsidRDefault="00717D11" w:rsidP="00E309AB">
            <w:pPr>
              <w:rPr>
                <w:color w:val="393939"/>
                <w:sz w:val="28"/>
                <w:szCs w:val="28"/>
                <w:lang w:val="uk-UA"/>
              </w:rPr>
            </w:pPr>
            <w:r w:rsidRPr="008D31AA">
              <w:rPr>
                <w:color w:val="000000"/>
                <w:sz w:val="28"/>
                <w:szCs w:val="28"/>
                <w:lang w:val="uk-UA"/>
              </w:rPr>
              <w:t>Альтернатива 2</w:t>
            </w:r>
          </w:p>
          <w:p w:rsidR="00717D11" w:rsidRPr="008D31AA" w:rsidRDefault="00717D11" w:rsidP="00E309AB">
            <w:pPr>
              <w:rPr>
                <w:color w:val="393939"/>
                <w:sz w:val="28"/>
                <w:szCs w:val="28"/>
                <w:lang w:val="uk-UA"/>
              </w:rPr>
            </w:pPr>
          </w:p>
        </w:tc>
        <w:tc>
          <w:tcPr>
            <w:tcW w:w="3265" w:type="dxa"/>
          </w:tcPr>
          <w:p w:rsidR="00717D11" w:rsidRPr="008D31AA" w:rsidRDefault="00717D11" w:rsidP="00E309AB">
            <w:pPr>
              <w:jc w:val="center"/>
              <w:rPr>
                <w:color w:val="393939"/>
                <w:sz w:val="28"/>
                <w:szCs w:val="28"/>
                <w:lang w:val="uk-UA"/>
              </w:rPr>
            </w:pPr>
            <w:r w:rsidRPr="008D31AA">
              <w:rPr>
                <w:color w:val="393939"/>
                <w:sz w:val="28"/>
                <w:szCs w:val="28"/>
                <w:lang w:val="uk-UA"/>
              </w:rPr>
              <w:t>Відсутні</w:t>
            </w:r>
          </w:p>
        </w:tc>
        <w:tc>
          <w:tcPr>
            <w:tcW w:w="3264" w:type="dxa"/>
          </w:tcPr>
          <w:p w:rsidR="00717D11" w:rsidRPr="008D31AA" w:rsidRDefault="00717D11" w:rsidP="00E309AB">
            <w:pPr>
              <w:jc w:val="center"/>
              <w:rPr>
                <w:color w:val="393939"/>
                <w:sz w:val="28"/>
                <w:szCs w:val="28"/>
                <w:lang w:val="uk-UA"/>
              </w:rPr>
            </w:pPr>
            <w:r w:rsidRPr="008D31AA">
              <w:rPr>
                <w:color w:val="393939"/>
                <w:sz w:val="28"/>
                <w:szCs w:val="28"/>
                <w:lang w:val="uk-UA"/>
              </w:rPr>
              <w:t>Відсутні</w:t>
            </w:r>
          </w:p>
        </w:tc>
      </w:tr>
      <w:tr w:rsidR="00717D11" w:rsidRPr="008D31AA" w:rsidTr="00E309AB">
        <w:tc>
          <w:tcPr>
            <w:tcW w:w="3268" w:type="dxa"/>
          </w:tcPr>
          <w:p w:rsidR="00717D11" w:rsidRPr="008D31AA" w:rsidRDefault="00717D11" w:rsidP="00E309AB">
            <w:pPr>
              <w:rPr>
                <w:color w:val="000000"/>
                <w:sz w:val="28"/>
                <w:szCs w:val="28"/>
                <w:lang w:val="uk-UA"/>
              </w:rPr>
            </w:pPr>
            <w:r w:rsidRPr="008D31AA">
              <w:rPr>
                <w:color w:val="000000"/>
                <w:sz w:val="28"/>
                <w:szCs w:val="28"/>
                <w:lang w:val="uk-UA"/>
              </w:rPr>
              <w:t xml:space="preserve">Альтернатива 3 </w:t>
            </w:r>
          </w:p>
        </w:tc>
        <w:tc>
          <w:tcPr>
            <w:tcW w:w="3265" w:type="dxa"/>
          </w:tcPr>
          <w:p w:rsidR="00717D11" w:rsidRPr="008D31AA" w:rsidRDefault="00717D11" w:rsidP="00E309AB">
            <w:pPr>
              <w:jc w:val="center"/>
              <w:rPr>
                <w:color w:val="393939"/>
                <w:sz w:val="28"/>
                <w:szCs w:val="28"/>
                <w:lang w:val="uk-UA"/>
              </w:rPr>
            </w:pPr>
            <w:r w:rsidRPr="008D31AA">
              <w:rPr>
                <w:color w:val="393939"/>
                <w:sz w:val="28"/>
                <w:szCs w:val="28"/>
                <w:lang w:val="uk-UA"/>
              </w:rPr>
              <w:t>Відсутні</w:t>
            </w:r>
          </w:p>
        </w:tc>
        <w:tc>
          <w:tcPr>
            <w:tcW w:w="3264" w:type="dxa"/>
          </w:tcPr>
          <w:p w:rsidR="00717D11" w:rsidRPr="008D31AA" w:rsidRDefault="00717D11" w:rsidP="00E309AB">
            <w:pPr>
              <w:jc w:val="center"/>
              <w:rPr>
                <w:color w:val="393939"/>
                <w:sz w:val="28"/>
                <w:szCs w:val="28"/>
                <w:lang w:val="uk-UA"/>
              </w:rPr>
            </w:pPr>
            <w:r w:rsidRPr="008D31AA">
              <w:rPr>
                <w:color w:val="393939"/>
                <w:sz w:val="28"/>
                <w:szCs w:val="28"/>
                <w:lang w:val="uk-UA"/>
              </w:rPr>
              <w:t>Відсутні</w:t>
            </w:r>
          </w:p>
          <w:p w:rsidR="00717D11" w:rsidRPr="008D31AA" w:rsidRDefault="00717D11" w:rsidP="00E309AB">
            <w:pPr>
              <w:jc w:val="center"/>
              <w:rPr>
                <w:color w:val="393939"/>
                <w:sz w:val="28"/>
                <w:szCs w:val="28"/>
                <w:lang w:val="uk-UA"/>
              </w:rPr>
            </w:pPr>
          </w:p>
        </w:tc>
      </w:tr>
    </w:tbl>
    <w:p w:rsidR="00717D11" w:rsidRPr="008D31AA" w:rsidRDefault="00717D11" w:rsidP="00717D11">
      <w:pPr>
        <w:pStyle w:val="31"/>
        <w:rPr>
          <w:sz w:val="28"/>
          <w:szCs w:val="28"/>
        </w:rPr>
      </w:pPr>
      <w:r w:rsidRPr="008D31AA">
        <w:rPr>
          <w:sz w:val="28"/>
          <w:szCs w:val="28"/>
        </w:rPr>
        <w:t xml:space="preserve"> </w:t>
      </w:r>
    </w:p>
    <w:p w:rsidR="00717D11" w:rsidRPr="00957469" w:rsidRDefault="00717D11" w:rsidP="00717D11">
      <w:pPr>
        <w:shd w:val="clear" w:color="auto" w:fill="FFFFFF"/>
        <w:jc w:val="both"/>
        <w:rPr>
          <w:color w:val="393939"/>
          <w:sz w:val="28"/>
          <w:szCs w:val="28"/>
        </w:rPr>
      </w:pPr>
      <w:r w:rsidRPr="008D31AA">
        <w:rPr>
          <w:color w:val="393939"/>
          <w:sz w:val="28"/>
          <w:szCs w:val="28"/>
          <w:lang w:val="uk-UA"/>
        </w:rPr>
        <w:t xml:space="preserve">Оцінка впливу на сферу інтересів суб’єктів господарювання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1383"/>
        <w:gridCol w:w="1336"/>
        <w:gridCol w:w="1452"/>
        <w:gridCol w:w="1589"/>
        <w:gridCol w:w="1555"/>
      </w:tblGrid>
      <w:tr w:rsidR="00717D11" w:rsidRPr="00957469" w:rsidTr="00E309AB">
        <w:tc>
          <w:tcPr>
            <w:tcW w:w="2088" w:type="dxa"/>
          </w:tcPr>
          <w:p w:rsidR="00717D11" w:rsidRPr="00957469" w:rsidRDefault="00717D11" w:rsidP="00E309AB">
            <w:pPr>
              <w:spacing w:after="240"/>
              <w:jc w:val="center"/>
              <w:rPr>
                <w:color w:val="393939"/>
                <w:sz w:val="28"/>
                <w:szCs w:val="28"/>
                <w:lang w:val="uk-UA"/>
              </w:rPr>
            </w:pPr>
            <w:r w:rsidRPr="00957469">
              <w:rPr>
                <w:color w:val="393939"/>
                <w:sz w:val="28"/>
                <w:szCs w:val="28"/>
                <w:lang w:val="uk-UA"/>
              </w:rPr>
              <w:t>Показник</w:t>
            </w:r>
          </w:p>
        </w:tc>
        <w:tc>
          <w:tcPr>
            <w:tcW w:w="1440" w:type="dxa"/>
          </w:tcPr>
          <w:p w:rsidR="00717D11" w:rsidRPr="00957469" w:rsidRDefault="00717D11" w:rsidP="00E309AB">
            <w:pPr>
              <w:spacing w:after="240"/>
              <w:jc w:val="center"/>
              <w:rPr>
                <w:color w:val="393939"/>
                <w:sz w:val="28"/>
                <w:szCs w:val="28"/>
                <w:lang w:val="uk-UA"/>
              </w:rPr>
            </w:pPr>
            <w:r w:rsidRPr="00957469">
              <w:rPr>
                <w:color w:val="393939"/>
                <w:sz w:val="28"/>
                <w:szCs w:val="28"/>
                <w:lang w:val="uk-UA"/>
              </w:rPr>
              <w:t>Великі</w:t>
            </w:r>
          </w:p>
        </w:tc>
        <w:tc>
          <w:tcPr>
            <w:tcW w:w="1364" w:type="dxa"/>
          </w:tcPr>
          <w:p w:rsidR="00717D11" w:rsidRPr="00957469" w:rsidRDefault="00717D11" w:rsidP="00E309AB">
            <w:pPr>
              <w:spacing w:after="240"/>
              <w:jc w:val="center"/>
              <w:rPr>
                <w:color w:val="393939"/>
                <w:sz w:val="28"/>
                <w:szCs w:val="28"/>
                <w:lang w:val="uk-UA"/>
              </w:rPr>
            </w:pPr>
            <w:r w:rsidRPr="00957469">
              <w:rPr>
                <w:color w:val="393939"/>
                <w:sz w:val="28"/>
                <w:szCs w:val="28"/>
                <w:lang w:val="uk-UA"/>
              </w:rPr>
              <w:t>Середні</w:t>
            </w:r>
          </w:p>
        </w:tc>
        <w:tc>
          <w:tcPr>
            <w:tcW w:w="1557" w:type="dxa"/>
          </w:tcPr>
          <w:p w:rsidR="00717D11" w:rsidRPr="00957469" w:rsidRDefault="00717D11" w:rsidP="00E309AB">
            <w:pPr>
              <w:spacing w:after="240"/>
              <w:jc w:val="center"/>
              <w:rPr>
                <w:color w:val="393939"/>
                <w:sz w:val="28"/>
                <w:szCs w:val="28"/>
                <w:lang w:val="uk-UA"/>
              </w:rPr>
            </w:pPr>
            <w:r w:rsidRPr="00957469">
              <w:rPr>
                <w:color w:val="393939"/>
                <w:sz w:val="28"/>
                <w:szCs w:val="28"/>
                <w:lang w:val="uk-UA"/>
              </w:rPr>
              <w:t>Малі</w:t>
            </w:r>
          </w:p>
        </w:tc>
        <w:tc>
          <w:tcPr>
            <w:tcW w:w="1691" w:type="dxa"/>
          </w:tcPr>
          <w:p w:rsidR="00717D11" w:rsidRPr="00957469" w:rsidRDefault="00717D11" w:rsidP="00E309AB">
            <w:pPr>
              <w:spacing w:after="240"/>
              <w:jc w:val="center"/>
              <w:rPr>
                <w:color w:val="393939"/>
                <w:sz w:val="28"/>
                <w:szCs w:val="28"/>
                <w:lang w:val="uk-UA"/>
              </w:rPr>
            </w:pPr>
            <w:r w:rsidRPr="00957469">
              <w:rPr>
                <w:color w:val="393939"/>
                <w:sz w:val="28"/>
                <w:szCs w:val="28"/>
                <w:lang w:val="uk-UA"/>
              </w:rPr>
              <w:t>Мікро</w:t>
            </w:r>
          </w:p>
        </w:tc>
        <w:tc>
          <w:tcPr>
            <w:tcW w:w="1657" w:type="dxa"/>
          </w:tcPr>
          <w:p w:rsidR="00717D11" w:rsidRPr="00957469" w:rsidRDefault="00717D11" w:rsidP="00E309AB">
            <w:pPr>
              <w:spacing w:after="240"/>
              <w:jc w:val="center"/>
              <w:rPr>
                <w:color w:val="393939"/>
                <w:sz w:val="28"/>
                <w:szCs w:val="28"/>
                <w:lang w:val="uk-UA"/>
              </w:rPr>
            </w:pPr>
            <w:r w:rsidRPr="00957469">
              <w:rPr>
                <w:color w:val="393939"/>
                <w:sz w:val="28"/>
                <w:szCs w:val="28"/>
                <w:lang w:val="uk-UA"/>
              </w:rPr>
              <w:t>Разом</w:t>
            </w:r>
          </w:p>
        </w:tc>
      </w:tr>
      <w:tr w:rsidR="00717D11" w:rsidRPr="008D31AA" w:rsidTr="00E309AB">
        <w:trPr>
          <w:trHeight w:val="1651"/>
        </w:trPr>
        <w:tc>
          <w:tcPr>
            <w:tcW w:w="2088" w:type="dxa"/>
          </w:tcPr>
          <w:p w:rsidR="00717D11" w:rsidRPr="008D31AA" w:rsidRDefault="00717D11" w:rsidP="00E309AB">
            <w:pPr>
              <w:rPr>
                <w:color w:val="393939"/>
                <w:sz w:val="28"/>
                <w:szCs w:val="28"/>
                <w:lang w:val="uk-UA"/>
              </w:rPr>
            </w:pPr>
            <w:r w:rsidRPr="008D31AA">
              <w:rPr>
                <w:color w:val="393939"/>
                <w:sz w:val="28"/>
                <w:szCs w:val="28"/>
                <w:lang w:val="uk-UA"/>
              </w:rPr>
              <w:t>Кількість суб’єктів господарювання, що підпадають під дію регулювання, одиниць</w:t>
            </w:r>
          </w:p>
        </w:tc>
        <w:tc>
          <w:tcPr>
            <w:tcW w:w="1440" w:type="dxa"/>
          </w:tcPr>
          <w:p w:rsidR="00717D11" w:rsidRPr="008D31AA" w:rsidRDefault="00717D11" w:rsidP="00E309AB">
            <w:pPr>
              <w:spacing w:after="240"/>
              <w:jc w:val="center"/>
              <w:rPr>
                <w:color w:val="393939"/>
                <w:sz w:val="28"/>
                <w:szCs w:val="28"/>
                <w:lang w:val="en-US"/>
              </w:rPr>
            </w:pPr>
            <w:r w:rsidRPr="008D31AA">
              <w:rPr>
                <w:color w:val="393939"/>
                <w:sz w:val="28"/>
                <w:szCs w:val="28"/>
                <w:lang w:val="uk-UA"/>
              </w:rPr>
              <w:t>-</w:t>
            </w:r>
          </w:p>
        </w:tc>
        <w:tc>
          <w:tcPr>
            <w:tcW w:w="1364" w:type="dxa"/>
          </w:tcPr>
          <w:p w:rsidR="00717D11" w:rsidRPr="008D31AA" w:rsidRDefault="00717D11" w:rsidP="00E309AB">
            <w:pPr>
              <w:spacing w:after="240"/>
              <w:jc w:val="center"/>
              <w:rPr>
                <w:color w:val="393939"/>
                <w:sz w:val="28"/>
                <w:szCs w:val="28"/>
                <w:lang w:val="en-US"/>
              </w:rPr>
            </w:pPr>
            <w:r w:rsidRPr="008D31AA">
              <w:rPr>
                <w:color w:val="393939"/>
                <w:sz w:val="28"/>
                <w:szCs w:val="28"/>
                <w:lang w:val="uk-UA"/>
              </w:rPr>
              <w:t>-</w:t>
            </w:r>
          </w:p>
        </w:tc>
        <w:tc>
          <w:tcPr>
            <w:tcW w:w="1557" w:type="dxa"/>
          </w:tcPr>
          <w:p w:rsidR="00717D11" w:rsidRPr="008D31AA" w:rsidRDefault="00717D11" w:rsidP="00E309AB">
            <w:pPr>
              <w:spacing w:after="240"/>
              <w:jc w:val="center"/>
              <w:rPr>
                <w:color w:val="393939"/>
                <w:sz w:val="28"/>
                <w:szCs w:val="28"/>
                <w:lang w:val="uk-UA"/>
              </w:rPr>
            </w:pPr>
            <w:r w:rsidRPr="008D31AA">
              <w:rPr>
                <w:color w:val="393939"/>
                <w:sz w:val="28"/>
                <w:szCs w:val="28"/>
                <w:lang w:val="uk-UA"/>
              </w:rPr>
              <w:t>-</w:t>
            </w:r>
          </w:p>
        </w:tc>
        <w:tc>
          <w:tcPr>
            <w:tcW w:w="1691" w:type="dxa"/>
          </w:tcPr>
          <w:p w:rsidR="00717D11" w:rsidRPr="008D31AA" w:rsidRDefault="00717D11" w:rsidP="00E309AB">
            <w:pPr>
              <w:spacing w:after="240"/>
              <w:jc w:val="center"/>
              <w:rPr>
                <w:color w:val="393939"/>
                <w:sz w:val="28"/>
                <w:szCs w:val="28"/>
                <w:lang w:val="uk-UA"/>
              </w:rPr>
            </w:pPr>
            <w:r w:rsidRPr="008D31AA">
              <w:rPr>
                <w:color w:val="393939"/>
                <w:sz w:val="28"/>
                <w:szCs w:val="28"/>
                <w:lang w:val="uk-UA"/>
              </w:rPr>
              <w:t>-</w:t>
            </w:r>
          </w:p>
        </w:tc>
        <w:tc>
          <w:tcPr>
            <w:tcW w:w="1657" w:type="dxa"/>
          </w:tcPr>
          <w:p w:rsidR="00717D11" w:rsidRPr="008D31AA" w:rsidRDefault="00717D11" w:rsidP="00E309AB">
            <w:pPr>
              <w:spacing w:after="240"/>
              <w:jc w:val="center"/>
              <w:rPr>
                <w:color w:val="393939"/>
                <w:sz w:val="28"/>
                <w:szCs w:val="28"/>
                <w:lang w:val="uk-UA"/>
              </w:rPr>
            </w:pPr>
            <w:r w:rsidRPr="008D31AA">
              <w:rPr>
                <w:color w:val="393939"/>
                <w:sz w:val="28"/>
                <w:szCs w:val="28"/>
                <w:lang w:val="uk-UA"/>
              </w:rPr>
              <w:t>-</w:t>
            </w:r>
          </w:p>
          <w:p w:rsidR="00717D11" w:rsidRPr="008D31AA" w:rsidRDefault="00717D11" w:rsidP="00E309AB">
            <w:pPr>
              <w:spacing w:after="240"/>
              <w:jc w:val="center"/>
              <w:rPr>
                <w:color w:val="393939"/>
                <w:sz w:val="28"/>
                <w:szCs w:val="28"/>
                <w:lang w:val="uk-UA"/>
              </w:rPr>
            </w:pPr>
          </w:p>
        </w:tc>
      </w:tr>
      <w:tr w:rsidR="00717D11" w:rsidRPr="008D31AA" w:rsidTr="00E309AB">
        <w:tc>
          <w:tcPr>
            <w:tcW w:w="2088" w:type="dxa"/>
          </w:tcPr>
          <w:p w:rsidR="00717D11" w:rsidRPr="008D31AA" w:rsidRDefault="00717D11" w:rsidP="00E309AB">
            <w:pPr>
              <w:rPr>
                <w:color w:val="393939"/>
                <w:sz w:val="28"/>
                <w:szCs w:val="28"/>
                <w:lang w:val="uk-UA"/>
              </w:rPr>
            </w:pPr>
            <w:r w:rsidRPr="008D31AA">
              <w:rPr>
                <w:color w:val="393939"/>
                <w:sz w:val="28"/>
                <w:szCs w:val="28"/>
                <w:lang w:val="uk-UA"/>
              </w:rPr>
              <w:t xml:space="preserve">Питома вага групи у </w:t>
            </w:r>
            <w:r w:rsidRPr="008D31AA">
              <w:rPr>
                <w:color w:val="393939"/>
                <w:sz w:val="28"/>
                <w:szCs w:val="28"/>
                <w:lang w:val="uk-UA"/>
              </w:rPr>
              <w:lastRenderedPageBreak/>
              <w:t>загальній кількості, відсотків</w:t>
            </w:r>
          </w:p>
        </w:tc>
        <w:tc>
          <w:tcPr>
            <w:tcW w:w="1440" w:type="dxa"/>
          </w:tcPr>
          <w:p w:rsidR="00717D11" w:rsidRPr="008D31AA" w:rsidRDefault="00717D11" w:rsidP="00E309AB">
            <w:pPr>
              <w:spacing w:after="240"/>
              <w:jc w:val="center"/>
              <w:rPr>
                <w:color w:val="393939"/>
                <w:sz w:val="28"/>
                <w:szCs w:val="28"/>
                <w:lang w:val="en-US"/>
              </w:rPr>
            </w:pPr>
            <w:r w:rsidRPr="008D31AA">
              <w:rPr>
                <w:color w:val="393939"/>
                <w:sz w:val="28"/>
                <w:szCs w:val="28"/>
                <w:lang w:val="uk-UA"/>
              </w:rPr>
              <w:lastRenderedPageBreak/>
              <w:t>-</w:t>
            </w:r>
          </w:p>
        </w:tc>
        <w:tc>
          <w:tcPr>
            <w:tcW w:w="1364" w:type="dxa"/>
          </w:tcPr>
          <w:p w:rsidR="00717D11" w:rsidRPr="008D31AA" w:rsidRDefault="00717D11" w:rsidP="00E309AB">
            <w:pPr>
              <w:spacing w:after="240"/>
              <w:jc w:val="center"/>
              <w:rPr>
                <w:color w:val="393939"/>
                <w:sz w:val="28"/>
                <w:szCs w:val="28"/>
                <w:lang w:val="uk-UA"/>
              </w:rPr>
            </w:pPr>
            <w:r w:rsidRPr="008D31AA">
              <w:rPr>
                <w:color w:val="393939"/>
                <w:sz w:val="28"/>
                <w:szCs w:val="28"/>
                <w:lang w:val="uk-UA"/>
              </w:rPr>
              <w:t>-</w:t>
            </w:r>
          </w:p>
        </w:tc>
        <w:tc>
          <w:tcPr>
            <w:tcW w:w="1557" w:type="dxa"/>
          </w:tcPr>
          <w:p w:rsidR="00717D11" w:rsidRPr="008D31AA" w:rsidRDefault="00717D11" w:rsidP="00E309AB">
            <w:pPr>
              <w:spacing w:after="240"/>
              <w:jc w:val="center"/>
              <w:rPr>
                <w:color w:val="393939"/>
                <w:sz w:val="28"/>
                <w:szCs w:val="28"/>
                <w:lang w:val="uk-UA"/>
              </w:rPr>
            </w:pPr>
            <w:r w:rsidRPr="008D31AA">
              <w:rPr>
                <w:color w:val="393939"/>
                <w:sz w:val="28"/>
                <w:szCs w:val="28"/>
                <w:lang w:val="uk-UA"/>
              </w:rPr>
              <w:t>-</w:t>
            </w:r>
          </w:p>
        </w:tc>
        <w:tc>
          <w:tcPr>
            <w:tcW w:w="1691" w:type="dxa"/>
          </w:tcPr>
          <w:p w:rsidR="00717D11" w:rsidRPr="008D31AA" w:rsidRDefault="00717D11" w:rsidP="00E309AB">
            <w:pPr>
              <w:spacing w:after="240"/>
              <w:jc w:val="center"/>
              <w:rPr>
                <w:color w:val="393939"/>
                <w:sz w:val="28"/>
                <w:szCs w:val="28"/>
                <w:lang w:val="uk-UA"/>
              </w:rPr>
            </w:pPr>
            <w:r w:rsidRPr="008D31AA">
              <w:rPr>
                <w:color w:val="393939"/>
                <w:sz w:val="28"/>
                <w:szCs w:val="28"/>
                <w:lang w:val="uk-UA"/>
              </w:rPr>
              <w:t>-</w:t>
            </w:r>
          </w:p>
        </w:tc>
        <w:tc>
          <w:tcPr>
            <w:tcW w:w="1657" w:type="dxa"/>
          </w:tcPr>
          <w:p w:rsidR="00717D11" w:rsidRPr="008D31AA" w:rsidRDefault="00717D11" w:rsidP="00E309AB">
            <w:pPr>
              <w:spacing w:after="240"/>
              <w:jc w:val="center"/>
              <w:rPr>
                <w:color w:val="393939"/>
                <w:sz w:val="28"/>
                <w:szCs w:val="28"/>
                <w:lang w:val="uk-UA"/>
              </w:rPr>
            </w:pPr>
            <w:r w:rsidRPr="008D31AA">
              <w:rPr>
                <w:color w:val="393939"/>
                <w:sz w:val="28"/>
                <w:szCs w:val="28"/>
                <w:lang w:val="uk-UA"/>
              </w:rPr>
              <w:t>-</w:t>
            </w:r>
          </w:p>
        </w:tc>
      </w:tr>
    </w:tbl>
    <w:p w:rsidR="00717D11" w:rsidRDefault="00717D11" w:rsidP="00717D11">
      <w:pPr>
        <w:shd w:val="clear" w:color="auto" w:fill="FFFFFF"/>
        <w:jc w:val="both"/>
        <w:rPr>
          <w:color w:val="393939"/>
          <w:sz w:val="28"/>
          <w:szCs w:val="28"/>
          <w:lang w:val="uk-UA"/>
        </w:rPr>
      </w:pPr>
    </w:p>
    <w:p w:rsidR="00717D11" w:rsidRPr="008D31AA" w:rsidRDefault="00717D11" w:rsidP="00717D11">
      <w:pPr>
        <w:shd w:val="clear" w:color="auto" w:fill="FFFFFF"/>
        <w:jc w:val="both"/>
        <w:rPr>
          <w:color w:val="393939"/>
          <w:sz w:val="28"/>
          <w:szCs w:val="28"/>
          <w:lang w:val="uk-UA"/>
        </w:rPr>
      </w:pPr>
    </w:p>
    <w:p w:rsidR="00717D11" w:rsidRPr="008D31AA" w:rsidRDefault="00717D11" w:rsidP="00717D11">
      <w:pPr>
        <w:shd w:val="clear" w:color="auto" w:fill="FFFFFF"/>
        <w:jc w:val="both"/>
        <w:rPr>
          <w:color w:val="393939"/>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3004"/>
        <w:gridCol w:w="3969"/>
      </w:tblGrid>
      <w:tr w:rsidR="00717D11" w:rsidRPr="008D31AA" w:rsidTr="00E309AB">
        <w:tc>
          <w:tcPr>
            <w:tcW w:w="2628" w:type="dxa"/>
          </w:tcPr>
          <w:p w:rsidR="00717D11" w:rsidRPr="00957469" w:rsidRDefault="00717D11" w:rsidP="00E309AB">
            <w:pPr>
              <w:jc w:val="center"/>
              <w:rPr>
                <w:color w:val="393939"/>
                <w:sz w:val="28"/>
                <w:szCs w:val="28"/>
                <w:lang w:val="uk-UA"/>
              </w:rPr>
            </w:pPr>
            <w:r w:rsidRPr="00957469">
              <w:rPr>
                <w:color w:val="393939"/>
                <w:sz w:val="28"/>
                <w:szCs w:val="28"/>
                <w:lang w:val="uk-UA"/>
              </w:rPr>
              <w:t>Вид альтернативи</w:t>
            </w:r>
          </w:p>
        </w:tc>
        <w:tc>
          <w:tcPr>
            <w:tcW w:w="3060" w:type="dxa"/>
          </w:tcPr>
          <w:p w:rsidR="00717D11" w:rsidRPr="00957469" w:rsidRDefault="00717D11" w:rsidP="00E309AB">
            <w:pPr>
              <w:jc w:val="center"/>
              <w:rPr>
                <w:color w:val="393939"/>
                <w:sz w:val="28"/>
                <w:szCs w:val="28"/>
                <w:lang w:val="uk-UA"/>
              </w:rPr>
            </w:pPr>
            <w:r w:rsidRPr="00957469">
              <w:rPr>
                <w:color w:val="393939"/>
                <w:sz w:val="28"/>
                <w:szCs w:val="28"/>
                <w:lang w:val="uk-UA"/>
              </w:rPr>
              <w:t>Вигоди</w:t>
            </w:r>
          </w:p>
        </w:tc>
        <w:tc>
          <w:tcPr>
            <w:tcW w:w="4109" w:type="dxa"/>
          </w:tcPr>
          <w:p w:rsidR="00717D11" w:rsidRPr="00957469" w:rsidRDefault="00717D11" w:rsidP="00E309AB">
            <w:pPr>
              <w:jc w:val="center"/>
              <w:rPr>
                <w:color w:val="393939"/>
                <w:sz w:val="28"/>
                <w:szCs w:val="28"/>
                <w:lang w:val="uk-UA"/>
              </w:rPr>
            </w:pPr>
            <w:r w:rsidRPr="00957469">
              <w:rPr>
                <w:color w:val="393939"/>
                <w:sz w:val="28"/>
                <w:szCs w:val="28"/>
                <w:lang w:val="uk-UA"/>
              </w:rPr>
              <w:t>Витрати</w:t>
            </w:r>
          </w:p>
        </w:tc>
      </w:tr>
      <w:tr w:rsidR="00717D11" w:rsidRPr="008D31AA" w:rsidTr="00E309AB">
        <w:tc>
          <w:tcPr>
            <w:tcW w:w="2628" w:type="dxa"/>
          </w:tcPr>
          <w:p w:rsidR="00717D11" w:rsidRPr="008D31AA" w:rsidRDefault="00717D11" w:rsidP="00E309AB">
            <w:pPr>
              <w:rPr>
                <w:color w:val="393939"/>
                <w:sz w:val="28"/>
                <w:szCs w:val="28"/>
                <w:lang w:val="uk-UA"/>
              </w:rPr>
            </w:pPr>
            <w:r w:rsidRPr="008D31AA">
              <w:rPr>
                <w:color w:val="000000"/>
                <w:sz w:val="28"/>
                <w:szCs w:val="28"/>
                <w:lang w:val="uk-UA"/>
              </w:rPr>
              <w:t>Альтернатива1</w:t>
            </w:r>
          </w:p>
          <w:p w:rsidR="00717D11" w:rsidRPr="008D31AA" w:rsidRDefault="00717D11" w:rsidP="00E309AB">
            <w:pPr>
              <w:rPr>
                <w:color w:val="393939"/>
                <w:sz w:val="28"/>
                <w:szCs w:val="28"/>
                <w:lang w:val="uk-UA"/>
              </w:rPr>
            </w:pPr>
          </w:p>
        </w:tc>
        <w:tc>
          <w:tcPr>
            <w:tcW w:w="3060" w:type="dxa"/>
          </w:tcPr>
          <w:p w:rsidR="00717D11" w:rsidRPr="008D31AA" w:rsidRDefault="00717D11" w:rsidP="00E309AB">
            <w:pPr>
              <w:jc w:val="center"/>
              <w:rPr>
                <w:color w:val="393939"/>
                <w:sz w:val="28"/>
                <w:szCs w:val="28"/>
                <w:lang w:val="uk-UA"/>
              </w:rPr>
            </w:pPr>
            <w:r w:rsidRPr="008D31AA">
              <w:rPr>
                <w:color w:val="393939"/>
                <w:sz w:val="28"/>
                <w:szCs w:val="28"/>
                <w:lang w:val="uk-UA"/>
              </w:rPr>
              <w:t>Відсутні</w:t>
            </w:r>
          </w:p>
        </w:tc>
        <w:tc>
          <w:tcPr>
            <w:tcW w:w="4109" w:type="dxa"/>
          </w:tcPr>
          <w:p w:rsidR="00717D11" w:rsidRPr="008D31AA" w:rsidRDefault="00717D11" w:rsidP="00E309AB">
            <w:pPr>
              <w:ind w:left="-108" w:right="-139"/>
              <w:jc w:val="center"/>
              <w:rPr>
                <w:color w:val="393939"/>
                <w:sz w:val="28"/>
                <w:szCs w:val="28"/>
                <w:lang w:val="uk-UA"/>
              </w:rPr>
            </w:pPr>
            <w:r w:rsidRPr="008D31AA">
              <w:rPr>
                <w:color w:val="393939"/>
                <w:sz w:val="28"/>
                <w:szCs w:val="28"/>
                <w:lang w:val="uk-UA"/>
              </w:rPr>
              <w:t>Відсутні</w:t>
            </w:r>
          </w:p>
        </w:tc>
      </w:tr>
      <w:tr w:rsidR="00717D11" w:rsidRPr="008D31AA" w:rsidTr="00E309AB">
        <w:tc>
          <w:tcPr>
            <w:tcW w:w="2628" w:type="dxa"/>
          </w:tcPr>
          <w:p w:rsidR="00717D11" w:rsidRPr="008D31AA" w:rsidRDefault="00717D11" w:rsidP="00E309AB">
            <w:pPr>
              <w:rPr>
                <w:color w:val="393939"/>
                <w:sz w:val="28"/>
                <w:szCs w:val="28"/>
                <w:lang w:val="uk-UA"/>
              </w:rPr>
            </w:pPr>
            <w:r w:rsidRPr="008D31AA">
              <w:rPr>
                <w:color w:val="000000"/>
                <w:sz w:val="28"/>
                <w:szCs w:val="28"/>
                <w:lang w:val="uk-UA"/>
              </w:rPr>
              <w:t>Альтернатива 2</w:t>
            </w:r>
          </w:p>
          <w:p w:rsidR="00717D11" w:rsidRPr="008D31AA" w:rsidRDefault="00717D11" w:rsidP="00E309AB">
            <w:pPr>
              <w:rPr>
                <w:color w:val="393939"/>
                <w:sz w:val="28"/>
                <w:szCs w:val="28"/>
                <w:lang w:val="uk-UA"/>
              </w:rPr>
            </w:pPr>
          </w:p>
        </w:tc>
        <w:tc>
          <w:tcPr>
            <w:tcW w:w="3060" w:type="dxa"/>
          </w:tcPr>
          <w:p w:rsidR="00717D11" w:rsidRPr="008D31AA" w:rsidRDefault="00717D11" w:rsidP="00E309AB">
            <w:pPr>
              <w:ind w:left="-108"/>
              <w:jc w:val="center"/>
              <w:rPr>
                <w:color w:val="393939"/>
                <w:sz w:val="28"/>
                <w:szCs w:val="28"/>
                <w:lang w:val="uk-UA"/>
              </w:rPr>
            </w:pPr>
          </w:p>
          <w:p w:rsidR="00717D11" w:rsidRPr="008D31AA" w:rsidRDefault="00717D11" w:rsidP="00E309AB">
            <w:pPr>
              <w:ind w:left="-108"/>
              <w:jc w:val="center"/>
              <w:rPr>
                <w:color w:val="393939"/>
                <w:sz w:val="28"/>
                <w:szCs w:val="28"/>
                <w:lang w:val="uk-UA"/>
              </w:rPr>
            </w:pPr>
            <w:r w:rsidRPr="008D31AA">
              <w:rPr>
                <w:color w:val="393939"/>
                <w:sz w:val="28"/>
                <w:szCs w:val="28"/>
                <w:lang w:val="uk-UA"/>
              </w:rPr>
              <w:t xml:space="preserve">  Відсутні</w:t>
            </w:r>
          </w:p>
        </w:tc>
        <w:tc>
          <w:tcPr>
            <w:tcW w:w="4109" w:type="dxa"/>
          </w:tcPr>
          <w:p w:rsidR="00717D11" w:rsidRPr="008D31AA" w:rsidRDefault="00717D11" w:rsidP="00E309AB">
            <w:pPr>
              <w:ind w:left="-108"/>
              <w:jc w:val="center"/>
              <w:rPr>
                <w:color w:val="393939"/>
                <w:sz w:val="28"/>
                <w:szCs w:val="28"/>
                <w:lang w:val="uk-UA"/>
              </w:rPr>
            </w:pPr>
            <w:r w:rsidRPr="008D31AA">
              <w:rPr>
                <w:color w:val="393939"/>
                <w:sz w:val="28"/>
                <w:szCs w:val="28"/>
                <w:lang w:val="uk-UA"/>
              </w:rPr>
              <w:t xml:space="preserve"> Відсутні</w:t>
            </w:r>
          </w:p>
        </w:tc>
      </w:tr>
      <w:tr w:rsidR="00717D11" w:rsidRPr="008D31AA" w:rsidTr="00E309AB">
        <w:tc>
          <w:tcPr>
            <w:tcW w:w="2628" w:type="dxa"/>
          </w:tcPr>
          <w:p w:rsidR="00717D11" w:rsidRPr="008D31AA" w:rsidRDefault="00717D11" w:rsidP="00E309AB">
            <w:pPr>
              <w:rPr>
                <w:color w:val="393939"/>
                <w:sz w:val="28"/>
                <w:szCs w:val="28"/>
                <w:lang w:val="uk-UA"/>
              </w:rPr>
            </w:pPr>
            <w:r w:rsidRPr="008D31AA">
              <w:rPr>
                <w:color w:val="000000"/>
                <w:sz w:val="28"/>
                <w:szCs w:val="28"/>
                <w:lang w:val="uk-UA"/>
              </w:rPr>
              <w:t>Альтернатива 3</w:t>
            </w:r>
          </w:p>
          <w:p w:rsidR="00717D11" w:rsidRPr="008D31AA" w:rsidRDefault="00717D11" w:rsidP="00E309AB">
            <w:pPr>
              <w:rPr>
                <w:color w:val="000000"/>
                <w:sz w:val="28"/>
                <w:szCs w:val="28"/>
                <w:lang w:val="uk-UA"/>
              </w:rPr>
            </w:pPr>
          </w:p>
        </w:tc>
        <w:tc>
          <w:tcPr>
            <w:tcW w:w="3060" w:type="dxa"/>
          </w:tcPr>
          <w:p w:rsidR="00717D11" w:rsidRPr="008D31AA" w:rsidRDefault="00717D11" w:rsidP="00E309AB">
            <w:pPr>
              <w:jc w:val="center"/>
              <w:rPr>
                <w:color w:val="393939"/>
                <w:sz w:val="28"/>
                <w:szCs w:val="28"/>
                <w:lang w:val="uk-UA"/>
              </w:rPr>
            </w:pPr>
            <w:r w:rsidRPr="008D31AA">
              <w:rPr>
                <w:snapToGrid w:val="0"/>
                <w:sz w:val="28"/>
                <w:szCs w:val="28"/>
                <w:lang w:val="uk-UA"/>
              </w:rPr>
              <w:t>Дотримання норм чинного законодавства</w:t>
            </w:r>
          </w:p>
        </w:tc>
        <w:tc>
          <w:tcPr>
            <w:tcW w:w="4109" w:type="dxa"/>
          </w:tcPr>
          <w:p w:rsidR="00717D11" w:rsidRPr="008D31AA" w:rsidRDefault="00717D11" w:rsidP="00E309AB">
            <w:pPr>
              <w:jc w:val="center"/>
              <w:rPr>
                <w:color w:val="393939"/>
                <w:sz w:val="28"/>
                <w:szCs w:val="28"/>
                <w:lang w:val="uk-UA"/>
              </w:rPr>
            </w:pPr>
            <w:r w:rsidRPr="008D31AA">
              <w:rPr>
                <w:color w:val="393939"/>
                <w:sz w:val="28"/>
                <w:szCs w:val="28"/>
                <w:lang w:val="uk-UA"/>
              </w:rPr>
              <w:t xml:space="preserve">Відсутні </w:t>
            </w:r>
          </w:p>
          <w:p w:rsidR="00717D11" w:rsidRPr="008D31AA" w:rsidRDefault="00717D11" w:rsidP="00E309AB">
            <w:pPr>
              <w:ind w:left="-108"/>
              <w:jc w:val="center"/>
              <w:rPr>
                <w:color w:val="393939"/>
                <w:sz w:val="28"/>
                <w:szCs w:val="28"/>
                <w:lang w:val="uk-UA"/>
              </w:rPr>
            </w:pPr>
          </w:p>
        </w:tc>
      </w:tr>
    </w:tbl>
    <w:p w:rsidR="00717D11" w:rsidRPr="008D31AA" w:rsidRDefault="00717D11" w:rsidP="00717D11">
      <w:pPr>
        <w:pStyle w:val="3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4025"/>
      </w:tblGrid>
      <w:tr w:rsidR="00717D11" w:rsidRPr="008D31AA" w:rsidTr="00E309AB">
        <w:tc>
          <w:tcPr>
            <w:tcW w:w="5671" w:type="dxa"/>
          </w:tcPr>
          <w:p w:rsidR="00717D11" w:rsidRPr="00957469" w:rsidRDefault="00717D11" w:rsidP="00E309AB">
            <w:pPr>
              <w:jc w:val="center"/>
              <w:rPr>
                <w:color w:val="393939"/>
                <w:sz w:val="28"/>
                <w:szCs w:val="28"/>
                <w:lang w:val="uk-UA"/>
              </w:rPr>
            </w:pPr>
            <w:r w:rsidRPr="00957469">
              <w:rPr>
                <w:color w:val="393939"/>
                <w:sz w:val="28"/>
                <w:szCs w:val="28"/>
                <w:lang w:val="uk-UA"/>
              </w:rPr>
              <w:t>Сумарні витрати за альтернативами</w:t>
            </w:r>
          </w:p>
        </w:tc>
        <w:tc>
          <w:tcPr>
            <w:tcW w:w="4126" w:type="dxa"/>
          </w:tcPr>
          <w:p w:rsidR="00717D11" w:rsidRPr="00957469" w:rsidRDefault="00717D11" w:rsidP="00E309AB">
            <w:pPr>
              <w:jc w:val="center"/>
              <w:rPr>
                <w:color w:val="393939"/>
                <w:sz w:val="28"/>
                <w:szCs w:val="28"/>
                <w:lang w:val="uk-UA"/>
              </w:rPr>
            </w:pPr>
            <w:r w:rsidRPr="00957469">
              <w:rPr>
                <w:color w:val="393939"/>
                <w:sz w:val="28"/>
                <w:szCs w:val="28"/>
                <w:lang w:val="uk-UA"/>
              </w:rPr>
              <w:t>Сума витрат, гривень</w:t>
            </w:r>
          </w:p>
        </w:tc>
      </w:tr>
      <w:tr w:rsidR="00717D11" w:rsidRPr="008D31AA" w:rsidTr="00E309AB">
        <w:tc>
          <w:tcPr>
            <w:tcW w:w="5671" w:type="dxa"/>
          </w:tcPr>
          <w:p w:rsidR="00717D11" w:rsidRPr="008D31AA" w:rsidRDefault="00717D11" w:rsidP="00E309AB">
            <w:pPr>
              <w:rPr>
                <w:color w:val="393939"/>
                <w:sz w:val="28"/>
                <w:szCs w:val="28"/>
                <w:lang w:val="uk-UA"/>
              </w:rPr>
            </w:pPr>
            <w:r w:rsidRPr="008D31AA">
              <w:rPr>
                <w:color w:val="000000"/>
                <w:sz w:val="28"/>
                <w:szCs w:val="28"/>
                <w:lang w:val="uk-UA"/>
              </w:rPr>
              <w:t>Альтернатива1</w:t>
            </w:r>
          </w:p>
          <w:p w:rsidR="00717D11" w:rsidRPr="008D31AA" w:rsidRDefault="00717D11" w:rsidP="00E309AB">
            <w:pPr>
              <w:rPr>
                <w:color w:val="393939"/>
                <w:sz w:val="28"/>
                <w:szCs w:val="28"/>
                <w:lang w:val="uk-UA"/>
              </w:rPr>
            </w:pPr>
          </w:p>
        </w:tc>
        <w:tc>
          <w:tcPr>
            <w:tcW w:w="4126" w:type="dxa"/>
          </w:tcPr>
          <w:p w:rsidR="00717D11" w:rsidRPr="008D31AA" w:rsidRDefault="00717D11" w:rsidP="00E309AB">
            <w:pPr>
              <w:spacing w:after="240"/>
              <w:jc w:val="center"/>
              <w:rPr>
                <w:b/>
                <w:color w:val="393939"/>
                <w:sz w:val="28"/>
                <w:szCs w:val="28"/>
                <w:lang w:val="uk-UA"/>
              </w:rPr>
            </w:pPr>
            <w:r w:rsidRPr="008D31AA">
              <w:rPr>
                <w:color w:val="393939"/>
                <w:sz w:val="28"/>
                <w:szCs w:val="28"/>
                <w:lang w:val="uk-UA"/>
              </w:rPr>
              <w:t>Відсутні</w:t>
            </w:r>
          </w:p>
        </w:tc>
      </w:tr>
      <w:tr w:rsidR="00717D11" w:rsidRPr="008D31AA" w:rsidTr="00E309AB">
        <w:tc>
          <w:tcPr>
            <w:tcW w:w="5671" w:type="dxa"/>
          </w:tcPr>
          <w:p w:rsidR="00717D11" w:rsidRPr="008D31AA" w:rsidRDefault="00717D11" w:rsidP="00E309AB">
            <w:pPr>
              <w:rPr>
                <w:color w:val="393939"/>
                <w:sz w:val="28"/>
                <w:szCs w:val="28"/>
                <w:lang w:val="uk-UA"/>
              </w:rPr>
            </w:pPr>
            <w:r w:rsidRPr="008D31AA">
              <w:rPr>
                <w:color w:val="000000"/>
                <w:sz w:val="28"/>
                <w:szCs w:val="28"/>
                <w:lang w:val="uk-UA"/>
              </w:rPr>
              <w:t>Альтернатива 2</w:t>
            </w:r>
          </w:p>
          <w:p w:rsidR="00717D11" w:rsidRPr="008D31AA" w:rsidRDefault="00717D11" w:rsidP="00E309AB">
            <w:pPr>
              <w:rPr>
                <w:color w:val="393939"/>
                <w:sz w:val="28"/>
                <w:szCs w:val="28"/>
                <w:lang w:val="uk-UA"/>
              </w:rPr>
            </w:pPr>
          </w:p>
        </w:tc>
        <w:tc>
          <w:tcPr>
            <w:tcW w:w="4126" w:type="dxa"/>
          </w:tcPr>
          <w:p w:rsidR="00717D11" w:rsidRPr="008D31AA" w:rsidRDefault="00717D11" w:rsidP="00E309AB">
            <w:pPr>
              <w:spacing w:after="240"/>
              <w:ind w:left="-91"/>
              <w:jc w:val="center"/>
              <w:rPr>
                <w:b/>
                <w:color w:val="393939"/>
                <w:sz w:val="28"/>
                <w:szCs w:val="28"/>
                <w:lang w:val="uk-UA"/>
              </w:rPr>
            </w:pPr>
            <w:r w:rsidRPr="008D31AA">
              <w:rPr>
                <w:color w:val="393939"/>
                <w:sz w:val="28"/>
                <w:szCs w:val="28"/>
                <w:lang w:val="uk-UA"/>
              </w:rPr>
              <w:t>Відсутні</w:t>
            </w:r>
          </w:p>
        </w:tc>
      </w:tr>
      <w:tr w:rsidR="00717D11" w:rsidRPr="008D31AA" w:rsidTr="00E309AB">
        <w:tc>
          <w:tcPr>
            <w:tcW w:w="5671" w:type="dxa"/>
          </w:tcPr>
          <w:p w:rsidR="00717D11" w:rsidRPr="008D31AA" w:rsidRDefault="00717D11" w:rsidP="00E309AB">
            <w:pPr>
              <w:rPr>
                <w:color w:val="393939"/>
                <w:sz w:val="28"/>
                <w:szCs w:val="28"/>
                <w:lang w:val="uk-UA"/>
              </w:rPr>
            </w:pPr>
            <w:r w:rsidRPr="008D31AA">
              <w:rPr>
                <w:color w:val="000000"/>
                <w:sz w:val="28"/>
                <w:szCs w:val="28"/>
                <w:lang w:val="uk-UA"/>
              </w:rPr>
              <w:t>Альтернатива 3</w:t>
            </w:r>
          </w:p>
          <w:p w:rsidR="00717D11" w:rsidRPr="008D31AA" w:rsidRDefault="00717D11" w:rsidP="00E309AB">
            <w:pPr>
              <w:rPr>
                <w:color w:val="000000"/>
                <w:sz w:val="28"/>
                <w:szCs w:val="28"/>
                <w:lang w:val="uk-UA"/>
              </w:rPr>
            </w:pPr>
          </w:p>
        </w:tc>
        <w:tc>
          <w:tcPr>
            <w:tcW w:w="4126" w:type="dxa"/>
          </w:tcPr>
          <w:p w:rsidR="00717D11" w:rsidRPr="008D31AA" w:rsidRDefault="00717D11" w:rsidP="00E309AB">
            <w:pPr>
              <w:spacing w:after="240"/>
              <w:ind w:left="-91"/>
              <w:jc w:val="center"/>
              <w:rPr>
                <w:b/>
                <w:color w:val="393939"/>
                <w:sz w:val="28"/>
                <w:szCs w:val="28"/>
                <w:lang w:val="uk-UA"/>
              </w:rPr>
            </w:pPr>
            <w:r w:rsidRPr="008D31AA">
              <w:rPr>
                <w:snapToGrid w:val="0"/>
                <w:sz w:val="28"/>
                <w:szCs w:val="28"/>
                <w:lang w:val="uk-UA"/>
              </w:rPr>
              <w:t>Відсутні</w:t>
            </w:r>
          </w:p>
        </w:tc>
      </w:tr>
    </w:tbl>
    <w:p w:rsidR="00717D11" w:rsidRDefault="00717D11" w:rsidP="00717D11">
      <w:pPr>
        <w:pStyle w:val="31"/>
        <w:rPr>
          <w:sz w:val="28"/>
          <w:szCs w:val="28"/>
        </w:rPr>
      </w:pPr>
    </w:p>
    <w:p w:rsidR="00717D11" w:rsidRPr="008D31AA" w:rsidRDefault="00717D11" w:rsidP="00717D11">
      <w:pPr>
        <w:pStyle w:val="31"/>
        <w:rPr>
          <w:sz w:val="28"/>
          <w:szCs w:val="28"/>
        </w:rPr>
      </w:pPr>
    </w:p>
    <w:p w:rsidR="00717D11" w:rsidRPr="008D31AA" w:rsidRDefault="00717D11" w:rsidP="00717D11">
      <w:pPr>
        <w:shd w:val="clear" w:color="auto" w:fill="FFFFFF"/>
        <w:spacing w:after="240"/>
        <w:jc w:val="center"/>
        <w:rPr>
          <w:b/>
          <w:color w:val="393939"/>
          <w:sz w:val="28"/>
          <w:szCs w:val="28"/>
          <w:lang w:val="uk-UA"/>
        </w:rPr>
      </w:pPr>
      <w:r w:rsidRPr="008D31AA">
        <w:rPr>
          <w:b/>
          <w:color w:val="393939"/>
          <w:sz w:val="28"/>
          <w:szCs w:val="28"/>
          <w:lang w:val="uk-UA"/>
        </w:rPr>
        <w:t>4. Вибір найбільш оптимального альтернативного способу досягнення цілей</w:t>
      </w:r>
      <w:r w:rsidR="00957469">
        <w:rPr>
          <w:b/>
          <w:color w:val="393939"/>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2495"/>
        <w:gridCol w:w="4145"/>
      </w:tblGrid>
      <w:tr w:rsidR="00717D11" w:rsidRPr="008D31AA" w:rsidTr="00E309AB">
        <w:tc>
          <w:tcPr>
            <w:tcW w:w="2988" w:type="dxa"/>
          </w:tcPr>
          <w:p w:rsidR="00717D11" w:rsidRPr="00957469" w:rsidRDefault="00717D11" w:rsidP="00E309AB">
            <w:pPr>
              <w:spacing w:after="240"/>
              <w:ind w:right="-108"/>
              <w:rPr>
                <w:color w:val="393939"/>
                <w:sz w:val="28"/>
                <w:szCs w:val="28"/>
                <w:lang w:val="uk-UA"/>
              </w:rPr>
            </w:pPr>
            <w:r w:rsidRPr="00957469">
              <w:rPr>
                <w:color w:val="393939"/>
                <w:sz w:val="28"/>
                <w:szCs w:val="28"/>
                <w:lang w:val="uk-UA"/>
              </w:rPr>
              <w:t>Рейтинг результативності (досягнення цілей під час вирішення проблеми)</w:t>
            </w:r>
          </w:p>
        </w:tc>
        <w:tc>
          <w:tcPr>
            <w:tcW w:w="2520" w:type="dxa"/>
          </w:tcPr>
          <w:p w:rsidR="00717D11" w:rsidRPr="00957469" w:rsidRDefault="00717D11" w:rsidP="00E309AB">
            <w:pPr>
              <w:spacing w:after="240"/>
              <w:ind w:left="-108"/>
              <w:jc w:val="center"/>
              <w:rPr>
                <w:color w:val="393939"/>
                <w:sz w:val="28"/>
                <w:szCs w:val="28"/>
                <w:lang w:val="uk-UA"/>
              </w:rPr>
            </w:pPr>
            <w:r w:rsidRPr="00957469">
              <w:rPr>
                <w:color w:val="393939"/>
                <w:sz w:val="28"/>
                <w:szCs w:val="28"/>
                <w:lang w:val="uk-UA"/>
              </w:rPr>
              <w:t>Бал результативності (за чотирибальною системою оцінки)</w:t>
            </w:r>
          </w:p>
        </w:tc>
        <w:tc>
          <w:tcPr>
            <w:tcW w:w="4289" w:type="dxa"/>
          </w:tcPr>
          <w:p w:rsidR="00717D11" w:rsidRPr="00957469" w:rsidRDefault="00717D11" w:rsidP="00E309AB">
            <w:pPr>
              <w:spacing w:after="240"/>
              <w:jc w:val="center"/>
              <w:rPr>
                <w:color w:val="393939"/>
                <w:sz w:val="28"/>
                <w:szCs w:val="28"/>
                <w:lang w:val="uk-UA"/>
              </w:rPr>
            </w:pPr>
            <w:r w:rsidRPr="00957469">
              <w:rPr>
                <w:color w:val="393939"/>
                <w:sz w:val="28"/>
                <w:szCs w:val="28"/>
                <w:lang w:val="uk-UA"/>
              </w:rPr>
              <w:t>Коментарі щодо присвоєння відповідного бала</w:t>
            </w:r>
          </w:p>
        </w:tc>
      </w:tr>
      <w:tr w:rsidR="00717D11" w:rsidRPr="008D31AA" w:rsidTr="00E309AB">
        <w:tc>
          <w:tcPr>
            <w:tcW w:w="2988" w:type="dxa"/>
          </w:tcPr>
          <w:p w:rsidR="00717D11" w:rsidRPr="008D31AA" w:rsidRDefault="00717D11" w:rsidP="00E309AB">
            <w:pPr>
              <w:rPr>
                <w:color w:val="393939"/>
                <w:sz w:val="28"/>
                <w:szCs w:val="28"/>
                <w:lang w:val="uk-UA"/>
              </w:rPr>
            </w:pPr>
            <w:r w:rsidRPr="008D31AA">
              <w:rPr>
                <w:color w:val="000000"/>
                <w:sz w:val="28"/>
                <w:szCs w:val="28"/>
                <w:lang w:val="uk-UA"/>
              </w:rPr>
              <w:t>Альтернатива1</w:t>
            </w:r>
          </w:p>
          <w:p w:rsidR="00717D11" w:rsidRPr="008D31AA" w:rsidRDefault="00717D11" w:rsidP="00E309AB">
            <w:pPr>
              <w:rPr>
                <w:color w:val="393939"/>
                <w:sz w:val="28"/>
                <w:szCs w:val="28"/>
                <w:lang w:val="uk-UA"/>
              </w:rPr>
            </w:pPr>
          </w:p>
        </w:tc>
        <w:tc>
          <w:tcPr>
            <w:tcW w:w="2520" w:type="dxa"/>
          </w:tcPr>
          <w:p w:rsidR="00717D11" w:rsidRPr="008D31AA" w:rsidRDefault="00717D11" w:rsidP="00E309AB">
            <w:pPr>
              <w:spacing w:after="240"/>
              <w:jc w:val="center"/>
              <w:rPr>
                <w:b/>
                <w:color w:val="393939"/>
                <w:sz w:val="28"/>
                <w:szCs w:val="28"/>
                <w:lang w:val="uk-UA"/>
              </w:rPr>
            </w:pPr>
            <w:r w:rsidRPr="008D31AA">
              <w:rPr>
                <w:b/>
                <w:color w:val="393939"/>
                <w:sz w:val="28"/>
                <w:szCs w:val="28"/>
                <w:lang w:val="uk-UA"/>
              </w:rPr>
              <w:t>1</w:t>
            </w:r>
          </w:p>
        </w:tc>
        <w:tc>
          <w:tcPr>
            <w:tcW w:w="4289" w:type="dxa"/>
          </w:tcPr>
          <w:p w:rsidR="00717D11" w:rsidRPr="008D31AA" w:rsidRDefault="00717D11" w:rsidP="00E309AB">
            <w:pPr>
              <w:rPr>
                <w:b/>
                <w:color w:val="393939"/>
                <w:sz w:val="28"/>
                <w:szCs w:val="28"/>
                <w:lang w:val="uk-UA"/>
              </w:rPr>
            </w:pPr>
            <w:r w:rsidRPr="008D31AA">
              <w:rPr>
                <w:sz w:val="28"/>
                <w:szCs w:val="28"/>
                <w:lang w:val="uk-UA"/>
              </w:rPr>
              <w:t>Залишає існуючу ситуацію без змін.</w:t>
            </w:r>
            <w:r w:rsidRPr="008D31AA">
              <w:rPr>
                <w:color w:val="393939"/>
                <w:sz w:val="28"/>
                <w:szCs w:val="28"/>
                <w:lang w:val="uk-UA"/>
              </w:rPr>
              <w:t xml:space="preserve"> </w:t>
            </w:r>
          </w:p>
        </w:tc>
      </w:tr>
      <w:tr w:rsidR="00717D11" w:rsidRPr="008D31AA" w:rsidTr="00E309AB">
        <w:tc>
          <w:tcPr>
            <w:tcW w:w="2988" w:type="dxa"/>
          </w:tcPr>
          <w:p w:rsidR="00717D11" w:rsidRPr="008D31AA" w:rsidRDefault="00717D11" w:rsidP="00E309AB">
            <w:pPr>
              <w:rPr>
                <w:color w:val="393939"/>
                <w:sz w:val="28"/>
                <w:szCs w:val="28"/>
                <w:lang w:val="uk-UA"/>
              </w:rPr>
            </w:pPr>
            <w:r w:rsidRPr="008D31AA">
              <w:rPr>
                <w:color w:val="000000"/>
                <w:sz w:val="28"/>
                <w:szCs w:val="28"/>
                <w:lang w:val="uk-UA"/>
              </w:rPr>
              <w:t>Альтернатива 2</w:t>
            </w:r>
          </w:p>
          <w:p w:rsidR="00717D11" w:rsidRPr="008D31AA" w:rsidRDefault="00717D11" w:rsidP="00E309AB">
            <w:pPr>
              <w:rPr>
                <w:color w:val="393939"/>
                <w:sz w:val="28"/>
                <w:szCs w:val="28"/>
                <w:lang w:val="uk-UA"/>
              </w:rPr>
            </w:pPr>
          </w:p>
        </w:tc>
        <w:tc>
          <w:tcPr>
            <w:tcW w:w="2520" w:type="dxa"/>
          </w:tcPr>
          <w:p w:rsidR="00717D11" w:rsidRPr="008D31AA" w:rsidRDefault="00717D11" w:rsidP="00E309AB">
            <w:pPr>
              <w:spacing w:after="240"/>
              <w:jc w:val="center"/>
              <w:rPr>
                <w:b/>
                <w:color w:val="393939"/>
                <w:sz w:val="28"/>
                <w:szCs w:val="28"/>
                <w:lang w:val="uk-UA"/>
              </w:rPr>
            </w:pPr>
            <w:r w:rsidRPr="008D31AA">
              <w:rPr>
                <w:b/>
                <w:color w:val="393939"/>
                <w:sz w:val="28"/>
                <w:szCs w:val="28"/>
                <w:lang w:val="uk-UA"/>
              </w:rPr>
              <w:t>1</w:t>
            </w:r>
          </w:p>
        </w:tc>
        <w:tc>
          <w:tcPr>
            <w:tcW w:w="4289" w:type="dxa"/>
          </w:tcPr>
          <w:p w:rsidR="00717D11" w:rsidRPr="008D31AA" w:rsidRDefault="00717D11" w:rsidP="00E309AB">
            <w:pPr>
              <w:jc w:val="both"/>
              <w:rPr>
                <w:b/>
                <w:color w:val="393939"/>
                <w:sz w:val="28"/>
                <w:szCs w:val="28"/>
                <w:lang w:val="uk-UA"/>
              </w:rPr>
            </w:pPr>
            <w:r w:rsidRPr="008D31AA">
              <w:rPr>
                <w:sz w:val="28"/>
                <w:szCs w:val="28"/>
                <w:lang w:val="uk-UA"/>
              </w:rPr>
              <w:t>Залишає існуючу ситуацію без змін.</w:t>
            </w:r>
            <w:r w:rsidRPr="008D31AA">
              <w:rPr>
                <w:color w:val="393939"/>
                <w:sz w:val="28"/>
                <w:szCs w:val="28"/>
                <w:lang w:val="uk-UA"/>
              </w:rPr>
              <w:t xml:space="preserve"> </w:t>
            </w:r>
          </w:p>
        </w:tc>
      </w:tr>
      <w:tr w:rsidR="00717D11" w:rsidRPr="008D31AA" w:rsidTr="00E309AB">
        <w:tc>
          <w:tcPr>
            <w:tcW w:w="2988" w:type="dxa"/>
          </w:tcPr>
          <w:p w:rsidR="00717D11" w:rsidRPr="008D31AA" w:rsidRDefault="00717D11" w:rsidP="00E309AB">
            <w:pPr>
              <w:rPr>
                <w:color w:val="393939"/>
                <w:sz w:val="28"/>
                <w:szCs w:val="28"/>
                <w:lang w:val="uk-UA"/>
              </w:rPr>
            </w:pPr>
            <w:r w:rsidRPr="008D31AA">
              <w:rPr>
                <w:color w:val="000000"/>
                <w:sz w:val="28"/>
                <w:szCs w:val="28"/>
                <w:lang w:val="uk-UA"/>
              </w:rPr>
              <w:t>Альтернатива 3</w:t>
            </w:r>
          </w:p>
          <w:p w:rsidR="00717D11" w:rsidRPr="008D31AA" w:rsidRDefault="00717D11" w:rsidP="00E309AB">
            <w:pPr>
              <w:rPr>
                <w:color w:val="000000"/>
                <w:sz w:val="28"/>
                <w:szCs w:val="28"/>
                <w:lang w:val="uk-UA"/>
              </w:rPr>
            </w:pPr>
          </w:p>
        </w:tc>
        <w:tc>
          <w:tcPr>
            <w:tcW w:w="2520" w:type="dxa"/>
          </w:tcPr>
          <w:p w:rsidR="00717D11" w:rsidRPr="008D31AA" w:rsidRDefault="00717D11" w:rsidP="00E309AB">
            <w:pPr>
              <w:spacing w:after="240"/>
              <w:jc w:val="center"/>
              <w:rPr>
                <w:b/>
                <w:color w:val="393939"/>
                <w:sz w:val="28"/>
                <w:szCs w:val="28"/>
                <w:lang w:val="uk-UA"/>
              </w:rPr>
            </w:pPr>
            <w:r w:rsidRPr="008D31AA">
              <w:rPr>
                <w:b/>
                <w:color w:val="393939"/>
                <w:sz w:val="28"/>
                <w:szCs w:val="28"/>
                <w:lang w:val="uk-UA"/>
              </w:rPr>
              <w:t>3</w:t>
            </w:r>
          </w:p>
        </w:tc>
        <w:tc>
          <w:tcPr>
            <w:tcW w:w="4289" w:type="dxa"/>
          </w:tcPr>
          <w:p w:rsidR="00717D11" w:rsidRPr="008D31AA" w:rsidRDefault="00717D11" w:rsidP="00E309AB">
            <w:pPr>
              <w:jc w:val="both"/>
              <w:rPr>
                <w:i/>
                <w:sz w:val="28"/>
                <w:szCs w:val="28"/>
                <w:lang w:val="uk-UA"/>
              </w:rPr>
            </w:pPr>
            <w:r w:rsidRPr="008D31AA">
              <w:rPr>
                <w:sz w:val="28"/>
                <w:szCs w:val="28"/>
                <w:lang w:val="uk-UA"/>
              </w:rPr>
              <w:t xml:space="preserve">Спрощення та удосконалення процедури списання суб’єктами господарювання основних засобів, що є комунальною власністю, встановлення єдиних вимог до  списання майна, виявленого в результаті інвентаризації як нестача також </w:t>
            </w:r>
            <w:r w:rsidRPr="008D31AA">
              <w:rPr>
                <w:sz w:val="28"/>
                <w:szCs w:val="28"/>
                <w:lang w:val="uk-UA"/>
              </w:rPr>
              <w:lastRenderedPageBreak/>
              <w:t>спрощення процедури списання повністю амортизованих основних засобів, шляхом збільшення вартісної межі.</w:t>
            </w:r>
          </w:p>
        </w:tc>
      </w:tr>
    </w:tbl>
    <w:p w:rsidR="00717D11" w:rsidRPr="008D31AA" w:rsidRDefault="00717D11" w:rsidP="00717D11">
      <w:pPr>
        <w:shd w:val="clear" w:color="auto" w:fill="FFFFFF"/>
        <w:spacing w:after="240"/>
        <w:jc w:val="center"/>
        <w:rPr>
          <w:b/>
          <w:color w:val="393939"/>
          <w:sz w:val="28"/>
          <w:szCs w:val="28"/>
          <w:lang w:val="uk-UA"/>
        </w:rPr>
      </w:pPr>
    </w:p>
    <w:p w:rsidR="00717D11" w:rsidRPr="008D31AA" w:rsidRDefault="00717D11" w:rsidP="00717D11">
      <w:pPr>
        <w:shd w:val="clear" w:color="auto" w:fill="FFFFFF"/>
        <w:spacing w:after="240"/>
        <w:jc w:val="center"/>
        <w:rPr>
          <w:b/>
          <w:color w:val="393939"/>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700"/>
        <w:gridCol w:w="2880"/>
        <w:gridCol w:w="2363"/>
      </w:tblGrid>
      <w:tr w:rsidR="00717D11" w:rsidRPr="008D31AA" w:rsidTr="00E309AB">
        <w:tc>
          <w:tcPr>
            <w:tcW w:w="2088" w:type="dxa"/>
          </w:tcPr>
          <w:p w:rsidR="00717D11" w:rsidRPr="00957469" w:rsidRDefault="00717D11" w:rsidP="00E309AB">
            <w:pPr>
              <w:spacing w:after="240"/>
              <w:ind w:left="-180" w:right="-108"/>
              <w:jc w:val="center"/>
              <w:rPr>
                <w:color w:val="393939"/>
                <w:sz w:val="28"/>
                <w:szCs w:val="28"/>
                <w:lang w:val="uk-UA"/>
              </w:rPr>
            </w:pPr>
            <w:r w:rsidRPr="00957469">
              <w:rPr>
                <w:color w:val="393939"/>
                <w:sz w:val="28"/>
                <w:szCs w:val="28"/>
                <w:lang w:val="uk-UA"/>
              </w:rPr>
              <w:t>Рейтинг результативнос</w:t>
            </w:r>
            <w:r w:rsidR="00957469" w:rsidRPr="00957469">
              <w:rPr>
                <w:color w:val="393939"/>
                <w:sz w:val="28"/>
                <w:szCs w:val="28"/>
                <w:lang w:val="uk-UA"/>
              </w:rPr>
              <w:t>-</w:t>
            </w:r>
            <w:r w:rsidRPr="00957469">
              <w:rPr>
                <w:color w:val="393939"/>
                <w:sz w:val="28"/>
                <w:szCs w:val="28"/>
                <w:lang w:val="uk-UA"/>
              </w:rPr>
              <w:t>ті</w:t>
            </w:r>
          </w:p>
        </w:tc>
        <w:tc>
          <w:tcPr>
            <w:tcW w:w="2700" w:type="dxa"/>
          </w:tcPr>
          <w:p w:rsidR="00717D11" w:rsidRPr="00957469" w:rsidRDefault="00717D11" w:rsidP="00E309AB">
            <w:pPr>
              <w:spacing w:after="240"/>
              <w:jc w:val="center"/>
              <w:rPr>
                <w:color w:val="393939"/>
                <w:sz w:val="28"/>
                <w:szCs w:val="28"/>
                <w:lang w:val="uk-UA"/>
              </w:rPr>
            </w:pPr>
            <w:r w:rsidRPr="00957469">
              <w:rPr>
                <w:color w:val="393939"/>
                <w:sz w:val="28"/>
                <w:szCs w:val="28"/>
                <w:lang w:val="uk-UA"/>
              </w:rPr>
              <w:t>Вигоди (підсумок)</w:t>
            </w:r>
          </w:p>
        </w:tc>
        <w:tc>
          <w:tcPr>
            <w:tcW w:w="2880" w:type="dxa"/>
          </w:tcPr>
          <w:p w:rsidR="00717D11" w:rsidRPr="00957469" w:rsidRDefault="00717D11" w:rsidP="00E309AB">
            <w:pPr>
              <w:spacing w:after="240"/>
              <w:ind w:right="-108"/>
              <w:jc w:val="center"/>
              <w:rPr>
                <w:color w:val="393939"/>
                <w:sz w:val="28"/>
                <w:szCs w:val="28"/>
                <w:lang w:val="uk-UA"/>
              </w:rPr>
            </w:pPr>
            <w:r w:rsidRPr="00957469">
              <w:rPr>
                <w:color w:val="393939"/>
                <w:sz w:val="28"/>
                <w:szCs w:val="28"/>
                <w:lang w:val="uk-UA"/>
              </w:rPr>
              <w:t>Витрати (підсумок)</w:t>
            </w:r>
          </w:p>
        </w:tc>
        <w:tc>
          <w:tcPr>
            <w:tcW w:w="2363" w:type="dxa"/>
          </w:tcPr>
          <w:p w:rsidR="00717D11" w:rsidRPr="00957469" w:rsidRDefault="00717D11" w:rsidP="00E309AB">
            <w:pPr>
              <w:spacing w:after="240"/>
              <w:jc w:val="center"/>
              <w:rPr>
                <w:color w:val="393939"/>
                <w:sz w:val="28"/>
                <w:szCs w:val="28"/>
                <w:lang w:val="uk-UA"/>
              </w:rPr>
            </w:pPr>
            <w:r w:rsidRPr="00957469">
              <w:rPr>
                <w:color w:val="393939"/>
                <w:sz w:val="28"/>
                <w:szCs w:val="28"/>
                <w:lang w:val="uk-UA"/>
              </w:rPr>
              <w:t>Обґрунтування відповідного місця альтернативи у рейтингу</w:t>
            </w:r>
          </w:p>
        </w:tc>
      </w:tr>
      <w:tr w:rsidR="00717D11" w:rsidRPr="008D31AA" w:rsidTr="00E309AB">
        <w:tc>
          <w:tcPr>
            <w:tcW w:w="2088" w:type="dxa"/>
          </w:tcPr>
          <w:p w:rsidR="00717D11" w:rsidRPr="008D31AA" w:rsidRDefault="00717D11" w:rsidP="00E309AB">
            <w:pPr>
              <w:rPr>
                <w:color w:val="393939"/>
                <w:sz w:val="28"/>
                <w:szCs w:val="28"/>
                <w:lang w:val="uk-UA"/>
              </w:rPr>
            </w:pPr>
            <w:r w:rsidRPr="008D31AA">
              <w:rPr>
                <w:color w:val="000000"/>
                <w:sz w:val="28"/>
                <w:szCs w:val="28"/>
                <w:lang w:val="uk-UA"/>
              </w:rPr>
              <w:t>Альтернатива1</w:t>
            </w:r>
          </w:p>
          <w:p w:rsidR="00717D11" w:rsidRPr="008D31AA" w:rsidRDefault="00717D11" w:rsidP="00E309AB">
            <w:pPr>
              <w:rPr>
                <w:color w:val="393939"/>
                <w:sz w:val="28"/>
                <w:szCs w:val="28"/>
                <w:lang w:val="uk-UA"/>
              </w:rPr>
            </w:pPr>
          </w:p>
        </w:tc>
        <w:tc>
          <w:tcPr>
            <w:tcW w:w="2700" w:type="dxa"/>
          </w:tcPr>
          <w:p w:rsidR="00717D11" w:rsidRPr="008D31AA" w:rsidRDefault="00717D11" w:rsidP="00E309AB">
            <w:pPr>
              <w:spacing w:after="240"/>
              <w:jc w:val="center"/>
              <w:rPr>
                <w:b/>
                <w:color w:val="393939"/>
                <w:sz w:val="28"/>
                <w:szCs w:val="28"/>
                <w:lang w:val="uk-UA"/>
              </w:rPr>
            </w:pPr>
            <w:r w:rsidRPr="008D31AA">
              <w:rPr>
                <w:color w:val="393939"/>
                <w:sz w:val="28"/>
                <w:szCs w:val="28"/>
                <w:lang w:val="uk-UA"/>
              </w:rPr>
              <w:t>Відсутні</w:t>
            </w:r>
          </w:p>
        </w:tc>
        <w:tc>
          <w:tcPr>
            <w:tcW w:w="2880" w:type="dxa"/>
          </w:tcPr>
          <w:p w:rsidR="00717D11" w:rsidRPr="008D31AA" w:rsidRDefault="00717D11" w:rsidP="00E309AB">
            <w:pPr>
              <w:ind w:left="-108" w:right="-108"/>
              <w:jc w:val="center"/>
              <w:rPr>
                <w:b/>
                <w:color w:val="393939"/>
                <w:sz w:val="28"/>
                <w:szCs w:val="28"/>
                <w:lang w:val="uk-UA"/>
              </w:rPr>
            </w:pPr>
            <w:r w:rsidRPr="008D31AA">
              <w:rPr>
                <w:color w:val="393939"/>
                <w:sz w:val="28"/>
                <w:szCs w:val="28"/>
                <w:lang w:val="uk-UA"/>
              </w:rPr>
              <w:t>Відсутні</w:t>
            </w:r>
          </w:p>
        </w:tc>
        <w:tc>
          <w:tcPr>
            <w:tcW w:w="2363" w:type="dxa"/>
          </w:tcPr>
          <w:p w:rsidR="00717D11" w:rsidRPr="008D31AA" w:rsidRDefault="00717D11" w:rsidP="00E309AB">
            <w:pPr>
              <w:rPr>
                <w:color w:val="393939"/>
                <w:sz w:val="28"/>
                <w:szCs w:val="28"/>
                <w:lang w:val="uk-UA"/>
              </w:rPr>
            </w:pPr>
            <w:r w:rsidRPr="008D31AA">
              <w:rPr>
                <w:snapToGrid w:val="0"/>
                <w:sz w:val="28"/>
                <w:szCs w:val="28"/>
                <w:lang w:val="uk-UA"/>
              </w:rPr>
              <w:t xml:space="preserve">Дана альтернатива є неприйнятною. </w:t>
            </w:r>
          </w:p>
        </w:tc>
      </w:tr>
      <w:tr w:rsidR="00717D11" w:rsidRPr="008D31AA" w:rsidTr="00E309AB">
        <w:tc>
          <w:tcPr>
            <w:tcW w:w="2088" w:type="dxa"/>
          </w:tcPr>
          <w:p w:rsidR="00717D11" w:rsidRPr="008D31AA" w:rsidRDefault="00717D11" w:rsidP="00E309AB">
            <w:pPr>
              <w:rPr>
                <w:color w:val="393939"/>
                <w:sz w:val="28"/>
                <w:szCs w:val="28"/>
                <w:lang w:val="uk-UA"/>
              </w:rPr>
            </w:pPr>
            <w:r w:rsidRPr="008D31AA">
              <w:rPr>
                <w:color w:val="000000"/>
                <w:sz w:val="28"/>
                <w:szCs w:val="28"/>
                <w:lang w:val="uk-UA"/>
              </w:rPr>
              <w:t>Альтернатива 2</w:t>
            </w:r>
          </w:p>
          <w:p w:rsidR="00717D11" w:rsidRPr="008D31AA" w:rsidRDefault="00717D11" w:rsidP="00E309AB">
            <w:pPr>
              <w:rPr>
                <w:color w:val="393939"/>
                <w:sz w:val="28"/>
                <w:szCs w:val="28"/>
                <w:lang w:val="uk-UA"/>
              </w:rPr>
            </w:pPr>
          </w:p>
        </w:tc>
        <w:tc>
          <w:tcPr>
            <w:tcW w:w="2700" w:type="dxa"/>
          </w:tcPr>
          <w:p w:rsidR="00717D11" w:rsidRPr="008D31AA" w:rsidRDefault="00717D11" w:rsidP="00E309AB">
            <w:pPr>
              <w:spacing w:after="240"/>
              <w:jc w:val="center"/>
              <w:rPr>
                <w:b/>
                <w:color w:val="393939"/>
                <w:sz w:val="28"/>
                <w:szCs w:val="28"/>
                <w:lang w:val="uk-UA"/>
              </w:rPr>
            </w:pPr>
            <w:r w:rsidRPr="008D31AA">
              <w:rPr>
                <w:color w:val="393939"/>
                <w:sz w:val="28"/>
                <w:szCs w:val="28"/>
                <w:lang w:val="uk-UA"/>
              </w:rPr>
              <w:t>Відсутні</w:t>
            </w:r>
          </w:p>
        </w:tc>
        <w:tc>
          <w:tcPr>
            <w:tcW w:w="2880" w:type="dxa"/>
          </w:tcPr>
          <w:p w:rsidR="00717D11" w:rsidRPr="008D31AA" w:rsidRDefault="00717D11" w:rsidP="00E309AB">
            <w:pPr>
              <w:ind w:left="-108" w:right="-108"/>
              <w:jc w:val="center"/>
              <w:rPr>
                <w:color w:val="393939"/>
                <w:sz w:val="28"/>
                <w:szCs w:val="28"/>
                <w:lang w:val="uk-UA"/>
              </w:rPr>
            </w:pPr>
            <w:r w:rsidRPr="008D31AA">
              <w:rPr>
                <w:color w:val="393939"/>
                <w:sz w:val="28"/>
                <w:szCs w:val="28"/>
                <w:lang w:val="uk-UA"/>
              </w:rPr>
              <w:t>Відсутні</w:t>
            </w:r>
          </w:p>
        </w:tc>
        <w:tc>
          <w:tcPr>
            <w:tcW w:w="2363" w:type="dxa"/>
          </w:tcPr>
          <w:p w:rsidR="00717D11" w:rsidRPr="008D31AA" w:rsidRDefault="00717D11" w:rsidP="00E309AB">
            <w:pPr>
              <w:ind w:left="-108"/>
              <w:jc w:val="both"/>
              <w:rPr>
                <w:color w:val="393939"/>
                <w:sz w:val="28"/>
                <w:szCs w:val="28"/>
                <w:lang w:val="uk-UA"/>
              </w:rPr>
            </w:pPr>
            <w:r w:rsidRPr="008D31AA">
              <w:rPr>
                <w:color w:val="393939"/>
                <w:sz w:val="28"/>
                <w:szCs w:val="28"/>
                <w:lang w:val="uk-UA"/>
              </w:rPr>
              <w:t xml:space="preserve">Такий альтернативний варіант не змінює ситуацію, оскільки не дає змоги досягнути поставлених цілей. </w:t>
            </w:r>
          </w:p>
        </w:tc>
      </w:tr>
      <w:tr w:rsidR="00717D11" w:rsidRPr="008D31AA" w:rsidTr="00E309AB">
        <w:tc>
          <w:tcPr>
            <w:tcW w:w="2088" w:type="dxa"/>
          </w:tcPr>
          <w:p w:rsidR="00717D11" w:rsidRPr="008D31AA" w:rsidRDefault="00717D11" w:rsidP="00E309AB">
            <w:pPr>
              <w:rPr>
                <w:color w:val="393939"/>
                <w:sz w:val="28"/>
                <w:szCs w:val="28"/>
                <w:lang w:val="uk-UA"/>
              </w:rPr>
            </w:pPr>
            <w:r w:rsidRPr="008D31AA">
              <w:rPr>
                <w:color w:val="000000"/>
                <w:sz w:val="28"/>
                <w:szCs w:val="28"/>
                <w:lang w:val="uk-UA"/>
              </w:rPr>
              <w:t>Альтернатива 3</w:t>
            </w:r>
          </w:p>
          <w:p w:rsidR="00717D11" w:rsidRPr="008D31AA" w:rsidRDefault="00717D11" w:rsidP="00E309AB">
            <w:pPr>
              <w:rPr>
                <w:color w:val="393939"/>
                <w:sz w:val="28"/>
                <w:szCs w:val="28"/>
                <w:lang w:val="uk-UA"/>
              </w:rPr>
            </w:pPr>
          </w:p>
        </w:tc>
        <w:tc>
          <w:tcPr>
            <w:tcW w:w="2700" w:type="dxa"/>
          </w:tcPr>
          <w:p w:rsidR="00717D11" w:rsidRPr="008D31AA" w:rsidRDefault="00717D11" w:rsidP="00E309AB">
            <w:pPr>
              <w:jc w:val="both"/>
              <w:rPr>
                <w:i/>
                <w:color w:val="393939"/>
                <w:sz w:val="28"/>
                <w:szCs w:val="28"/>
                <w:lang w:val="uk-UA"/>
              </w:rPr>
            </w:pPr>
            <w:r w:rsidRPr="008D31AA">
              <w:rPr>
                <w:snapToGrid w:val="0"/>
                <w:sz w:val="28"/>
                <w:szCs w:val="28"/>
                <w:lang w:val="uk-UA"/>
              </w:rPr>
              <w:t>Спрощення та удосконалення процедури списання,</w:t>
            </w:r>
            <w:r w:rsidRPr="008D31AA">
              <w:rPr>
                <w:sz w:val="28"/>
                <w:szCs w:val="28"/>
                <w:lang w:val="uk-UA"/>
              </w:rPr>
              <w:t xml:space="preserve"> встановлення єдиних вимог щодо списання майна, виявленого в результаті інвентаризації як нестача,  спрощення процедури списання повністю амортизованих основних засобів, шляхом збільшення вартісної межі.</w:t>
            </w:r>
          </w:p>
        </w:tc>
        <w:tc>
          <w:tcPr>
            <w:tcW w:w="2880" w:type="dxa"/>
          </w:tcPr>
          <w:p w:rsidR="00717D11" w:rsidRPr="008D31AA" w:rsidRDefault="00717D11" w:rsidP="00E309AB">
            <w:pPr>
              <w:ind w:left="-108" w:right="-108"/>
              <w:jc w:val="center"/>
              <w:rPr>
                <w:color w:val="393939"/>
                <w:sz w:val="28"/>
                <w:szCs w:val="28"/>
                <w:lang w:val="uk-UA"/>
              </w:rPr>
            </w:pPr>
            <w:r w:rsidRPr="008D31AA">
              <w:rPr>
                <w:color w:val="393939"/>
                <w:sz w:val="28"/>
                <w:szCs w:val="28"/>
                <w:lang w:val="uk-UA"/>
              </w:rPr>
              <w:t>Відсутні</w:t>
            </w:r>
          </w:p>
        </w:tc>
        <w:tc>
          <w:tcPr>
            <w:tcW w:w="2363" w:type="dxa"/>
          </w:tcPr>
          <w:p w:rsidR="00717D11" w:rsidRPr="008D31AA" w:rsidRDefault="00717D11" w:rsidP="00E309AB">
            <w:pPr>
              <w:spacing w:after="240"/>
              <w:ind w:left="-108"/>
              <w:jc w:val="both"/>
              <w:rPr>
                <w:color w:val="393939"/>
                <w:sz w:val="28"/>
                <w:szCs w:val="28"/>
                <w:lang w:val="uk-UA"/>
              </w:rPr>
            </w:pPr>
            <w:r w:rsidRPr="008D31AA">
              <w:rPr>
                <w:color w:val="393939"/>
                <w:sz w:val="28"/>
                <w:szCs w:val="28"/>
                <w:lang w:val="uk-UA"/>
              </w:rPr>
              <w:t>Запропонований проект рішення є найбільш результативним для визначених  цілей</w:t>
            </w:r>
          </w:p>
        </w:tc>
      </w:tr>
    </w:tbl>
    <w:p w:rsidR="00717D11" w:rsidRPr="008D31AA" w:rsidRDefault="00717D11" w:rsidP="00717D11">
      <w:pPr>
        <w:shd w:val="clear" w:color="auto" w:fill="FFFFFF"/>
        <w:spacing w:after="240"/>
        <w:jc w:val="center"/>
        <w:rPr>
          <w:b/>
          <w:color w:val="393939"/>
          <w:sz w:val="28"/>
          <w:szCs w:val="28"/>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538"/>
        <w:gridCol w:w="3505"/>
      </w:tblGrid>
      <w:tr w:rsidR="00717D11" w:rsidRPr="008D31AA" w:rsidTr="00E309AB">
        <w:tc>
          <w:tcPr>
            <w:tcW w:w="2988" w:type="dxa"/>
          </w:tcPr>
          <w:p w:rsidR="00717D11" w:rsidRPr="00957469" w:rsidRDefault="00717D11" w:rsidP="00E309AB">
            <w:pPr>
              <w:spacing w:after="240"/>
              <w:jc w:val="center"/>
              <w:rPr>
                <w:color w:val="393939"/>
                <w:sz w:val="28"/>
                <w:szCs w:val="28"/>
                <w:lang w:val="uk-UA"/>
              </w:rPr>
            </w:pPr>
            <w:r w:rsidRPr="00957469">
              <w:rPr>
                <w:color w:val="393939"/>
                <w:sz w:val="28"/>
                <w:szCs w:val="28"/>
                <w:lang w:val="uk-UA"/>
              </w:rPr>
              <w:t>Рейтинг</w:t>
            </w:r>
          </w:p>
        </w:tc>
        <w:tc>
          <w:tcPr>
            <w:tcW w:w="3538" w:type="dxa"/>
          </w:tcPr>
          <w:p w:rsidR="00717D11" w:rsidRPr="00957469" w:rsidRDefault="00717D11" w:rsidP="00E309AB">
            <w:pPr>
              <w:spacing w:after="240"/>
              <w:jc w:val="center"/>
              <w:rPr>
                <w:color w:val="393939"/>
                <w:sz w:val="28"/>
                <w:szCs w:val="28"/>
                <w:lang w:val="uk-UA"/>
              </w:rPr>
            </w:pPr>
            <w:r w:rsidRPr="00957469">
              <w:rPr>
                <w:color w:val="393939"/>
                <w:sz w:val="28"/>
                <w:szCs w:val="28"/>
                <w:lang w:val="uk-UA"/>
              </w:rPr>
              <w:t xml:space="preserve">Аргументи щодо переваги </w:t>
            </w:r>
            <w:r w:rsidRPr="00957469">
              <w:rPr>
                <w:color w:val="393939"/>
                <w:sz w:val="28"/>
                <w:szCs w:val="28"/>
                <w:lang w:val="uk-UA"/>
              </w:rPr>
              <w:lastRenderedPageBreak/>
              <w:t>обраної альтернативи/ причини відмови від альтернативи</w:t>
            </w:r>
          </w:p>
        </w:tc>
        <w:tc>
          <w:tcPr>
            <w:tcW w:w="3505" w:type="dxa"/>
          </w:tcPr>
          <w:p w:rsidR="00717D11" w:rsidRPr="00957469" w:rsidRDefault="00717D11" w:rsidP="00E309AB">
            <w:pPr>
              <w:spacing w:after="240"/>
              <w:jc w:val="center"/>
              <w:rPr>
                <w:color w:val="393939"/>
                <w:sz w:val="28"/>
                <w:szCs w:val="28"/>
                <w:lang w:val="uk-UA"/>
              </w:rPr>
            </w:pPr>
            <w:r w:rsidRPr="00957469">
              <w:rPr>
                <w:color w:val="393939"/>
                <w:sz w:val="28"/>
                <w:szCs w:val="28"/>
                <w:lang w:val="uk-UA"/>
              </w:rPr>
              <w:lastRenderedPageBreak/>
              <w:t xml:space="preserve">Оцінка ризику зовнішніх </w:t>
            </w:r>
            <w:r w:rsidRPr="00957469">
              <w:rPr>
                <w:color w:val="393939"/>
                <w:sz w:val="28"/>
                <w:szCs w:val="28"/>
                <w:lang w:val="uk-UA"/>
              </w:rPr>
              <w:lastRenderedPageBreak/>
              <w:t>чинників на дію запропонованого регуляторного акта</w:t>
            </w:r>
          </w:p>
        </w:tc>
      </w:tr>
      <w:tr w:rsidR="00717D11" w:rsidRPr="008D31AA" w:rsidTr="00E309AB">
        <w:tc>
          <w:tcPr>
            <w:tcW w:w="2988" w:type="dxa"/>
          </w:tcPr>
          <w:p w:rsidR="00717D11" w:rsidRPr="008D31AA" w:rsidRDefault="00717D11" w:rsidP="00E309AB">
            <w:pPr>
              <w:rPr>
                <w:color w:val="393939"/>
                <w:sz w:val="28"/>
                <w:szCs w:val="28"/>
                <w:lang w:val="uk-UA"/>
              </w:rPr>
            </w:pPr>
            <w:r w:rsidRPr="008D31AA">
              <w:rPr>
                <w:color w:val="000000"/>
                <w:sz w:val="28"/>
                <w:szCs w:val="28"/>
                <w:lang w:val="uk-UA"/>
              </w:rPr>
              <w:lastRenderedPageBreak/>
              <w:t>Альтернатива1</w:t>
            </w:r>
          </w:p>
          <w:p w:rsidR="00717D11" w:rsidRPr="008D31AA" w:rsidRDefault="00717D11" w:rsidP="00E309AB">
            <w:pPr>
              <w:rPr>
                <w:color w:val="393939"/>
                <w:sz w:val="28"/>
                <w:szCs w:val="28"/>
                <w:lang w:val="uk-UA"/>
              </w:rPr>
            </w:pPr>
          </w:p>
        </w:tc>
        <w:tc>
          <w:tcPr>
            <w:tcW w:w="3538" w:type="dxa"/>
          </w:tcPr>
          <w:p w:rsidR="00717D11" w:rsidRPr="008D31AA" w:rsidRDefault="00717D11" w:rsidP="00E309AB">
            <w:pPr>
              <w:spacing w:after="240"/>
              <w:rPr>
                <w:b/>
                <w:color w:val="393939"/>
                <w:sz w:val="28"/>
                <w:szCs w:val="28"/>
                <w:lang w:val="uk-UA"/>
              </w:rPr>
            </w:pPr>
            <w:r w:rsidRPr="008D31AA">
              <w:rPr>
                <w:color w:val="393939"/>
                <w:sz w:val="28"/>
                <w:szCs w:val="28"/>
                <w:lang w:val="uk-UA"/>
              </w:rPr>
              <w:t>Проблема не вирішується</w:t>
            </w:r>
          </w:p>
        </w:tc>
        <w:tc>
          <w:tcPr>
            <w:tcW w:w="3505" w:type="dxa"/>
          </w:tcPr>
          <w:p w:rsidR="00717D11" w:rsidRPr="008D31AA" w:rsidRDefault="00717D11" w:rsidP="00E309AB">
            <w:pPr>
              <w:spacing w:after="240"/>
              <w:jc w:val="center"/>
              <w:rPr>
                <w:b/>
                <w:color w:val="393939"/>
                <w:sz w:val="28"/>
                <w:szCs w:val="28"/>
                <w:lang w:val="uk-UA"/>
              </w:rPr>
            </w:pPr>
            <w:r w:rsidRPr="008D31AA">
              <w:rPr>
                <w:color w:val="393939"/>
                <w:sz w:val="28"/>
                <w:szCs w:val="28"/>
                <w:lang w:val="uk-UA"/>
              </w:rPr>
              <w:t xml:space="preserve">Зовнішні чинники відсутні </w:t>
            </w:r>
          </w:p>
        </w:tc>
      </w:tr>
      <w:tr w:rsidR="00717D11" w:rsidRPr="008D31AA" w:rsidTr="00E309AB">
        <w:tc>
          <w:tcPr>
            <w:tcW w:w="2988" w:type="dxa"/>
          </w:tcPr>
          <w:p w:rsidR="00717D11" w:rsidRPr="008D31AA" w:rsidRDefault="00717D11" w:rsidP="00E309AB">
            <w:pPr>
              <w:rPr>
                <w:color w:val="393939"/>
                <w:sz w:val="28"/>
                <w:szCs w:val="28"/>
                <w:lang w:val="uk-UA"/>
              </w:rPr>
            </w:pPr>
            <w:r w:rsidRPr="008D31AA">
              <w:rPr>
                <w:color w:val="000000"/>
                <w:sz w:val="28"/>
                <w:szCs w:val="28"/>
                <w:lang w:val="uk-UA"/>
              </w:rPr>
              <w:t>Альтернатива 2</w:t>
            </w:r>
          </w:p>
          <w:p w:rsidR="00717D11" w:rsidRPr="008D31AA" w:rsidRDefault="00717D11" w:rsidP="00E309AB">
            <w:pPr>
              <w:ind w:right="-108"/>
              <w:rPr>
                <w:color w:val="393939"/>
                <w:sz w:val="28"/>
                <w:szCs w:val="28"/>
                <w:lang w:val="uk-UA"/>
              </w:rPr>
            </w:pPr>
          </w:p>
        </w:tc>
        <w:tc>
          <w:tcPr>
            <w:tcW w:w="3538" w:type="dxa"/>
          </w:tcPr>
          <w:p w:rsidR="00717D11" w:rsidRPr="008D31AA" w:rsidRDefault="00717D11" w:rsidP="00E309AB">
            <w:pPr>
              <w:spacing w:after="240"/>
              <w:ind w:left="-19" w:right="-170"/>
              <w:rPr>
                <w:b/>
                <w:color w:val="393939"/>
                <w:sz w:val="28"/>
                <w:szCs w:val="28"/>
                <w:lang w:val="uk-UA"/>
              </w:rPr>
            </w:pPr>
            <w:r w:rsidRPr="008D31AA">
              <w:rPr>
                <w:color w:val="393939"/>
                <w:sz w:val="28"/>
                <w:szCs w:val="28"/>
                <w:lang w:val="uk-UA"/>
              </w:rPr>
              <w:t>Ситуація залишається без змін, проблема не вирішується</w:t>
            </w:r>
          </w:p>
        </w:tc>
        <w:tc>
          <w:tcPr>
            <w:tcW w:w="3505" w:type="dxa"/>
          </w:tcPr>
          <w:p w:rsidR="00717D11" w:rsidRPr="008D31AA" w:rsidRDefault="00717D11" w:rsidP="00E309AB">
            <w:pPr>
              <w:spacing w:after="240"/>
              <w:jc w:val="center"/>
              <w:rPr>
                <w:color w:val="393939"/>
                <w:sz w:val="28"/>
                <w:szCs w:val="28"/>
                <w:lang w:val="uk-UA"/>
              </w:rPr>
            </w:pPr>
            <w:r w:rsidRPr="008D31AA">
              <w:rPr>
                <w:color w:val="393939"/>
                <w:sz w:val="28"/>
                <w:szCs w:val="28"/>
                <w:lang w:val="uk-UA"/>
              </w:rPr>
              <w:t>Зовнішні чинники відсутні</w:t>
            </w:r>
          </w:p>
        </w:tc>
      </w:tr>
      <w:tr w:rsidR="00717D11" w:rsidRPr="008D31AA" w:rsidTr="00E309AB">
        <w:tc>
          <w:tcPr>
            <w:tcW w:w="2988" w:type="dxa"/>
          </w:tcPr>
          <w:p w:rsidR="00717D11" w:rsidRPr="008D31AA" w:rsidRDefault="00717D11" w:rsidP="00E309AB">
            <w:pPr>
              <w:rPr>
                <w:color w:val="393939"/>
                <w:sz w:val="28"/>
                <w:szCs w:val="28"/>
                <w:lang w:val="uk-UA"/>
              </w:rPr>
            </w:pPr>
            <w:r w:rsidRPr="008D31AA">
              <w:rPr>
                <w:color w:val="000000"/>
                <w:sz w:val="28"/>
                <w:szCs w:val="28"/>
                <w:lang w:val="uk-UA"/>
              </w:rPr>
              <w:t>Альтернатива 3</w:t>
            </w:r>
          </w:p>
          <w:p w:rsidR="00717D11" w:rsidRPr="008D31AA" w:rsidRDefault="00717D11" w:rsidP="00E309AB">
            <w:pPr>
              <w:rPr>
                <w:color w:val="000000"/>
                <w:sz w:val="28"/>
                <w:szCs w:val="28"/>
                <w:lang w:val="uk-UA"/>
              </w:rPr>
            </w:pPr>
          </w:p>
        </w:tc>
        <w:tc>
          <w:tcPr>
            <w:tcW w:w="3538" w:type="dxa"/>
          </w:tcPr>
          <w:p w:rsidR="00717D11" w:rsidRPr="008D31AA" w:rsidRDefault="00717D11" w:rsidP="00E309AB">
            <w:pPr>
              <w:spacing w:after="240"/>
              <w:rPr>
                <w:color w:val="393939"/>
                <w:sz w:val="28"/>
                <w:szCs w:val="28"/>
                <w:lang w:val="uk-UA"/>
              </w:rPr>
            </w:pPr>
            <w:r w:rsidRPr="008D31AA">
              <w:rPr>
                <w:color w:val="393939"/>
                <w:sz w:val="28"/>
                <w:szCs w:val="28"/>
                <w:lang w:val="uk-UA"/>
              </w:rPr>
              <w:t xml:space="preserve">Запропонований проект рішення </w:t>
            </w:r>
            <w:r w:rsidRPr="008D31AA">
              <w:rPr>
                <w:sz w:val="28"/>
                <w:szCs w:val="28"/>
                <w:lang w:val="uk-UA"/>
              </w:rPr>
              <w:t>розв’язує визначену проблему</w:t>
            </w:r>
          </w:p>
        </w:tc>
        <w:tc>
          <w:tcPr>
            <w:tcW w:w="3505" w:type="dxa"/>
          </w:tcPr>
          <w:p w:rsidR="00717D11" w:rsidRPr="008D31AA" w:rsidRDefault="00717D11" w:rsidP="00E309AB">
            <w:pPr>
              <w:spacing w:after="240"/>
              <w:jc w:val="center"/>
              <w:rPr>
                <w:color w:val="393939"/>
                <w:sz w:val="28"/>
                <w:szCs w:val="28"/>
                <w:lang w:val="uk-UA"/>
              </w:rPr>
            </w:pPr>
            <w:r w:rsidRPr="008D31AA">
              <w:rPr>
                <w:color w:val="393939"/>
                <w:sz w:val="28"/>
                <w:szCs w:val="28"/>
                <w:lang w:val="uk-UA"/>
              </w:rPr>
              <w:t>Зовнішні чинники відсутні</w:t>
            </w:r>
          </w:p>
        </w:tc>
      </w:tr>
    </w:tbl>
    <w:p w:rsidR="00717D11" w:rsidRPr="008D31AA" w:rsidRDefault="00717D11" w:rsidP="00717D11">
      <w:pPr>
        <w:shd w:val="clear" w:color="auto" w:fill="FFFFFF"/>
        <w:jc w:val="center"/>
        <w:rPr>
          <w:sz w:val="28"/>
          <w:szCs w:val="28"/>
          <w:lang w:val="uk-UA"/>
        </w:rPr>
      </w:pPr>
    </w:p>
    <w:p w:rsidR="00717D11" w:rsidRDefault="00717D11" w:rsidP="00717D11">
      <w:pPr>
        <w:shd w:val="clear" w:color="auto" w:fill="FFFFFF"/>
        <w:jc w:val="center"/>
        <w:rPr>
          <w:b/>
          <w:color w:val="393939"/>
          <w:sz w:val="28"/>
          <w:szCs w:val="28"/>
          <w:lang w:val="uk-UA"/>
        </w:rPr>
      </w:pPr>
      <w:r>
        <w:rPr>
          <w:sz w:val="28"/>
          <w:szCs w:val="28"/>
          <w:lang w:val="uk-UA"/>
        </w:rPr>
        <w:t xml:space="preserve">  </w:t>
      </w:r>
      <w:r w:rsidRPr="008D31AA">
        <w:rPr>
          <w:b/>
          <w:color w:val="393939"/>
          <w:sz w:val="28"/>
          <w:szCs w:val="28"/>
          <w:lang w:val="uk-UA"/>
        </w:rPr>
        <w:t>5. Механізми та заходи, які забезпечать розв’язання визначеної проблеми</w:t>
      </w:r>
      <w:r w:rsidR="00957469">
        <w:rPr>
          <w:b/>
          <w:color w:val="393939"/>
          <w:sz w:val="28"/>
          <w:szCs w:val="28"/>
          <w:lang w:val="uk-UA"/>
        </w:rPr>
        <w:t>.</w:t>
      </w:r>
    </w:p>
    <w:p w:rsidR="00717D11" w:rsidRPr="008D31AA" w:rsidRDefault="00717D11" w:rsidP="00717D11">
      <w:pPr>
        <w:shd w:val="clear" w:color="auto" w:fill="FFFFFF"/>
        <w:jc w:val="center"/>
        <w:rPr>
          <w:b/>
          <w:color w:val="393939"/>
          <w:sz w:val="28"/>
          <w:szCs w:val="28"/>
          <w:lang w:val="uk-UA"/>
        </w:rPr>
      </w:pPr>
    </w:p>
    <w:p w:rsidR="00717D11" w:rsidRPr="000A761E" w:rsidRDefault="00717D11" w:rsidP="000A761E">
      <w:pPr>
        <w:pStyle w:val="ac"/>
        <w:ind w:firstLine="540"/>
        <w:jc w:val="both"/>
        <w:rPr>
          <w:sz w:val="28"/>
          <w:szCs w:val="28"/>
          <w:lang w:val="uk-UA"/>
        </w:rPr>
      </w:pPr>
      <w:r w:rsidRPr="000A761E">
        <w:rPr>
          <w:sz w:val="28"/>
          <w:szCs w:val="28"/>
          <w:lang w:val="uk-UA"/>
        </w:rPr>
        <w:t>Для розв’язання проблеми зазначеної в розділі 1 цього Аналізу пропонується прийняти міською радою рішення «П</w:t>
      </w:r>
      <w:r w:rsidRPr="000A761E">
        <w:rPr>
          <w:snapToGrid w:val="0"/>
          <w:sz w:val="28"/>
          <w:szCs w:val="28"/>
          <w:lang w:val="uk-UA"/>
        </w:rPr>
        <w:t>ро внесення змін та доповнень</w:t>
      </w:r>
      <w:r w:rsidRPr="000A761E">
        <w:rPr>
          <w:sz w:val="28"/>
          <w:szCs w:val="28"/>
          <w:lang w:val="uk-UA"/>
        </w:rPr>
        <w:t xml:space="preserve"> до Положення про порядок відчуження, списання, передачі основних засобів, що є комунальною власністю територіальної громади           м. Чернігова, затвердженого рішенням міської ради від 26 червня 2012 року  (22 сесія 6 скликання) зі змінами та доповненнями»,  а саме: </w:t>
      </w:r>
    </w:p>
    <w:p w:rsidR="00717D11" w:rsidRPr="00E309AB" w:rsidRDefault="00717D11" w:rsidP="00717D11">
      <w:pPr>
        <w:pStyle w:val="ac"/>
        <w:ind w:firstLine="540"/>
        <w:rPr>
          <w:b/>
          <w:sz w:val="28"/>
          <w:szCs w:val="28"/>
          <w:lang w:val="uk-UA"/>
        </w:rPr>
      </w:pPr>
    </w:p>
    <w:p w:rsidR="00717D11" w:rsidRPr="008D31AA" w:rsidRDefault="00717D11" w:rsidP="00717D11">
      <w:pPr>
        <w:widowControl w:val="0"/>
        <w:numPr>
          <w:ilvl w:val="0"/>
          <w:numId w:val="6"/>
        </w:numPr>
        <w:jc w:val="both"/>
        <w:rPr>
          <w:noProof/>
          <w:sz w:val="28"/>
          <w:szCs w:val="28"/>
          <w:lang w:val="uk-UA"/>
        </w:rPr>
      </w:pPr>
      <w:r w:rsidRPr="008D31AA">
        <w:rPr>
          <w:sz w:val="28"/>
          <w:szCs w:val="28"/>
          <w:lang w:val="uk-UA"/>
        </w:rPr>
        <w:t xml:space="preserve">У </w:t>
      </w:r>
      <w:r w:rsidRPr="008D31AA">
        <w:rPr>
          <w:noProof/>
          <w:sz w:val="28"/>
          <w:szCs w:val="28"/>
          <w:lang w:val="uk-UA"/>
        </w:rPr>
        <w:t xml:space="preserve">пункті 41: </w:t>
      </w:r>
    </w:p>
    <w:p w:rsidR="00717D11" w:rsidRPr="008D31AA" w:rsidRDefault="00717D11" w:rsidP="00717D11">
      <w:pPr>
        <w:rPr>
          <w:sz w:val="28"/>
          <w:szCs w:val="28"/>
          <w:lang w:val="uk-UA"/>
        </w:rPr>
      </w:pPr>
      <w:r w:rsidRPr="008D31AA">
        <w:rPr>
          <w:noProof/>
          <w:sz w:val="28"/>
          <w:szCs w:val="28"/>
          <w:lang w:val="uk-UA"/>
        </w:rPr>
        <w:t xml:space="preserve">         1) в абзаці першому слова </w:t>
      </w:r>
      <w:r w:rsidRPr="008D31AA">
        <w:rPr>
          <w:sz w:val="28"/>
          <w:szCs w:val="28"/>
          <w:lang w:val="uk-UA"/>
        </w:rPr>
        <w:t>«та відновленню не підлягає,»  виключити;</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2) абзац другий викласти в такій редакції:</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«При цьому майно, виявлене в результаті інвентаризації як нестача, списується з </w:t>
      </w:r>
      <w:r>
        <w:rPr>
          <w:noProof/>
          <w:sz w:val="28"/>
          <w:szCs w:val="28"/>
          <w:lang w:val="uk-UA"/>
        </w:rPr>
        <w:t xml:space="preserve">балансу та </w:t>
      </w:r>
      <w:r w:rsidRPr="008D31AA">
        <w:rPr>
          <w:noProof/>
          <w:sz w:val="28"/>
          <w:szCs w:val="28"/>
          <w:lang w:val="uk-UA"/>
        </w:rPr>
        <w:t>відображ</w:t>
      </w:r>
      <w:r>
        <w:rPr>
          <w:noProof/>
          <w:sz w:val="28"/>
          <w:szCs w:val="28"/>
          <w:lang w:val="uk-UA"/>
        </w:rPr>
        <w:t>ається</w:t>
      </w:r>
      <w:r w:rsidRPr="008D31AA">
        <w:rPr>
          <w:noProof/>
          <w:sz w:val="28"/>
          <w:szCs w:val="28"/>
          <w:lang w:val="uk-UA"/>
        </w:rPr>
        <w:t xml:space="preserve"> в бухгалтерському обліку в</w:t>
      </w:r>
      <w:r>
        <w:rPr>
          <w:noProof/>
          <w:sz w:val="28"/>
          <w:szCs w:val="28"/>
          <w:lang w:val="uk-UA"/>
        </w:rPr>
        <w:t>ідповідно до чинного законодавства</w:t>
      </w:r>
      <w:r w:rsidRPr="008D31AA">
        <w:rPr>
          <w:noProof/>
          <w:sz w:val="28"/>
          <w:szCs w:val="28"/>
          <w:lang w:val="uk-UA"/>
        </w:rPr>
        <w:t>.»;</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3) в абзаці третьому слова «застаріла комп</w:t>
      </w:r>
      <w:r w:rsidRPr="008D31AA">
        <w:rPr>
          <w:noProof/>
          <w:sz w:val="28"/>
          <w:szCs w:val="28"/>
        </w:rPr>
        <w:t>’</w:t>
      </w:r>
      <w:r w:rsidRPr="008D31AA">
        <w:rPr>
          <w:noProof/>
          <w:sz w:val="28"/>
          <w:szCs w:val="28"/>
          <w:lang w:val="uk-UA"/>
        </w:rPr>
        <w:t>ютерна техніка, придатна» замінити словами «застаріле та фізично зношене майно, придатне».</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2. У пункті 43:</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1) абзац другий викласти в такій редакції:</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 первісною (переоціненою) вартістю за одиницю (комплект) в розмірі до 20 000 гривень – керівником комунального підприємства, установи, закладу;»</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2) абзац третій викласти в такій редакції:</w:t>
      </w:r>
    </w:p>
    <w:p w:rsidR="00717D11" w:rsidRPr="008D31AA" w:rsidRDefault="00717D11" w:rsidP="00717D11">
      <w:pPr>
        <w:widowControl w:val="0"/>
        <w:spacing w:line="281" w:lineRule="auto"/>
        <w:ind w:left="720"/>
        <w:jc w:val="both"/>
        <w:rPr>
          <w:noProof/>
          <w:sz w:val="28"/>
          <w:szCs w:val="28"/>
          <w:lang w:val="uk-UA"/>
        </w:rPr>
      </w:pPr>
      <w:r w:rsidRPr="008D31AA">
        <w:rPr>
          <w:noProof/>
          <w:sz w:val="28"/>
          <w:szCs w:val="28"/>
          <w:lang w:val="uk-UA"/>
        </w:rPr>
        <w:t>«- первісною (переоціненою) вартістю за одиницю (комплект) в розмірі</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від 20 000 гривень до 30 000 гривень – суб</w:t>
      </w:r>
      <w:r w:rsidRPr="008D31AA">
        <w:rPr>
          <w:noProof/>
          <w:sz w:val="28"/>
          <w:szCs w:val="28"/>
        </w:rPr>
        <w:t>’</w:t>
      </w:r>
      <w:r w:rsidRPr="008D31AA">
        <w:rPr>
          <w:noProof/>
          <w:sz w:val="28"/>
          <w:szCs w:val="28"/>
          <w:lang w:val="uk-UA"/>
        </w:rPr>
        <w:t>єктом   управління, а у разі списання транспортних засобів – за погодженням з фондом;»</w:t>
      </w:r>
    </w:p>
    <w:p w:rsidR="00717D11" w:rsidRPr="008D31AA" w:rsidRDefault="00717D11" w:rsidP="00717D11">
      <w:pPr>
        <w:widowControl w:val="0"/>
        <w:spacing w:line="281" w:lineRule="auto"/>
        <w:ind w:left="720"/>
        <w:jc w:val="both"/>
        <w:rPr>
          <w:noProof/>
          <w:sz w:val="28"/>
          <w:szCs w:val="28"/>
          <w:lang w:val="uk-UA"/>
        </w:rPr>
      </w:pPr>
      <w:r w:rsidRPr="008D31AA">
        <w:rPr>
          <w:noProof/>
          <w:sz w:val="28"/>
          <w:szCs w:val="28"/>
          <w:lang w:val="uk-UA"/>
        </w:rPr>
        <w:lastRenderedPageBreak/>
        <w:t>3) абзац четвертий викласти в такій редакції:</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 первісною (переоціненою) вартістю за одиницю (комплект) в розмірі понад 30 000 гривень – виконавчим комітетом міської ради.»</w:t>
      </w:r>
    </w:p>
    <w:p w:rsidR="00717D11" w:rsidRPr="008D31AA" w:rsidRDefault="00717D11" w:rsidP="00717D11">
      <w:pPr>
        <w:widowControl w:val="0"/>
        <w:spacing w:line="281" w:lineRule="auto"/>
        <w:ind w:left="720"/>
        <w:jc w:val="both"/>
        <w:rPr>
          <w:noProof/>
          <w:sz w:val="28"/>
          <w:szCs w:val="28"/>
          <w:lang w:val="uk-UA"/>
        </w:rPr>
      </w:pPr>
      <w:r w:rsidRPr="008D31AA">
        <w:rPr>
          <w:noProof/>
          <w:sz w:val="28"/>
          <w:szCs w:val="28"/>
          <w:lang w:val="uk-UA"/>
        </w:rPr>
        <w:t>4) абзац восьмий викласти в такій редакції:</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«Рішення про надання згоди на списання нерухомого майна, об</w:t>
      </w:r>
      <w:r w:rsidRPr="008D31AA">
        <w:rPr>
          <w:noProof/>
          <w:sz w:val="28"/>
          <w:szCs w:val="28"/>
        </w:rPr>
        <w:t>’</w:t>
      </w:r>
      <w:r w:rsidRPr="008D31AA">
        <w:rPr>
          <w:noProof/>
          <w:sz w:val="28"/>
          <w:szCs w:val="28"/>
          <w:lang w:val="uk-UA"/>
        </w:rPr>
        <w:t>єктів незавершеного будівництва  приймається міською радою.»</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5) абзац дев</w:t>
      </w:r>
      <w:r w:rsidRPr="008D31AA">
        <w:rPr>
          <w:noProof/>
          <w:sz w:val="28"/>
          <w:szCs w:val="28"/>
        </w:rPr>
        <w:t>’</w:t>
      </w:r>
      <w:r w:rsidRPr="008D31AA">
        <w:rPr>
          <w:noProof/>
          <w:sz w:val="28"/>
          <w:szCs w:val="28"/>
          <w:lang w:val="uk-UA"/>
        </w:rPr>
        <w:t>ятий викласти в такій редакції:</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«Проект рішення міської ради про надання згоди на списання  нерухомого майна, об</w:t>
      </w:r>
      <w:r w:rsidRPr="008D31AA">
        <w:rPr>
          <w:noProof/>
          <w:sz w:val="28"/>
          <w:szCs w:val="28"/>
        </w:rPr>
        <w:t>’</w:t>
      </w:r>
      <w:r w:rsidRPr="008D31AA">
        <w:rPr>
          <w:noProof/>
          <w:sz w:val="28"/>
          <w:szCs w:val="28"/>
          <w:lang w:val="uk-UA"/>
        </w:rPr>
        <w:t>єктів незавершеного будівництва готує та подає на розгляд міської ради суб</w:t>
      </w:r>
      <w:r w:rsidRPr="008D31AA">
        <w:rPr>
          <w:noProof/>
          <w:sz w:val="28"/>
          <w:szCs w:val="28"/>
        </w:rPr>
        <w:t>’єкт управління лише за погодженням з фондом.»</w:t>
      </w:r>
    </w:p>
    <w:p w:rsidR="00717D11" w:rsidRDefault="00717D11" w:rsidP="00717D11">
      <w:pPr>
        <w:widowControl w:val="0"/>
        <w:spacing w:line="281" w:lineRule="auto"/>
        <w:jc w:val="both"/>
        <w:rPr>
          <w:noProof/>
          <w:sz w:val="28"/>
          <w:szCs w:val="28"/>
          <w:lang w:val="uk-UA"/>
        </w:rPr>
      </w:pPr>
      <w:r w:rsidRPr="008D31AA">
        <w:rPr>
          <w:noProof/>
          <w:sz w:val="28"/>
          <w:szCs w:val="28"/>
          <w:lang w:val="uk-UA"/>
        </w:rPr>
        <w:t xml:space="preserve">         </w:t>
      </w:r>
    </w:p>
    <w:p w:rsidR="00717D11" w:rsidRPr="008D31AA" w:rsidRDefault="00717D11" w:rsidP="00717D11">
      <w:pPr>
        <w:widowControl w:val="0"/>
        <w:spacing w:line="281" w:lineRule="auto"/>
        <w:jc w:val="both"/>
        <w:rPr>
          <w:noProof/>
          <w:sz w:val="28"/>
          <w:szCs w:val="28"/>
          <w:lang w:val="uk-UA"/>
        </w:rPr>
      </w:pPr>
      <w:r>
        <w:rPr>
          <w:noProof/>
          <w:sz w:val="28"/>
          <w:szCs w:val="28"/>
          <w:lang w:val="uk-UA"/>
        </w:rPr>
        <w:t xml:space="preserve">          </w:t>
      </w:r>
      <w:r w:rsidRPr="008D31AA">
        <w:rPr>
          <w:noProof/>
          <w:sz w:val="28"/>
          <w:szCs w:val="28"/>
          <w:lang w:val="uk-UA"/>
        </w:rPr>
        <w:t>3. У пункті 44:</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1) підпункті 4 після слів «суб</w:t>
      </w:r>
      <w:r w:rsidRPr="008D31AA">
        <w:rPr>
          <w:noProof/>
          <w:sz w:val="28"/>
          <w:szCs w:val="28"/>
        </w:rPr>
        <w:t>’</w:t>
      </w:r>
      <w:r w:rsidRPr="008D31AA">
        <w:rPr>
          <w:noProof/>
          <w:sz w:val="28"/>
          <w:szCs w:val="28"/>
          <w:lang w:val="uk-UA"/>
        </w:rPr>
        <w:t>єкта господарювання» доповнити словами «(не подається у разі списання майна, виявленого в результаті інвентаризації як нестача);»</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2) абзац дев</w:t>
      </w:r>
      <w:r w:rsidRPr="008D31AA">
        <w:rPr>
          <w:noProof/>
          <w:color w:val="000000"/>
          <w:sz w:val="28"/>
          <w:szCs w:val="28"/>
          <w:shd w:val="clear" w:color="auto" w:fill="FFFFFF"/>
          <w:lang w:val="uk-UA"/>
        </w:rPr>
        <w:t>’</w:t>
      </w:r>
      <w:r w:rsidRPr="008D31AA">
        <w:rPr>
          <w:noProof/>
          <w:sz w:val="28"/>
          <w:szCs w:val="28"/>
          <w:lang w:val="uk-UA"/>
        </w:rPr>
        <w:t xml:space="preserve">ятий викласти в такій редакції </w:t>
      </w:r>
    </w:p>
    <w:p w:rsidR="00717D11" w:rsidRPr="008D31AA" w:rsidRDefault="00717D11" w:rsidP="00717D11">
      <w:pPr>
        <w:widowControl w:val="0"/>
        <w:spacing w:line="281" w:lineRule="auto"/>
        <w:jc w:val="both"/>
        <w:rPr>
          <w:noProof/>
          <w:color w:val="000000"/>
          <w:sz w:val="28"/>
          <w:szCs w:val="28"/>
          <w:shd w:val="clear" w:color="auto" w:fill="FFFFFF"/>
          <w:lang w:val="uk-UA"/>
        </w:rPr>
      </w:pPr>
      <w:r w:rsidRPr="008D31AA">
        <w:rPr>
          <w:noProof/>
          <w:color w:val="000000"/>
          <w:sz w:val="28"/>
          <w:szCs w:val="28"/>
          <w:shd w:val="clear" w:color="auto" w:fill="FFFFFF"/>
          <w:lang w:val="uk-UA"/>
        </w:rPr>
        <w:t xml:space="preserve">          «У разі коли рішення про списання майна потребує погодження з фондом, такий суб’єкт господарювання, подає зазначені документи до фонду, разом  з висновком </w:t>
      </w:r>
      <w:r>
        <w:rPr>
          <w:noProof/>
          <w:color w:val="000000"/>
          <w:sz w:val="28"/>
          <w:szCs w:val="28"/>
          <w:shd w:val="clear" w:color="auto" w:fill="FFFFFF"/>
          <w:lang w:val="uk-UA"/>
        </w:rPr>
        <w:t xml:space="preserve">(згодою) </w:t>
      </w:r>
      <w:r w:rsidRPr="008D31AA">
        <w:rPr>
          <w:noProof/>
          <w:color w:val="000000"/>
          <w:sz w:val="28"/>
          <w:szCs w:val="28"/>
          <w:shd w:val="clear" w:color="auto" w:fill="FFFFFF"/>
          <w:lang w:val="uk-UA"/>
        </w:rPr>
        <w:t>суб’єкта управління.»</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3) в абзаці 12 слова «Суб</w:t>
      </w:r>
      <w:r w:rsidRPr="008D31AA">
        <w:rPr>
          <w:noProof/>
          <w:sz w:val="28"/>
          <w:szCs w:val="28"/>
        </w:rPr>
        <w:t>’</w:t>
      </w:r>
      <w:r w:rsidRPr="008D31AA">
        <w:rPr>
          <w:noProof/>
          <w:sz w:val="28"/>
          <w:szCs w:val="28"/>
          <w:lang w:val="uk-UA"/>
        </w:rPr>
        <w:t>єкт уп</w:t>
      </w:r>
      <w:r w:rsidR="00957469">
        <w:rPr>
          <w:noProof/>
          <w:sz w:val="28"/>
          <w:szCs w:val="28"/>
          <w:lang w:val="uk-UA"/>
        </w:rPr>
        <w:t>равління» замінити словом «Фонд</w:t>
      </w:r>
      <w:r w:rsidRPr="008D31AA">
        <w:rPr>
          <w:noProof/>
          <w:sz w:val="28"/>
          <w:szCs w:val="28"/>
          <w:lang w:val="uk-UA"/>
        </w:rPr>
        <w:t>»</w:t>
      </w:r>
      <w:r w:rsidR="00957469">
        <w:rPr>
          <w:noProof/>
          <w:sz w:val="28"/>
          <w:szCs w:val="28"/>
          <w:lang w:val="uk-UA"/>
        </w:rPr>
        <w:t>.</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4. У пункті 52:</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1) підпункті 2 після слів «що пропонується до списання» доповнити словами «(не додаються у разі списання майна виявленого в результаті інвентаризації як нестача).»</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5. У пункті 55:</w:t>
      </w:r>
    </w:p>
    <w:p w:rsidR="00717D11" w:rsidRDefault="00717D11" w:rsidP="00717D11">
      <w:pPr>
        <w:widowControl w:val="0"/>
        <w:spacing w:line="281" w:lineRule="auto"/>
        <w:jc w:val="both"/>
        <w:rPr>
          <w:noProof/>
          <w:sz w:val="28"/>
          <w:szCs w:val="28"/>
          <w:lang w:val="uk-UA"/>
        </w:rPr>
      </w:pPr>
      <w:r w:rsidRPr="008D31AA">
        <w:rPr>
          <w:noProof/>
          <w:sz w:val="28"/>
          <w:szCs w:val="28"/>
          <w:lang w:val="uk-UA"/>
        </w:rPr>
        <w:t xml:space="preserve">           1) абзац перший </w:t>
      </w:r>
      <w:r>
        <w:rPr>
          <w:noProof/>
          <w:sz w:val="28"/>
          <w:szCs w:val="28"/>
          <w:lang w:val="uk-UA"/>
        </w:rPr>
        <w:t>викласти в такій редакції</w:t>
      </w:r>
    </w:p>
    <w:p w:rsidR="00717D11" w:rsidRPr="008D31AA" w:rsidRDefault="00717D11" w:rsidP="00717D11">
      <w:pPr>
        <w:widowControl w:val="0"/>
        <w:spacing w:line="281" w:lineRule="auto"/>
        <w:jc w:val="both"/>
        <w:rPr>
          <w:noProof/>
          <w:sz w:val="28"/>
          <w:szCs w:val="28"/>
          <w:lang w:val="uk-UA"/>
        </w:rPr>
      </w:pPr>
      <w:r>
        <w:rPr>
          <w:noProof/>
          <w:sz w:val="28"/>
          <w:szCs w:val="28"/>
          <w:lang w:val="uk-UA"/>
        </w:rPr>
        <w:t xml:space="preserve">          «Усі вузли, деталі, матеріали та агрегати розібраних та демонтованих основних засобів, які отримані в результаті списання майна, та придатні для ремонту іншого майна чи для подальшого використання, оприбутковуються з відображенням на рахунках бухгалтерського обліку.»</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6. Пункт 75 викласти в такій редакції</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«75. При прийнятті-передачі майна на кожний окремий об</w:t>
      </w:r>
      <w:r w:rsidRPr="008D31AA">
        <w:rPr>
          <w:noProof/>
          <w:sz w:val="28"/>
          <w:szCs w:val="28"/>
        </w:rPr>
        <w:t>’</w:t>
      </w:r>
      <w:r w:rsidRPr="008D31AA">
        <w:rPr>
          <w:noProof/>
          <w:sz w:val="28"/>
          <w:szCs w:val="28"/>
          <w:lang w:val="uk-UA"/>
        </w:rPr>
        <w:t>єкт складається відповідний акт за встановленою титповою формою згідно чинного законодавства.»</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7. Додатки до Порядку № 1, № 2, № 3 викласти в новій редакції та</w:t>
      </w:r>
      <w:r w:rsidRPr="008D31AA">
        <w:rPr>
          <w:b/>
          <w:sz w:val="28"/>
          <w:szCs w:val="28"/>
        </w:rPr>
        <w:t xml:space="preserve"> </w:t>
      </w:r>
      <w:r w:rsidRPr="008D31AA">
        <w:rPr>
          <w:sz w:val="28"/>
          <w:szCs w:val="28"/>
        </w:rPr>
        <w:t>доповнити  додатками № 4 № 5 № 6 (що додаються).</w:t>
      </w:r>
    </w:p>
    <w:p w:rsidR="00717D11" w:rsidRPr="008D31AA" w:rsidRDefault="00717D11" w:rsidP="00717D11">
      <w:pPr>
        <w:widowControl w:val="0"/>
        <w:spacing w:line="281" w:lineRule="auto"/>
        <w:jc w:val="both"/>
        <w:rPr>
          <w:noProof/>
          <w:sz w:val="28"/>
          <w:szCs w:val="28"/>
          <w:lang w:val="uk-UA"/>
        </w:rPr>
      </w:pPr>
      <w:r w:rsidRPr="008D31AA">
        <w:rPr>
          <w:noProof/>
          <w:sz w:val="28"/>
          <w:szCs w:val="28"/>
          <w:lang w:val="uk-UA"/>
        </w:rPr>
        <w:t xml:space="preserve">           Порівняльна таблиця до проекту рішення міської ради </w:t>
      </w:r>
      <w:r w:rsidRPr="008D31AA">
        <w:rPr>
          <w:sz w:val="28"/>
          <w:szCs w:val="28"/>
          <w:lang w:val="uk-UA"/>
        </w:rPr>
        <w:t>«П</w:t>
      </w:r>
      <w:r w:rsidRPr="008D31AA">
        <w:rPr>
          <w:snapToGrid w:val="0"/>
          <w:sz w:val="28"/>
          <w:szCs w:val="28"/>
          <w:lang w:val="uk-UA"/>
        </w:rPr>
        <w:t>ро внесення змін та доповнень</w:t>
      </w:r>
      <w:r w:rsidRPr="008D31AA">
        <w:rPr>
          <w:sz w:val="28"/>
          <w:szCs w:val="28"/>
          <w:lang w:val="uk-UA"/>
        </w:rPr>
        <w:t xml:space="preserve"> до Положення про порядок відчуження, списання, передачі </w:t>
      </w:r>
      <w:r w:rsidRPr="008D31AA">
        <w:rPr>
          <w:sz w:val="28"/>
          <w:szCs w:val="28"/>
          <w:lang w:val="uk-UA"/>
        </w:rPr>
        <w:lastRenderedPageBreak/>
        <w:t xml:space="preserve">основних засобів, що є комунальною власністю територіальної громади </w:t>
      </w:r>
      <w:r>
        <w:rPr>
          <w:sz w:val="28"/>
          <w:szCs w:val="28"/>
          <w:lang w:val="uk-UA"/>
        </w:rPr>
        <w:t xml:space="preserve">          </w:t>
      </w:r>
      <w:r w:rsidRPr="008D31AA">
        <w:rPr>
          <w:sz w:val="28"/>
          <w:szCs w:val="28"/>
          <w:lang w:val="uk-UA"/>
        </w:rPr>
        <w:t>м. Чернігова, затвердженого рішенням міської ради від 26 червня 2012 року</w:t>
      </w:r>
      <w:r>
        <w:rPr>
          <w:sz w:val="28"/>
          <w:szCs w:val="28"/>
          <w:lang w:val="uk-UA"/>
        </w:rPr>
        <w:t xml:space="preserve"> </w:t>
      </w:r>
      <w:r w:rsidRPr="008D31AA">
        <w:rPr>
          <w:sz w:val="28"/>
          <w:szCs w:val="28"/>
          <w:lang w:val="uk-UA"/>
        </w:rPr>
        <w:t xml:space="preserve"> (22 сесія 6 скликання) зі змінами та доповненнями»  є додатком до даного аналізу.</w:t>
      </w:r>
    </w:p>
    <w:p w:rsidR="00717D11" w:rsidRPr="008D31AA" w:rsidRDefault="00717D11" w:rsidP="00717D11">
      <w:pPr>
        <w:jc w:val="both"/>
        <w:rPr>
          <w:sz w:val="28"/>
          <w:szCs w:val="28"/>
          <w:lang w:val="uk-UA"/>
        </w:rPr>
      </w:pPr>
    </w:p>
    <w:p w:rsidR="00717D11" w:rsidRDefault="00717D11" w:rsidP="00717D11">
      <w:pPr>
        <w:shd w:val="clear" w:color="auto" w:fill="FFFFFF"/>
        <w:jc w:val="center"/>
        <w:rPr>
          <w:b/>
          <w:color w:val="393939"/>
          <w:sz w:val="28"/>
          <w:szCs w:val="28"/>
          <w:lang w:val="uk-UA"/>
        </w:rPr>
      </w:pPr>
      <w:r w:rsidRPr="008D31AA">
        <w:rPr>
          <w:b/>
          <w:color w:val="393939"/>
          <w:sz w:val="28"/>
          <w:szCs w:val="28"/>
          <w:lang w:val="uk-UA"/>
        </w:rPr>
        <w:t>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rsidR="00957469">
        <w:rPr>
          <w:b/>
          <w:color w:val="393939"/>
          <w:sz w:val="28"/>
          <w:szCs w:val="28"/>
          <w:lang w:val="uk-UA"/>
        </w:rPr>
        <w:t>.</w:t>
      </w:r>
    </w:p>
    <w:p w:rsidR="00717D11" w:rsidRPr="008D31AA" w:rsidRDefault="00717D11" w:rsidP="00717D11">
      <w:pPr>
        <w:shd w:val="clear" w:color="auto" w:fill="FFFFFF"/>
        <w:jc w:val="center"/>
        <w:rPr>
          <w:b/>
          <w:color w:val="393939"/>
          <w:sz w:val="28"/>
          <w:szCs w:val="28"/>
          <w:lang w:val="uk-UA"/>
        </w:rPr>
      </w:pPr>
    </w:p>
    <w:p w:rsidR="00717D11" w:rsidRPr="008D31AA" w:rsidRDefault="00717D11" w:rsidP="00717D11">
      <w:pPr>
        <w:shd w:val="clear" w:color="auto" w:fill="FFFFFF"/>
        <w:ind w:firstLine="708"/>
        <w:jc w:val="both"/>
        <w:rPr>
          <w:color w:val="393939"/>
          <w:sz w:val="28"/>
          <w:szCs w:val="28"/>
          <w:lang w:val="uk-UA"/>
        </w:rPr>
      </w:pPr>
      <w:r w:rsidRPr="008D31AA">
        <w:rPr>
          <w:color w:val="393939"/>
          <w:sz w:val="28"/>
          <w:szCs w:val="28"/>
          <w:lang w:val="uk-UA"/>
        </w:rPr>
        <w:t>Запропонований проект регуляторного акта не передбачає</w:t>
      </w:r>
      <w:r w:rsidRPr="008D31AA">
        <w:rPr>
          <w:color w:val="393939"/>
          <w:sz w:val="28"/>
          <w:szCs w:val="28"/>
        </w:rPr>
        <w:t xml:space="preserve"> </w:t>
      </w:r>
      <w:r w:rsidRPr="008D31AA">
        <w:rPr>
          <w:color w:val="393939"/>
          <w:sz w:val="28"/>
          <w:szCs w:val="28"/>
          <w:lang w:val="uk-UA"/>
        </w:rPr>
        <w:t>бюджетних витрат на адміністрування регулювання для суб’єктів великого, середнього або малого підприємництва.</w:t>
      </w:r>
    </w:p>
    <w:p w:rsidR="00717D11" w:rsidRDefault="00717D11" w:rsidP="00717D11">
      <w:pPr>
        <w:ind w:firstLine="708"/>
        <w:jc w:val="both"/>
        <w:rPr>
          <w:sz w:val="28"/>
          <w:szCs w:val="28"/>
          <w:lang w:val="uk-UA"/>
        </w:rPr>
      </w:pPr>
      <w:bookmarkStart w:id="0" w:name="n203"/>
      <w:bookmarkEnd w:id="0"/>
    </w:p>
    <w:p w:rsidR="00717D11" w:rsidRDefault="00717D11" w:rsidP="00717D11">
      <w:pPr>
        <w:ind w:firstLine="708"/>
        <w:jc w:val="both"/>
        <w:rPr>
          <w:sz w:val="28"/>
          <w:szCs w:val="28"/>
          <w:lang w:val="uk-UA"/>
        </w:rPr>
      </w:pPr>
    </w:p>
    <w:p w:rsidR="00717D11" w:rsidRPr="008D31AA" w:rsidRDefault="00717D11" w:rsidP="00717D11">
      <w:pPr>
        <w:shd w:val="clear" w:color="auto" w:fill="FFFFFF"/>
        <w:jc w:val="center"/>
        <w:rPr>
          <w:b/>
          <w:color w:val="393939"/>
          <w:sz w:val="28"/>
          <w:szCs w:val="28"/>
          <w:lang w:val="uk-UA"/>
        </w:rPr>
      </w:pPr>
      <w:r w:rsidRPr="008D31AA">
        <w:rPr>
          <w:b/>
          <w:color w:val="393939"/>
          <w:sz w:val="28"/>
          <w:szCs w:val="28"/>
          <w:lang w:val="uk-UA"/>
        </w:rPr>
        <w:t>7. Обґрунтування запропонованого строку дії регуляторного акта</w:t>
      </w:r>
      <w:r w:rsidR="00957469">
        <w:rPr>
          <w:b/>
          <w:color w:val="393939"/>
          <w:sz w:val="28"/>
          <w:szCs w:val="28"/>
          <w:lang w:val="uk-UA"/>
        </w:rPr>
        <w:t>.</w:t>
      </w:r>
    </w:p>
    <w:p w:rsidR="00717D11" w:rsidRPr="008D31AA" w:rsidRDefault="00717D11" w:rsidP="00717D11">
      <w:pPr>
        <w:shd w:val="clear" w:color="auto" w:fill="FFFFFF"/>
        <w:jc w:val="center"/>
        <w:rPr>
          <w:b/>
          <w:color w:val="393939"/>
          <w:sz w:val="28"/>
          <w:szCs w:val="28"/>
          <w:lang w:val="uk-UA"/>
        </w:rPr>
      </w:pPr>
    </w:p>
    <w:p w:rsidR="00717D11" w:rsidRPr="008D31AA" w:rsidRDefault="00717D11" w:rsidP="00717D11">
      <w:pPr>
        <w:ind w:firstLine="708"/>
        <w:jc w:val="both"/>
        <w:rPr>
          <w:sz w:val="28"/>
          <w:szCs w:val="28"/>
          <w:lang w:val="uk-UA"/>
        </w:rPr>
      </w:pPr>
      <w:r w:rsidRPr="008D31AA">
        <w:rPr>
          <w:sz w:val="28"/>
          <w:szCs w:val="28"/>
          <w:lang w:val="uk-UA"/>
        </w:rPr>
        <w:t>Строк дії зазначеного регуляторного акта необмежений з можливістю внесення змін.</w:t>
      </w:r>
    </w:p>
    <w:p w:rsidR="00717D11" w:rsidRPr="008D31AA" w:rsidRDefault="00717D11" w:rsidP="00717D11">
      <w:pPr>
        <w:ind w:firstLine="708"/>
        <w:jc w:val="both"/>
        <w:rPr>
          <w:sz w:val="28"/>
          <w:szCs w:val="28"/>
        </w:rPr>
      </w:pPr>
    </w:p>
    <w:p w:rsidR="00717D11" w:rsidRPr="008D31AA" w:rsidRDefault="00717D11" w:rsidP="00717D11">
      <w:pPr>
        <w:shd w:val="clear" w:color="auto" w:fill="FFFFFF"/>
        <w:spacing w:after="240"/>
        <w:jc w:val="center"/>
        <w:rPr>
          <w:b/>
          <w:color w:val="393939"/>
          <w:sz w:val="28"/>
          <w:szCs w:val="28"/>
          <w:lang w:val="uk-UA"/>
        </w:rPr>
      </w:pPr>
      <w:r w:rsidRPr="008D31AA">
        <w:rPr>
          <w:b/>
          <w:color w:val="393939"/>
          <w:sz w:val="28"/>
          <w:szCs w:val="28"/>
          <w:lang w:val="uk-UA"/>
        </w:rPr>
        <w:t>8. Визначення показників результативності дії регуляторного акта</w:t>
      </w:r>
      <w:r w:rsidR="00957469">
        <w:rPr>
          <w:b/>
          <w:color w:val="393939"/>
          <w:sz w:val="28"/>
          <w:szCs w:val="28"/>
          <w:lang w:val="uk-UA"/>
        </w:rPr>
        <w:t>.</w:t>
      </w:r>
    </w:p>
    <w:p w:rsidR="00717D11" w:rsidRPr="008D31AA" w:rsidRDefault="00717D11" w:rsidP="00717D11">
      <w:pPr>
        <w:ind w:firstLine="528"/>
        <w:jc w:val="both"/>
        <w:rPr>
          <w:sz w:val="28"/>
          <w:szCs w:val="28"/>
          <w:lang w:val="uk-UA"/>
        </w:rPr>
      </w:pPr>
      <w:r w:rsidRPr="008D31AA">
        <w:rPr>
          <w:sz w:val="28"/>
          <w:szCs w:val="28"/>
          <w:lang w:val="uk-UA"/>
        </w:rPr>
        <w:t xml:space="preserve">   Виходячи з цілей проекту, відстеження результативності цього регуляторного акта буде здійснюватися на підставі аналізу звітів за результатами списання майна, які надійдуть від суб’єктів господарювання  та інформації фонда щодо надання погодження на списання нерухомого майна та об’єктів незавершеного будівництва.</w:t>
      </w:r>
    </w:p>
    <w:p w:rsidR="00717D11" w:rsidRPr="008D31AA" w:rsidRDefault="00717D11" w:rsidP="00717D11">
      <w:pPr>
        <w:ind w:firstLine="528"/>
        <w:jc w:val="both"/>
        <w:rPr>
          <w:sz w:val="28"/>
          <w:szCs w:val="28"/>
          <w:lang w:val="uk-UA"/>
        </w:rPr>
      </w:pPr>
    </w:p>
    <w:p w:rsidR="00717D11" w:rsidRDefault="00717D11" w:rsidP="00717D11">
      <w:pPr>
        <w:spacing w:line="240" w:lineRule="atLeast"/>
        <w:ind w:firstLine="720"/>
        <w:jc w:val="center"/>
        <w:rPr>
          <w:b/>
          <w:color w:val="000000"/>
          <w:sz w:val="28"/>
          <w:szCs w:val="28"/>
          <w:lang w:val="uk-UA"/>
        </w:rPr>
      </w:pPr>
      <w:r w:rsidRPr="008D31AA">
        <w:rPr>
          <w:b/>
          <w:color w:val="000000"/>
          <w:sz w:val="28"/>
          <w:szCs w:val="28"/>
          <w:lang w:val="uk-UA"/>
        </w:rPr>
        <w:t>9. Визначення заходів, за допомогою яких здійснюватиметься відстеження результативності дії регуляторного акта</w:t>
      </w:r>
      <w:r w:rsidR="00957469">
        <w:rPr>
          <w:b/>
          <w:color w:val="000000"/>
          <w:sz w:val="28"/>
          <w:szCs w:val="28"/>
          <w:lang w:val="uk-UA"/>
        </w:rPr>
        <w:t>.</w:t>
      </w:r>
    </w:p>
    <w:p w:rsidR="00717D11" w:rsidRPr="008D31AA" w:rsidRDefault="00717D11" w:rsidP="00717D11">
      <w:pPr>
        <w:spacing w:line="240" w:lineRule="atLeast"/>
        <w:ind w:firstLine="720"/>
        <w:jc w:val="center"/>
        <w:rPr>
          <w:b/>
          <w:color w:val="000000"/>
          <w:sz w:val="28"/>
          <w:szCs w:val="28"/>
          <w:lang w:val="uk-UA"/>
        </w:rPr>
      </w:pPr>
    </w:p>
    <w:p w:rsidR="00717D11" w:rsidRPr="008D31AA" w:rsidRDefault="00717D11" w:rsidP="00717D11">
      <w:pPr>
        <w:widowControl w:val="0"/>
        <w:ind w:firstLine="570"/>
        <w:jc w:val="both"/>
        <w:rPr>
          <w:snapToGrid w:val="0"/>
          <w:sz w:val="28"/>
          <w:szCs w:val="28"/>
          <w:lang w:val="uk-UA"/>
        </w:rPr>
      </w:pPr>
      <w:r w:rsidRPr="008D31AA">
        <w:rPr>
          <w:snapToGrid w:val="0"/>
          <w:sz w:val="28"/>
          <w:szCs w:val="28"/>
          <w:lang w:val="uk-UA"/>
        </w:rPr>
        <w:t>Відстеження результативності буде здійснюватися на основі аналізу статистичних даних, що включають в себе: надходження до бюджету, кількість суб’єктів господарювання, на яких поширюється дія регуляторного акта.</w:t>
      </w:r>
    </w:p>
    <w:p w:rsidR="00717D11" w:rsidRPr="000A761E" w:rsidRDefault="00717D11" w:rsidP="00717D11">
      <w:pPr>
        <w:pStyle w:val="ac"/>
        <w:rPr>
          <w:sz w:val="28"/>
          <w:szCs w:val="28"/>
        </w:rPr>
      </w:pPr>
      <w:r w:rsidRPr="008D31AA">
        <w:rPr>
          <w:sz w:val="28"/>
          <w:szCs w:val="28"/>
        </w:rPr>
        <w:t xml:space="preserve">        </w:t>
      </w:r>
      <w:r w:rsidRPr="000A761E">
        <w:rPr>
          <w:sz w:val="28"/>
          <w:szCs w:val="28"/>
        </w:rPr>
        <w:t>Базове відстеження результативності регуляторного акта здійснюється до набрання ним чинності.</w:t>
      </w:r>
    </w:p>
    <w:p w:rsidR="00717D11" w:rsidRPr="008D31AA" w:rsidRDefault="00717D11" w:rsidP="00717D11">
      <w:pPr>
        <w:widowControl w:val="0"/>
        <w:jc w:val="both"/>
        <w:rPr>
          <w:sz w:val="28"/>
          <w:szCs w:val="28"/>
          <w:lang w:val="uk-UA"/>
        </w:rPr>
      </w:pPr>
      <w:r w:rsidRPr="008D31AA">
        <w:rPr>
          <w:snapToGrid w:val="0"/>
          <w:sz w:val="28"/>
          <w:szCs w:val="28"/>
          <w:lang w:val="uk-UA"/>
        </w:rPr>
        <w:t xml:space="preserve">        Повторне </w:t>
      </w:r>
      <w:r w:rsidRPr="008D31AA">
        <w:rPr>
          <w:sz w:val="28"/>
          <w:szCs w:val="28"/>
          <w:lang w:val="uk-UA"/>
        </w:rPr>
        <w:t>відстеження результативності регуляторного акта здійснюватиметься через рік з дня набрання ним чинності, у формі звіту.</w:t>
      </w:r>
    </w:p>
    <w:p w:rsidR="00717D11" w:rsidRPr="008D31AA" w:rsidRDefault="00717D11" w:rsidP="00717D11">
      <w:pPr>
        <w:widowControl w:val="0"/>
        <w:jc w:val="both"/>
        <w:rPr>
          <w:snapToGrid w:val="0"/>
          <w:sz w:val="28"/>
          <w:szCs w:val="28"/>
          <w:lang w:val="uk-UA"/>
        </w:rPr>
      </w:pPr>
      <w:r w:rsidRPr="008D31AA">
        <w:rPr>
          <w:sz w:val="28"/>
          <w:szCs w:val="28"/>
          <w:lang w:val="uk-UA"/>
        </w:rPr>
        <w:t xml:space="preserve">         Періодичні відстеження результативності будуть здійснюватися раз на кожні три роки, починаючи від дня закінчення заходів з повторного відстеження результативності.</w:t>
      </w:r>
    </w:p>
    <w:p w:rsidR="00717D11" w:rsidRPr="00717D11" w:rsidRDefault="00717D11" w:rsidP="00717D11">
      <w:pPr>
        <w:widowControl w:val="0"/>
        <w:jc w:val="both"/>
        <w:rPr>
          <w:sz w:val="28"/>
          <w:szCs w:val="28"/>
        </w:rPr>
      </w:pPr>
    </w:p>
    <w:p w:rsidR="000A761E" w:rsidRPr="00957469" w:rsidRDefault="000A761E" w:rsidP="000A761E">
      <w:pPr>
        <w:pStyle w:val="1"/>
        <w:rPr>
          <w:rFonts w:ascii="Times New Roman" w:hAnsi="Times New Roman" w:cs="Times New Roman"/>
          <w:b w:val="0"/>
          <w:lang w:val="uk-UA"/>
        </w:rPr>
      </w:pPr>
      <w:r w:rsidRPr="000A761E">
        <w:rPr>
          <w:rFonts w:ascii="Times New Roman" w:hAnsi="Times New Roman" w:cs="Times New Roman"/>
          <w:b w:val="0"/>
          <w:color w:val="auto"/>
        </w:rPr>
        <w:lastRenderedPageBreak/>
        <w:t>Голова фонду комунального майна</w:t>
      </w:r>
      <w:r w:rsidR="00957469">
        <w:rPr>
          <w:rFonts w:ascii="Times New Roman" w:hAnsi="Times New Roman" w:cs="Times New Roman"/>
          <w:b w:val="0"/>
          <w:color w:val="auto"/>
          <w:lang w:val="uk-UA"/>
        </w:rPr>
        <w:t xml:space="preserve"> Чернігівської </w:t>
      </w:r>
      <w:r w:rsidRPr="00957469">
        <w:rPr>
          <w:rFonts w:ascii="Times New Roman" w:hAnsi="Times New Roman" w:cs="Times New Roman"/>
          <w:b w:val="0"/>
          <w:color w:val="auto"/>
          <w:lang w:val="uk-UA"/>
        </w:rPr>
        <w:t xml:space="preserve"> міської ради                           О. Ю. Єпінін                                                                                 </w:t>
      </w:r>
      <w:bookmarkStart w:id="1" w:name="_GoBack"/>
      <w:bookmarkEnd w:id="1"/>
    </w:p>
    <w:sectPr w:rsidR="000A761E" w:rsidRPr="00957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34D2"/>
    <w:multiLevelType w:val="hybridMultilevel"/>
    <w:tmpl w:val="72E2D136"/>
    <w:lvl w:ilvl="0" w:tplc="E8A24FE8">
      <w:start w:val="1"/>
      <w:numFmt w:val="decimal"/>
      <w:lvlText w:val="%1)"/>
      <w:lvlJc w:val="left"/>
      <w:pPr>
        <w:tabs>
          <w:tab w:val="num" w:pos="2175"/>
        </w:tabs>
        <w:ind w:left="2175" w:hanging="1275"/>
      </w:pPr>
    </w:lvl>
    <w:lvl w:ilvl="1" w:tplc="969452BA">
      <w:start w:val="1"/>
      <w:numFmt w:val="decimal"/>
      <w:lvlText w:val="%2."/>
      <w:lvlJc w:val="left"/>
      <w:pPr>
        <w:tabs>
          <w:tab w:val="num" w:pos="1980"/>
        </w:tabs>
        <w:ind w:left="1980" w:hanging="360"/>
      </w:pPr>
      <w:rPr>
        <w:i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4CB73EA2"/>
    <w:multiLevelType w:val="multilevel"/>
    <w:tmpl w:val="9568604A"/>
    <w:lvl w:ilvl="0">
      <w:start w:val="1"/>
      <w:numFmt w:val="decimal"/>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E6B1EB4"/>
    <w:multiLevelType w:val="hybridMultilevel"/>
    <w:tmpl w:val="4306A946"/>
    <w:lvl w:ilvl="0" w:tplc="5FFCAEA4">
      <w:start w:val="3"/>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511B2D06"/>
    <w:multiLevelType w:val="hybridMultilevel"/>
    <w:tmpl w:val="8AC29FAC"/>
    <w:lvl w:ilvl="0" w:tplc="39C6BB14">
      <w:start w:val="1"/>
      <w:numFmt w:val="decimal"/>
      <w:lvlText w:val="%1."/>
      <w:lvlJc w:val="left"/>
      <w:pPr>
        <w:ind w:left="1426" w:hanging="360"/>
      </w:pPr>
      <w:rPr>
        <w:rFonts w:cs="Times New Roman"/>
      </w:rPr>
    </w:lvl>
    <w:lvl w:ilvl="1" w:tplc="04220019">
      <w:start w:val="1"/>
      <w:numFmt w:val="lowerLetter"/>
      <w:lvlText w:val="%2."/>
      <w:lvlJc w:val="left"/>
      <w:pPr>
        <w:ind w:left="2146" w:hanging="360"/>
      </w:pPr>
      <w:rPr>
        <w:rFonts w:cs="Times New Roman"/>
      </w:rPr>
    </w:lvl>
    <w:lvl w:ilvl="2" w:tplc="0422001B">
      <w:start w:val="1"/>
      <w:numFmt w:val="lowerRoman"/>
      <w:lvlText w:val="%3."/>
      <w:lvlJc w:val="right"/>
      <w:pPr>
        <w:ind w:left="2866" w:hanging="180"/>
      </w:pPr>
      <w:rPr>
        <w:rFonts w:cs="Times New Roman"/>
      </w:rPr>
    </w:lvl>
    <w:lvl w:ilvl="3" w:tplc="0422000F">
      <w:start w:val="1"/>
      <w:numFmt w:val="decimal"/>
      <w:lvlText w:val="%4."/>
      <w:lvlJc w:val="left"/>
      <w:pPr>
        <w:ind w:left="3586" w:hanging="360"/>
      </w:pPr>
      <w:rPr>
        <w:rFonts w:cs="Times New Roman"/>
      </w:rPr>
    </w:lvl>
    <w:lvl w:ilvl="4" w:tplc="04220019">
      <w:start w:val="1"/>
      <w:numFmt w:val="lowerLetter"/>
      <w:lvlText w:val="%5."/>
      <w:lvlJc w:val="left"/>
      <w:pPr>
        <w:ind w:left="4306" w:hanging="360"/>
      </w:pPr>
      <w:rPr>
        <w:rFonts w:cs="Times New Roman"/>
      </w:rPr>
    </w:lvl>
    <w:lvl w:ilvl="5" w:tplc="0422001B">
      <w:start w:val="1"/>
      <w:numFmt w:val="lowerRoman"/>
      <w:lvlText w:val="%6."/>
      <w:lvlJc w:val="right"/>
      <w:pPr>
        <w:ind w:left="5026" w:hanging="180"/>
      </w:pPr>
      <w:rPr>
        <w:rFonts w:cs="Times New Roman"/>
      </w:rPr>
    </w:lvl>
    <w:lvl w:ilvl="6" w:tplc="0422000F">
      <w:start w:val="1"/>
      <w:numFmt w:val="decimal"/>
      <w:lvlText w:val="%7."/>
      <w:lvlJc w:val="left"/>
      <w:pPr>
        <w:ind w:left="5746" w:hanging="360"/>
      </w:pPr>
      <w:rPr>
        <w:rFonts w:cs="Times New Roman"/>
      </w:rPr>
    </w:lvl>
    <w:lvl w:ilvl="7" w:tplc="04220019">
      <w:start w:val="1"/>
      <w:numFmt w:val="lowerLetter"/>
      <w:lvlText w:val="%8."/>
      <w:lvlJc w:val="left"/>
      <w:pPr>
        <w:ind w:left="6466" w:hanging="360"/>
      </w:pPr>
      <w:rPr>
        <w:rFonts w:cs="Times New Roman"/>
      </w:rPr>
    </w:lvl>
    <w:lvl w:ilvl="8" w:tplc="0422001B">
      <w:start w:val="1"/>
      <w:numFmt w:val="lowerRoman"/>
      <w:lvlText w:val="%9."/>
      <w:lvlJc w:val="right"/>
      <w:pPr>
        <w:ind w:left="7186" w:hanging="180"/>
      </w:pPr>
      <w:rPr>
        <w:rFonts w:cs="Times New Roman"/>
      </w:rPr>
    </w:lvl>
  </w:abstractNum>
  <w:abstractNum w:abstractNumId="4">
    <w:nsid w:val="68A24F9F"/>
    <w:multiLevelType w:val="hybridMultilevel"/>
    <w:tmpl w:val="0DC49048"/>
    <w:lvl w:ilvl="0" w:tplc="8F0C244E">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7A4869B1"/>
    <w:multiLevelType w:val="multilevel"/>
    <w:tmpl w:val="DBE21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29"/>
    <w:rsid w:val="0004184C"/>
    <w:rsid w:val="000A761E"/>
    <w:rsid w:val="00404D49"/>
    <w:rsid w:val="006C1907"/>
    <w:rsid w:val="00717D11"/>
    <w:rsid w:val="0075183D"/>
    <w:rsid w:val="008010E7"/>
    <w:rsid w:val="00876E29"/>
    <w:rsid w:val="00877AB6"/>
    <w:rsid w:val="008F1CDC"/>
    <w:rsid w:val="00950DC6"/>
    <w:rsid w:val="00957469"/>
    <w:rsid w:val="00A57C8D"/>
    <w:rsid w:val="00A866B2"/>
    <w:rsid w:val="00AC3811"/>
    <w:rsid w:val="00B22ED8"/>
    <w:rsid w:val="00C50A2C"/>
    <w:rsid w:val="00C627A4"/>
    <w:rsid w:val="00DC7AC5"/>
    <w:rsid w:val="00E309AB"/>
    <w:rsid w:val="00FA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2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4184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unhideWhenUsed/>
    <w:rsid w:val="00C5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uiPriority w:val="99"/>
    <w:semiHidden/>
    <w:rsid w:val="00C50A2C"/>
    <w:rPr>
      <w:rFonts w:ascii="Consolas" w:eastAsia="Times New Roman" w:hAnsi="Consolas" w:cs="Consolas"/>
      <w:sz w:val="20"/>
      <w:szCs w:val="20"/>
      <w:lang w:eastAsia="ru-RU"/>
    </w:rPr>
  </w:style>
  <w:style w:type="paragraph" w:styleId="a3">
    <w:name w:val="Normal (Web)"/>
    <w:basedOn w:val="a"/>
    <w:uiPriority w:val="99"/>
    <w:unhideWhenUsed/>
    <w:rsid w:val="00C50A2C"/>
    <w:pPr>
      <w:spacing w:before="100" w:beforeAutospacing="1" w:after="100" w:afterAutospacing="1"/>
    </w:pPr>
  </w:style>
  <w:style w:type="paragraph" w:styleId="a4">
    <w:name w:val="Body Text Indent"/>
    <w:basedOn w:val="a"/>
    <w:link w:val="a5"/>
    <w:uiPriority w:val="99"/>
    <w:semiHidden/>
    <w:unhideWhenUsed/>
    <w:rsid w:val="00C50A2C"/>
    <w:pPr>
      <w:spacing w:after="120"/>
      <w:ind w:left="283"/>
    </w:pPr>
  </w:style>
  <w:style w:type="character" w:customStyle="1" w:styleId="a5">
    <w:name w:val="Основной текст с отступом Знак"/>
    <w:basedOn w:val="a0"/>
    <w:link w:val="a4"/>
    <w:uiPriority w:val="99"/>
    <w:semiHidden/>
    <w:rsid w:val="00C50A2C"/>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50A2C"/>
    <w:pPr>
      <w:spacing w:after="120" w:line="480" w:lineRule="auto"/>
      <w:ind w:left="283"/>
    </w:pPr>
  </w:style>
  <w:style w:type="character" w:customStyle="1" w:styleId="20">
    <w:name w:val="Основной текст с отступом 2 Знак"/>
    <w:basedOn w:val="a0"/>
    <w:link w:val="2"/>
    <w:uiPriority w:val="99"/>
    <w:semiHidden/>
    <w:rsid w:val="00C50A2C"/>
    <w:rPr>
      <w:rFonts w:ascii="Times New Roman" w:eastAsia="Times New Roman" w:hAnsi="Times New Roman" w:cs="Times New Roman"/>
      <w:sz w:val="24"/>
      <w:szCs w:val="24"/>
      <w:lang w:eastAsia="ru-RU"/>
    </w:rPr>
  </w:style>
  <w:style w:type="paragraph" w:customStyle="1" w:styleId="Style16">
    <w:name w:val="Style16"/>
    <w:basedOn w:val="a"/>
    <w:uiPriority w:val="99"/>
    <w:rsid w:val="00C50A2C"/>
    <w:pPr>
      <w:widowControl w:val="0"/>
      <w:autoSpaceDE w:val="0"/>
      <w:autoSpaceDN w:val="0"/>
      <w:adjustRightInd w:val="0"/>
      <w:spacing w:line="318" w:lineRule="exact"/>
      <w:ind w:firstLine="1718"/>
    </w:pPr>
    <w:rPr>
      <w:lang w:val="uk-UA" w:eastAsia="uk-UA"/>
    </w:rPr>
  </w:style>
  <w:style w:type="paragraph" w:customStyle="1" w:styleId="Style17">
    <w:name w:val="Style17"/>
    <w:basedOn w:val="a"/>
    <w:uiPriority w:val="99"/>
    <w:rsid w:val="00C50A2C"/>
    <w:pPr>
      <w:widowControl w:val="0"/>
      <w:autoSpaceDE w:val="0"/>
      <w:autoSpaceDN w:val="0"/>
      <w:adjustRightInd w:val="0"/>
      <w:spacing w:line="322" w:lineRule="exact"/>
      <w:ind w:firstLine="706"/>
    </w:pPr>
    <w:rPr>
      <w:lang w:val="uk-UA" w:eastAsia="uk-UA"/>
    </w:rPr>
  </w:style>
  <w:style w:type="paragraph" w:customStyle="1" w:styleId="Style18">
    <w:name w:val="Style18"/>
    <w:basedOn w:val="a"/>
    <w:uiPriority w:val="99"/>
    <w:rsid w:val="00C50A2C"/>
    <w:pPr>
      <w:widowControl w:val="0"/>
      <w:autoSpaceDE w:val="0"/>
      <w:autoSpaceDN w:val="0"/>
      <w:adjustRightInd w:val="0"/>
      <w:spacing w:line="322" w:lineRule="exact"/>
      <w:ind w:firstLine="691"/>
      <w:jc w:val="both"/>
    </w:pPr>
    <w:rPr>
      <w:lang w:val="uk-UA" w:eastAsia="uk-UA"/>
    </w:rPr>
  </w:style>
  <w:style w:type="paragraph" w:customStyle="1" w:styleId="Style21">
    <w:name w:val="Style21"/>
    <w:basedOn w:val="a"/>
    <w:uiPriority w:val="99"/>
    <w:rsid w:val="00C50A2C"/>
    <w:pPr>
      <w:widowControl w:val="0"/>
      <w:autoSpaceDE w:val="0"/>
      <w:autoSpaceDN w:val="0"/>
      <w:adjustRightInd w:val="0"/>
      <w:spacing w:line="324" w:lineRule="exact"/>
      <w:ind w:firstLine="696"/>
    </w:pPr>
    <w:rPr>
      <w:lang w:val="uk-UA" w:eastAsia="uk-UA"/>
    </w:rPr>
  </w:style>
  <w:style w:type="paragraph" w:customStyle="1" w:styleId="Style24">
    <w:name w:val="Style24"/>
    <w:basedOn w:val="a"/>
    <w:uiPriority w:val="99"/>
    <w:rsid w:val="00C50A2C"/>
    <w:pPr>
      <w:widowControl w:val="0"/>
      <w:autoSpaceDE w:val="0"/>
      <w:autoSpaceDN w:val="0"/>
      <w:adjustRightInd w:val="0"/>
      <w:spacing w:line="331" w:lineRule="exact"/>
      <w:ind w:firstLine="691"/>
      <w:jc w:val="both"/>
    </w:pPr>
    <w:rPr>
      <w:lang w:val="uk-UA" w:eastAsia="uk-UA"/>
    </w:rPr>
  </w:style>
  <w:style w:type="paragraph" w:customStyle="1" w:styleId="11">
    <w:name w:val="Абзац списка1"/>
    <w:basedOn w:val="a"/>
    <w:uiPriority w:val="99"/>
    <w:rsid w:val="00C50A2C"/>
    <w:pPr>
      <w:spacing w:after="200" w:line="276" w:lineRule="auto"/>
      <w:ind w:left="720"/>
    </w:pPr>
    <w:rPr>
      <w:rFonts w:ascii="Calibri" w:hAnsi="Calibri" w:cs="Calibri"/>
      <w:sz w:val="22"/>
      <w:szCs w:val="22"/>
      <w:lang w:eastAsia="en-US"/>
    </w:rPr>
  </w:style>
  <w:style w:type="character" w:customStyle="1" w:styleId="HTML1">
    <w:name w:val="Стандартный HTML Знак1"/>
    <w:link w:val="HTML"/>
    <w:locked/>
    <w:rsid w:val="00C50A2C"/>
    <w:rPr>
      <w:rFonts w:ascii="Courier New" w:eastAsia="Times New Roman" w:hAnsi="Courier New" w:cs="Courier New"/>
      <w:color w:val="000000"/>
      <w:sz w:val="21"/>
      <w:szCs w:val="21"/>
      <w:lang w:eastAsia="ru-RU"/>
    </w:rPr>
  </w:style>
  <w:style w:type="character" w:customStyle="1" w:styleId="FontStyle41">
    <w:name w:val="Font Style41"/>
    <w:rsid w:val="00C50A2C"/>
    <w:rPr>
      <w:rFonts w:ascii="Times New Roman" w:hAnsi="Times New Roman" w:cs="Times New Roman" w:hint="default"/>
      <w:b/>
      <w:bCs/>
      <w:sz w:val="22"/>
      <w:szCs w:val="22"/>
    </w:rPr>
  </w:style>
  <w:style w:type="character" w:customStyle="1" w:styleId="FontStyle44">
    <w:name w:val="Font Style44"/>
    <w:rsid w:val="00C50A2C"/>
    <w:rPr>
      <w:rFonts w:ascii="Times New Roman" w:hAnsi="Times New Roman" w:cs="Times New Roman" w:hint="default"/>
      <w:sz w:val="24"/>
      <w:szCs w:val="24"/>
    </w:rPr>
  </w:style>
  <w:style w:type="character" w:styleId="a6">
    <w:name w:val="Hyperlink"/>
    <w:unhideWhenUsed/>
    <w:rsid w:val="006C1907"/>
    <w:rPr>
      <w:color w:val="0000FF"/>
      <w:u w:val="single"/>
    </w:rPr>
  </w:style>
  <w:style w:type="character" w:styleId="a7">
    <w:name w:val="Strong"/>
    <w:qFormat/>
    <w:rsid w:val="006C1907"/>
    <w:rPr>
      <w:b/>
      <w:bCs/>
    </w:rPr>
  </w:style>
  <w:style w:type="character" w:customStyle="1" w:styleId="apple-converted-space">
    <w:name w:val="apple-converted-space"/>
    <w:rsid w:val="008010E7"/>
  </w:style>
  <w:style w:type="character" w:customStyle="1" w:styleId="submenu-table">
    <w:name w:val="submenu-table"/>
    <w:basedOn w:val="a0"/>
    <w:rsid w:val="00AC3811"/>
  </w:style>
  <w:style w:type="character" w:styleId="a8">
    <w:name w:val="Emphasis"/>
    <w:basedOn w:val="a0"/>
    <w:qFormat/>
    <w:rsid w:val="00AC3811"/>
    <w:rPr>
      <w:i/>
      <w:iCs/>
    </w:rPr>
  </w:style>
  <w:style w:type="character" w:customStyle="1" w:styleId="30">
    <w:name w:val="Заголовок 3 Знак"/>
    <w:basedOn w:val="a0"/>
    <w:link w:val="3"/>
    <w:uiPriority w:val="9"/>
    <w:rsid w:val="0004184C"/>
    <w:rPr>
      <w:rFonts w:ascii="Times New Roman" w:eastAsia="Times New Roman" w:hAnsi="Times New Roman" w:cs="Times New Roman"/>
      <w:b/>
      <w:bCs/>
      <w:sz w:val="27"/>
      <w:szCs w:val="27"/>
      <w:lang w:eastAsia="ru-RU"/>
    </w:rPr>
  </w:style>
  <w:style w:type="paragraph" w:customStyle="1" w:styleId="a9">
    <w:name w:val="a"/>
    <w:basedOn w:val="a"/>
    <w:rsid w:val="0004184C"/>
    <w:pPr>
      <w:spacing w:before="100" w:beforeAutospacing="1" w:after="100" w:afterAutospacing="1"/>
    </w:pPr>
  </w:style>
  <w:style w:type="paragraph" w:customStyle="1" w:styleId="bodybody">
    <w:name w:val="bodybody"/>
    <w:basedOn w:val="a"/>
    <w:rsid w:val="00877AB6"/>
    <w:pPr>
      <w:spacing w:before="100" w:beforeAutospacing="1" w:after="100" w:afterAutospacing="1"/>
    </w:pPr>
  </w:style>
  <w:style w:type="character" w:customStyle="1" w:styleId="10">
    <w:name w:val="Заголовок 1 Знак"/>
    <w:basedOn w:val="a0"/>
    <w:link w:val="1"/>
    <w:uiPriority w:val="9"/>
    <w:rsid w:val="00C627A4"/>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FA4023"/>
    <w:rPr>
      <w:rFonts w:ascii="Tahoma" w:hAnsi="Tahoma" w:cs="Tahoma"/>
      <w:sz w:val="16"/>
      <w:szCs w:val="16"/>
    </w:rPr>
  </w:style>
  <w:style w:type="character" w:customStyle="1" w:styleId="ab">
    <w:name w:val="Текст выноски Знак"/>
    <w:basedOn w:val="a0"/>
    <w:link w:val="aa"/>
    <w:uiPriority w:val="99"/>
    <w:semiHidden/>
    <w:rsid w:val="00FA4023"/>
    <w:rPr>
      <w:rFonts w:ascii="Tahoma" w:eastAsia="Times New Roman" w:hAnsi="Tahoma" w:cs="Tahoma"/>
      <w:sz w:val="16"/>
      <w:szCs w:val="16"/>
      <w:lang w:eastAsia="ru-RU"/>
    </w:rPr>
  </w:style>
  <w:style w:type="paragraph" w:styleId="ac">
    <w:name w:val="Body Text"/>
    <w:basedOn w:val="a"/>
    <w:link w:val="ad"/>
    <w:uiPriority w:val="99"/>
    <w:semiHidden/>
    <w:unhideWhenUsed/>
    <w:rsid w:val="00717D11"/>
    <w:pPr>
      <w:spacing w:after="120"/>
    </w:pPr>
  </w:style>
  <w:style w:type="character" w:customStyle="1" w:styleId="ad">
    <w:name w:val="Основной текст Знак"/>
    <w:basedOn w:val="a0"/>
    <w:link w:val="ac"/>
    <w:uiPriority w:val="99"/>
    <w:semiHidden/>
    <w:rsid w:val="00717D11"/>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717D11"/>
    <w:pPr>
      <w:spacing w:after="120"/>
    </w:pPr>
    <w:rPr>
      <w:sz w:val="16"/>
      <w:szCs w:val="16"/>
    </w:rPr>
  </w:style>
  <w:style w:type="character" w:customStyle="1" w:styleId="32">
    <w:name w:val="Основной текст 3 Знак"/>
    <w:basedOn w:val="a0"/>
    <w:link w:val="31"/>
    <w:uiPriority w:val="99"/>
    <w:semiHidden/>
    <w:rsid w:val="00717D11"/>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2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4184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unhideWhenUsed/>
    <w:rsid w:val="00C5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uiPriority w:val="99"/>
    <w:semiHidden/>
    <w:rsid w:val="00C50A2C"/>
    <w:rPr>
      <w:rFonts w:ascii="Consolas" w:eastAsia="Times New Roman" w:hAnsi="Consolas" w:cs="Consolas"/>
      <w:sz w:val="20"/>
      <w:szCs w:val="20"/>
      <w:lang w:eastAsia="ru-RU"/>
    </w:rPr>
  </w:style>
  <w:style w:type="paragraph" w:styleId="a3">
    <w:name w:val="Normal (Web)"/>
    <w:basedOn w:val="a"/>
    <w:uiPriority w:val="99"/>
    <w:unhideWhenUsed/>
    <w:rsid w:val="00C50A2C"/>
    <w:pPr>
      <w:spacing w:before="100" w:beforeAutospacing="1" w:after="100" w:afterAutospacing="1"/>
    </w:pPr>
  </w:style>
  <w:style w:type="paragraph" w:styleId="a4">
    <w:name w:val="Body Text Indent"/>
    <w:basedOn w:val="a"/>
    <w:link w:val="a5"/>
    <w:uiPriority w:val="99"/>
    <w:semiHidden/>
    <w:unhideWhenUsed/>
    <w:rsid w:val="00C50A2C"/>
    <w:pPr>
      <w:spacing w:after="120"/>
      <w:ind w:left="283"/>
    </w:pPr>
  </w:style>
  <w:style w:type="character" w:customStyle="1" w:styleId="a5">
    <w:name w:val="Основной текст с отступом Знак"/>
    <w:basedOn w:val="a0"/>
    <w:link w:val="a4"/>
    <w:uiPriority w:val="99"/>
    <w:semiHidden/>
    <w:rsid w:val="00C50A2C"/>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50A2C"/>
    <w:pPr>
      <w:spacing w:after="120" w:line="480" w:lineRule="auto"/>
      <w:ind w:left="283"/>
    </w:pPr>
  </w:style>
  <w:style w:type="character" w:customStyle="1" w:styleId="20">
    <w:name w:val="Основной текст с отступом 2 Знак"/>
    <w:basedOn w:val="a0"/>
    <w:link w:val="2"/>
    <w:uiPriority w:val="99"/>
    <w:semiHidden/>
    <w:rsid w:val="00C50A2C"/>
    <w:rPr>
      <w:rFonts w:ascii="Times New Roman" w:eastAsia="Times New Roman" w:hAnsi="Times New Roman" w:cs="Times New Roman"/>
      <w:sz w:val="24"/>
      <w:szCs w:val="24"/>
      <w:lang w:eastAsia="ru-RU"/>
    </w:rPr>
  </w:style>
  <w:style w:type="paragraph" w:customStyle="1" w:styleId="Style16">
    <w:name w:val="Style16"/>
    <w:basedOn w:val="a"/>
    <w:uiPriority w:val="99"/>
    <w:rsid w:val="00C50A2C"/>
    <w:pPr>
      <w:widowControl w:val="0"/>
      <w:autoSpaceDE w:val="0"/>
      <w:autoSpaceDN w:val="0"/>
      <w:adjustRightInd w:val="0"/>
      <w:spacing w:line="318" w:lineRule="exact"/>
      <w:ind w:firstLine="1718"/>
    </w:pPr>
    <w:rPr>
      <w:lang w:val="uk-UA" w:eastAsia="uk-UA"/>
    </w:rPr>
  </w:style>
  <w:style w:type="paragraph" w:customStyle="1" w:styleId="Style17">
    <w:name w:val="Style17"/>
    <w:basedOn w:val="a"/>
    <w:uiPriority w:val="99"/>
    <w:rsid w:val="00C50A2C"/>
    <w:pPr>
      <w:widowControl w:val="0"/>
      <w:autoSpaceDE w:val="0"/>
      <w:autoSpaceDN w:val="0"/>
      <w:adjustRightInd w:val="0"/>
      <w:spacing w:line="322" w:lineRule="exact"/>
      <w:ind w:firstLine="706"/>
    </w:pPr>
    <w:rPr>
      <w:lang w:val="uk-UA" w:eastAsia="uk-UA"/>
    </w:rPr>
  </w:style>
  <w:style w:type="paragraph" w:customStyle="1" w:styleId="Style18">
    <w:name w:val="Style18"/>
    <w:basedOn w:val="a"/>
    <w:uiPriority w:val="99"/>
    <w:rsid w:val="00C50A2C"/>
    <w:pPr>
      <w:widowControl w:val="0"/>
      <w:autoSpaceDE w:val="0"/>
      <w:autoSpaceDN w:val="0"/>
      <w:adjustRightInd w:val="0"/>
      <w:spacing w:line="322" w:lineRule="exact"/>
      <w:ind w:firstLine="691"/>
      <w:jc w:val="both"/>
    </w:pPr>
    <w:rPr>
      <w:lang w:val="uk-UA" w:eastAsia="uk-UA"/>
    </w:rPr>
  </w:style>
  <w:style w:type="paragraph" w:customStyle="1" w:styleId="Style21">
    <w:name w:val="Style21"/>
    <w:basedOn w:val="a"/>
    <w:uiPriority w:val="99"/>
    <w:rsid w:val="00C50A2C"/>
    <w:pPr>
      <w:widowControl w:val="0"/>
      <w:autoSpaceDE w:val="0"/>
      <w:autoSpaceDN w:val="0"/>
      <w:adjustRightInd w:val="0"/>
      <w:spacing w:line="324" w:lineRule="exact"/>
      <w:ind w:firstLine="696"/>
    </w:pPr>
    <w:rPr>
      <w:lang w:val="uk-UA" w:eastAsia="uk-UA"/>
    </w:rPr>
  </w:style>
  <w:style w:type="paragraph" w:customStyle="1" w:styleId="Style24">
    <w:name w:val="Style24"/>
    <w:basedOn w:val="a"/>
    <w:uiPriority w:val="99"/>
    <w:rsid w:val="00C50A2C"/>
    <w:pPr>
      <w:widowControl w:val="0"/>
      <w:autoSpaceDE w:val="0"/>
      <w:autoSpaceDN w:val="0"/>
      <w:adjustRightInd w:val="0"/>
      <w:spacing w:line="331" w:lineRule="exact"/>
      <w:ind w:firstLine="691"/>
      <w:jc w:val="both"/>
    </w:pPr>
    <w:rPr>
      <w:lang w:val="uk-UA" w:eastAsia="uk-UA"/>
    </w:rPr>
  </w:style>
  <w:style w:type="paragraph" w:customStyle="1" w:styleId="11">
    <w:name w:val="Абзац списка1"/>
    <w:basedOn w:val="a"/>
    <w:uiPriority w:val="99"/>
    <w:rsid w:val="00C50A2C"/>
    <w:pPr>
      <w:spacing w:after="200" w:line="276" w:lineRule="auto"/>
      <w:ind w:left="720"/>
    </w:pPr>
    <w:rPr>
      <w:rFonts w:ascii="Calibri" w:hAnsi="Calibri" w:cs="Calibri"/>
      <w:sz w:val="22"/>
      <w:szCs w:val="22"/>
      <w:lang w:eastAsia="en-US"/>
    </w:rPr>
  </w:style>
  <w:style w:type="character" w:customStyle="1" w:styleId="HTML1">
    <w:name w:val="Стандартный HTML Знак1"/>
    <w:link w:val="HTML"/>
    <w:locked/>
    <w:rsid w:val="00C50A2C"/>
    <w:rPr>
      <w:rFonts w:ascii="Courier New" w:eastAsia="Times New Roman" w:hAnsi="Courier New" w:cs="Courier New"/>
      <w:color w:val="000000"/>
      <w:sz w:val="21"/>
      <w:szCs w:val="21"/>
      <w:lang w:eastAsia="ru-RU"/>
    </w:rPr>
  </w:style>
  <w:style w:type="character" w:customStyle="1" w:styleId="FontStyle41">
    <w:name w:val="Font Style41"/>
    <w:rsid w:val="00C50A2C"/>
    <w:rPr>
      <w:rFonts w:ascii="Times New Roman" w:hAnsi="Times New Roman" w:cs="Times New Roman" w:hint="default"/>
      <w:b/>
      <w:bCs/>
      <w:sz w:val="22"/>
      <w:szCs w:val="22"/>
    </w:rPr>
  </w:style>
  <w:style w:type="character" w:customStyle="1" w:styleId="FontStyle44">
    <w:name w:val="Font Style44"/>
    <w:rsid w:val="00C50A2C"/>
    <w:rPr>
      <w:rFonts w:ascii="Times New Roman" w:hAnsi="Times New Roman" w:cs="Times New Roman" w:hint="default"/>
      <w:sz w:val="24"/>
      <w:szCs w:val="24"/>
    </w:rPr>
  </w:style>
  <w:style w:type="character" w:styleId="a6">
    <w:name w:val="Hyperlink"/>
    <w:unhideWhenUsed/>
    <w:rsid w:val="006C1907"/>
    <w:rPr>
      <w:color w:val="0000FF"/>
      <w:u w:val="single"/>
    </w:rPr>
  </w:style>
  <w:style w:type="character" w:styleId="a7">
    <w:name w:val="Strong"/>
    <w:qFormat/>
    <w:rsid w:val="006C1907"/>
    <w:rPr>
      <w:b/>
      <w:bCs/>
    </w:rPr>
  </w:style>
  <w:style w:type="character" w:customStyle="1" w:styleId="apple-converted-space">
    <w:name w:val="apple-converted-space"/>
    <w:rsid w:val="008010E7"/>
  </w:style>
  <w:style w:type="character" w:customStyle="1" w:styleId="submenu-table">
    <w:name w:val="submenu-table"/>
    <w:basedOn w:val="a0"/>
    <w:rsid w:val="00AC3811"/>
  </w:style>
  <w:style w:type="character" w:styleId="a8">
    <w:name w:val="Emphasis"/>
    <w:basedOn w:val="a0"/>
    <w:qFormat/>
    <w:rsid w:val="00AC3811"/>
    <w:rPr>
      <w:i/>
      <w:iCs/>
    </w:rPr>
  </w:style>
  <w:style w:type="character" w:customStyle="1" w:styleId="30">
    <w:name w:val="Заголовок 3 Знак"/>
    <w:basedOn w:val="a0"/>
    <w:link w:val="3"/>
    <w:uiPriority w:val="9"/>
    <w:rsid w:val="0004184C"/>
    <w:rPr>
      <w:rFonts w:ascii="Times New Roman" w:eastAsia="Times New Roman" w:hAnsi="Times New Roman" w:cs="Times New Roman"/>
      <w:b/>
      <w:bCs/>
      <w:sz w:val="27"/>
      <w:szCs w:val="27"/>
      <w:lang w:eastAsia="ru-RU"/>
    </w:rPr>
  </w:style>
  <w:style w:type="paragraph" w:customStyle="1" w:styleId="a9">
    <w:name w:val="a"/>
    <w:basedOn w:val="a"/>
    <w:rsid w:val="0004184C"/>
    <w:pPr>
      <w:spacing w:before="100" w:beforeAutospacing="1" w:after="100" w:afterAutospacing="1"/>
    </w:pPr>
  </w:style>
  <w:style w:type="paragraph" w:customStyle="1" w:styleId="bodybody">
    <w:name w:val="bodybody"/>
    <w:basedOn w:val="a"/>
    <w:rsid w:val="00877AB6"/>
    <w:pPr>
      <w:spacing w:before="100" w:beforeAutospacing="1" w:after="100" w:afterAutospacing="1"/>
    </w:pPr>
  </w:style>
  <w:style w:type="character" w:customStyle="1" w:styleId="10">
    <w:name w:val="Заголовок 1 Знак"/>
    <w:basedOn w:val="a0"/>
    <w:link w:val="1"/>
    <w:uiPriority w:val="9"/>
    <w:rsid w:val="00C627A4"/>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FA4023"/>
    <w:rPr>
      <w:rFonts w:ascii="Tahoma" w:hAnsi="Tahoma" w:cs="Tahoma"/>
      <w:sz w:val="16"/>
      <w:szCs w:val="16"/>
    </w:rPr>
  </w:style>
  <w:style w:type="character" w:customStyle="1" w:styleId="ab">
    <w:name w:val="Текст выноски Знак"/>
    <w:basedOn w:val="a0"/>
    <w:link w:val="aa"/>
    <w:uiPriority w:val="99"/>
    <w:semiHidden/>
    <w:rsid w:val="00FA4023"/>
    <w:rPr>
      <w:rFonts w:ascii="Tahoma" w:eastAsia="Times New Roman" w:hAnsi="Tahoma" w:cs="Tahoma"/>
      <w:sz w:val="16"/>
      <w:szCs w:val="16"/>
      <w:lang w:eastAsia="ru-RU"/>
    </w:rPr>
  </w:style>
  <w:style w:type="paragraph" w:styleId="ac">
    <w:name w:val="Body Text"/>
    <w:basedOn w:val="a"/>
    <w:link w:val="ad"/>
    <w:uiPriority w:val="99"/>
    <w:semiHidden/>
    <w:unhideWhenUsed/>
    <w:rsid w:val="00717D11"/>
    <w:pPr>
      <w:spacing w:after="120"/>
    </w:pPr>
  </w:style>
  <w:style w:type="character" w:customStyle="1" w:styleId="ad">
    <w:name w:val="Основной текст Знак"/>
    <w:basedOn w:val="a0"/>
    <w:link w:val="ac"/>
    <w:uiPriority w:val="99"/>
    <w:semiHidden/>
    <w:rsid w:val="00717D11"/>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717D11"/>
    <w:pPr>
      <w:spacing w:after="120"/>
    </w:pPr>
    <w:rPr>
      <w:sz w:val="16"/>
      <w:szCs w:val="16"/>
    </w:rPr>
  </w:style>
  <w:style w:type="character" w:customStyle="1" w:styleId="32">
    <w:name w:val="Основной текст 3 Знак"/>
    <w:basedOn w:val="a0"/>
    <w:link w:val="31"/>
    <w:uiPriority w:val="99"/>
    <w:semiHidden/>
    <w:rsid w:val="00717D1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6870">
      <w:bodyDiv w:val="1"/>
      <w:marLeft w:val="0"/>
      <w:marRight w:val="0"/>
      <w:marTop w:val="0"/>
      <w:marBottom w:val="0"/>
      <w:divBdr>
        <w:top w:val="none" w:sz="0" w:space="0" w:color="auto"/>
        <w:left w:val="none" w:sz="0" w:space="0" w:color="auto"/>
        <w:bottom w:val="none" w:sz="0" w:space="0" w:color="auto"/>
        <w:right w:val="none" w:sz="0" w:space="0" w:color="auto"/>
      </w:divBdr>
    </w:div>
    <w:div w:id="321591472">
      <w:bodyDiv w:val="1"/>
      <w:marLeft w:val="0"/>
      <w:marRight w:val="0"/>
      <w:marTop w:val="0"/>
      <w:marBottom w:val="0"/>
      <w:divBdr>
        <w:top w:val="none" w:sz="0" w:space="0" w:color="auto"/>
        <w:left w:val="none" w:sz="0" w:space="0" w:color="auto"/>
        <w:bottom w:val="none" w:sz="0" w:space="0" w:color="auto"/>
        <w:right w:val="none" w:sz="0" w:space="0" w:color="auto"/>
      </w:divBdr>
      <w:divsChild>
        <w:div w:id="273103129">
          <w:marLeft w:val="0"/>
          <w:marRight w:val="0"/>
          <w:marTop w:val="0"/>
          <w:marBottom w:val="0"/>
          <w:divBdr>
            <w:top w:val="none" w:sz="0" w:space="0" w:color="auto"/>
            <w:left w:val="none" w:sz="0" w:space="0" w:color="auto"/>
            <w:bottom w:val="none" w:sz="0" w:space="0" w:color="auto"/>
            <w:right w:val="none" w:sz="0" w:space="0" w:color="auto"/>
          </w:divBdr>
        </w:div>
      </w:divsChild>
    </w:div>
    <w:div w:id="385494881">
      <w:bodyDiv w:val="1"/>
      <w:marLeft w:val="0"/>
      <w:marRight w:val="0"/>
      <w:marTop w:val="0"/>
      <w:marBottom w:val="0"/>
      <w:divBdr>
        <w:top w:val="none" w:sz="0" w:space="0" w:color="auto"/>
        <w:left w:val="none" w:sz="0" w:space="0" w:color="auto"/>
        <w:bottom w:val="none" w:sz="0" w:space="0" w:color="auto"/>
        <w:right w:val="none" w:sz="0" w:space="0" w:color="auto"/>
      </w:divBdr>
    </w:div>
    <w:div w:id="412430617">
      <w:bodyDiv w:val="1"/>
      <w:marLeft w:val="0"/>
      <w:marRight w:val="0"/>
      <w:marTop w:val="0"/>
      <w:marBottom w:val="0"/>
      <w:divBdr>
        <w:top w:val="none" w:sz="0" w:space="0" w:color="auto"/>
        <w:left w:val="none" w:sz="0" w:space="0" w:color="auto"/>
        <w:bottom w:val="none" w:sz="0" w:space="0" w:color="auto"/>
        <w:right w:val="none" w:sz="0" w:space="0" w:color="auto"/>
      </w:divBdr>
    </w:div>
    <w:div w:id="1255237177">
      <w:bodyDiv w:val="1"/>
      <w:marLeft w:val="0"/>
      <w:marRight w:val="0"/>
      <w:marTop w:val="0"/>
      <w:marBottom w:val="0"/>
      <w:divBdr>
        <w:top w:val="none" w:sz="0" w:space="0" w:color="auto"/>
        <w:left w:val="none" w:sz="0" w:space="0" w:color="auto"/>
        <w:bottom w:val="none" w:sz="0" w:space="0" w:color="auto"/>
        <w:right w:val="none" w:sz="0" w:space="0" w:color="auto"/>
      </w:divBdr>
    </w:div>
    <w:div w:id="176359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64882-B6F0-45A8-BCD5-311AD937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І. Железняк</dc:creator>
  <cp:lastModifiedBy>Наталія В. Ткаченко</cp:lastModifiedBy>
  <cp:revision>27</cp:revision>
  <cp:lastPrinted>2017-08-08T08:12:00Z</cp:lastPrinted>
  <dcterms:created xsi:type="dcterms:W3CDTF">2017-08-03T12:20:00Z</dcterms:created>
  <dcterms:modified xsi:type="dcterms:W3CDTF">2017-08-15T11:51:00Z</dcterms:modified>
</cp:coreProperties>
</file>