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8" w:rsidRDefault="00332758" w:rsidP="00332758">
      <w:pPr>
        <w:rPr>
          <w:lang w:val="en-US"/>
        </w:rPr>
      </w:pPr>
    </w:p>
    <w:tbl>
      <w:tblPr>
        <w:tblW w:w="9555" w:type="dxa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48379E" w:rsidRPr="00F41EE0" w:rsidTr="00242C35">
        <w:trPr>
          <w:trHeight w:val="826"/>
        </w:trPr>
        <w:tc>
          <w:tcPr>
            <w:tcW w:w="6497" w:type="dxa"/>
          </w:tcPr>
          <w:p w:rsidR="0048379E" w:rsidRPr="00F41EE0" w:rsidRDefault="0048379E" w:rsidP="00242C3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</w:pPr>
            <w:r w:rsidRPr="00F41EE0">
              <w:tab/>
            </w:r>
            <w:r w:rsidRPr="00F41EE0">
              <w:tab/>
            </w:r>
            <w:r w:rsidRPr="00F41EE0">
              <w:tab/>
            </w:r>
            <w:r w:rsidRPr="00F41EE0">
              <w:tab/>
            </w:r>
            <w:r w:rsidRPr="00F41EE0">
              <w:tab/>
            </w:r>
            <w:r w:rsidRPr="00F41EE0">
              <w:tab/>
              <w:t xml:space="preserve">      </w:t>
            </w:r>
            <w:r w:rsidRPr="00F41EE0">
              <w:rPr>
                <w:lang w:val="en-US"/>
              </w:rPr>
              <w:t xml:space="preserve">   </w:t>
            </w:r>
            <w:r w:rsidRPr="00F41EE0">
              <w:t xml:space="preserve"> </w:t>
            </w:r>
            <w:r w:rsidRPr="00F41EE0">
              <w:rPr>
                <w:noProof/>
              </w:rPr>
              <w:drawing>
                <wp:inline distT="0" distB="0" distL="0" distR="0" wp14:anchorId="1C5994B2" wp14:editId="33AA2CD5">
                  <wp:extent cx="428625" cy="571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48379E" w:rsidRPr="00F41EE0" w:rsidRDefault="0048379E" w:rsidP="00242C3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 w:rsidRPr="00F41EE0">
              <w:rPr>
                <w:spacing w:val="7"/>
              </w:rPr>
              <w:t xml:space="preserve"> </w:t>
            </w:r>
          </w:p>
          <w:p w:rsidR="0048379E" w:rsidRPr="00F41EE0" w:rsidRDefault="0048379E" w:rsidP="00242C3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48379E" w:rsidRPr="00F41EE0" w:rsidRDefault="0048379E" w:rsidP="0048379E">
      <w:pPr>
        <w:pStyle w:val="a6"/>
        <w:spacing w:after="60"/>
        <w:ind w:left="3600" w:right="70" w:firstLine="720"/>
        <w:jc w:val="left"/>
        <w:rPr>
          <w:b/>
          <w:sz w:val="28"/>
          <w:szCs w:val="28"/>
        </w:rPr>
      </w:pPr>
      <w:r w:rsidRPr="00F41EE0">
        <w:rPr>
          <w:b/>
          <w:sz w:val="28"/>
          <w:szCs w:val="28"/>
        </w:rPr>
        <w:t>УКРАЇНА</w:t>
      </w:r>
    </w:p>
    <w:p w:rsidR="0048379E" w:rsidRPr="00F41EE0" w:rsidRDefault="0048379E" w:rsidP="0048379E">
      <w:pPr>
        <w:spacing w:after="60"/>
        <w:ind w:left="720" w:right="70" w:hanging="720"/>
        <w:jc w:val="center"/>
        <w:rPr>
          <w:b/>
        </w:rPr>
      </w:pPr>
      <w:r w:rsidRPr="00F41EE0">
        <w:rPr>
          <w:b/>
        </w:rPr>
        <w:t xml:space="preserve">     ЧЕРНІГІВСЬКА МІСЬКА РАДА</w:t>
      </w:r>
    </w:p>
    <w:p w:rsidR="0048379E" w:rsidRPr="00F41EE0" w:rsidRDefault="0048379E" w:rsidP="0048379E">
      <w:pPr>
        <w:spacing w:after="60"/>
        <w:ind w:left="720" w:right="70" w:hanging="720"/>
        <w:jc w:val="center"/>
        <w:rPr>
          <w:b/>
        </w:rPr>
      </w:pPr>
      <w:r w:rsidRPr="00F41EE0">
        <w:t xml:space="preserve">     </w:t>
      </w:r>
      <w:r w:rsidRPr="00F41EE0">
        <w:rPr>
          <w:b/>
        </w:rPr>
        <w:t>ВИКОНАВЧИЙ КОМІТЕТ</w:t>
      </w:r>
    </w:p>
    <w:p w:rsidR="0048379E" w:rsidRPr="00F41EE0" w:rsidRDefault="0048379E" w:rsidP="0048379E">
      <w:pPr>
        <w:spacing w:after="60"/>
        <w:ind w:left="720" w:right="70" w:hanging="720"/>
        <w:jc w:val="center"/>
        <w:rPr>
          <w:b/>
        </w:rPr>
      </w:pPr>
      <w:r w:rsidRPr="00F41EE0">
        <w:rPr>
          <w:b/>
        </w:rPr>
        <w:t xml:space="preserve">  Р І Ш Е Н </w:t>
      </w:r>
      <w:proofErr w:type="spellStart"/>
      <w:r w:rsidRPr="00F41EE0">
        <w:rPr>
          <w:b/>
        </w:rPr>
        <w:t>Н</w:t>
      </w:r>
      <w:proofErr w:type="spellEnd"/>
      <w:r w:rsidRPr="00F41EE0">
        <w:rPr>
          <w:b/>
        </w:rPr>
        <w:t xml:space="preserve"> Я</w:t>
      </w:r>
    </w:p>
    <w:p w:rsidR="0048379E" w:rsidRPr="00F41EE0" w:rsidRDefault="0048379E" w:rsidP="0048379E">
      <w:pPr>
        <w:pStyle w:val="a4"/>
        <w:tabs>
          <w:tab w:val="left" w:pos="6300"/>
          <w:tab w:val="left" w:pos="6480"/>
        </w:tabs>
        <w:rPr>
          <w:sz w:val="28"/>
          <w:szCs w:val="28"/>
        </w:rPr>
      </w:pPr>
    </w:p>
    <w:p w:rsidR="0048379E" w:rsidRPr="0048379E" w:rsidRDefault="0048379E" w:rsidP="0048379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3 лютого  </w:t>
      </w:r>
      <w:r w:rsidRPr="00F41EE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Pr="00F41EE0">
        <w:rPr>
          <w:sz w:val="28"/>
          <w:szCs w:val="28"/>
        </w:rPr>
        <w:t xml:space="preserve">  року     </w:t>
      </w:r>
      <w:r>
        <w:rPr>
          <w:sz w:val="28"/>
          <w:szCs w:val="28"/>
          <w:lang w:val="uk-UA"/>
        </w:rPr>
        <w:t xml:space="preserve">              </w:t>
      </w:r>
      <w:r w:rsidRPr="00F41EE0">
        <w:rPr>
          <w:sz w:val="28"/>
          <w:szCs w:val="28"/>
        </w:rPr>
        <w:t xml:space="preserve">   м. </w:t>
      </w:r>
      <w:proofErr w:type="spellStart"/>
      <w:r w:rsidRPr="00F41EE0">
        <w:rPr>
          <w:sz w:val="28"/>
          <w:szCs w:val="28"/>
        </w:rPr>
        <w:t>Чернігів</w:t>
      </w:r>
      <w:proofErr w:type="spellEnd"/>
      <w:r w:rsidRPr="00F41EE0">
        <w:rPr>
          <w:sz w:val="28"/>
          <w:szCs w:val="28"/>
        </w:rPr>
        <w:tab/>
      </w:r>
      <w:r w:rsidRPr="00F41EE0">
        <w:rPr>
          <w:sz w:val="28"/>
          <w:szCs w:val="28"/>
        </w:rPr>
        <w:tab/>
      </w:r>
      <w:r w:rsidRPr="00F41EE0">
        <w:rPr>
          <w:sz w:val="28"/>
          <w:szCs w:val="28"/>
        </w:rPr>
        <w:tab/>
      </w:r>
      <w:r w:rsidRPr="00F41EE0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47</w:t>
      </w:r>
    </w:p>
    <w:p w:rsidR="00332758" w:rsidRDefault="00332758" w:rsidP="00332758">
      <w:pPr>
        <w:jc w:val="both"/>
      </w:pPr>
      <w:bookmarkStart w:id="0" w:name="_GoBack"/>
      <w:bookmarkEnd w:id="0"/>
    </w:p>
    <w:p w:rsidR="00332758" w:rsidRDefault="00332758" w:rsidP="00332758">
      <w:pPr>
        <w:jc w:val="both"/>
      </w:pPr>
      <w:r>
        <w:t>Про присвоєння та зміну поштових</w:t>
      </w:r>
    </w:p>
    <w:p w:rsidR="00332758" w:rsidRDefault="00332758" w:rsidP="00332758">
      <w:pPr>
        <w:ind w:right="-22"/>
        <w:jc w:val="both"/>
      </w:pPr>
      <w:r>
        <w:t>адрес об’єктам нерухомого майна</w:t>
      </w:r>
    </w:p>
    <w:p w:rsidR="00332758" w:rsidRDefault="00332758" w:rsidP="00332758">
      <w:pPr>
        <w:jc w:val="both"/>
      </w:pPr>
    </w:p>
    <w:p w:rsidR="00332758" w:rsidRDefault="00332758" w:rsidP="00332758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332758" w:rsidRDefault="00332758" w:rsidP="00332758">
      <w:pPr>
        <w:ind w:firstLine="708"/>
        <w:jc w:val="both"/>
      </w:pPr>
    </w:p>
    <w:p w:rsidR="00332758" w:rsidRDefault="00332758" w:rsidP="00332758">
      <w:pPr>
        <w:ind w:firstLine="708"/>
        <w:jc w:val="both"/>
      </w:pPr>
      <w:r>
        <w:t>1. Присвоїти поштові адреси:</w:t>
      </w:r>
      <w:r>
        <w:tab/>
      </w:r>
    </w:p>
    <w:p w:rsidR="00332758" w:rsidRDefault="00332758" w:rsidP="00332758">
      <w:pPr>
        <w:ind w:firstLine="708"/>
        <w:jc w:val="both"/>
      </w:pPr>
      <w:r>
        <w:rPr>
          <w:color w:val="auto"/>
        </w:rPr>
        <w:tab/>
      </w:r>
      <w:r>
        <w:rPr>
          <w:color w:val="auto"/>
        </w:rPr>
        <w:tab/>
      </w:r>
    </w:p>
    <w:p w:rsidR="00332758" w:rsidRDefault="00332758" w:rsidP="00332758">
      <w:pPr>
        <w:ind w:right="-22" w:firstLine="700"/>
        <w:jc w:val="both"/>
        <w:rPr>
          <w:color w:val="auto"/>
        </w:rPr>
      </w:pPr>
      <w:r>
        <w:rPr>
          <w:color w:val="auto"/>
        </w:rPr>
        <w:t xml:space="preserve">1.1. Будівлі виробничого цеху з адміністративно-побутовими приміщеннями, загальною площею 972,4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Мартинюка Валентина Васильовича, реконструйованій із власної адміністративної будівлі по вулиці Кільцевій, 3 – вулиця  Кільцева, будинок 3б (скорочена адреса – вул. Кільцева, буд. 3б).</w:t>
      </w:r>
    </w:p>
    <w:p w:rsidR="00332758" w:rsidRDefault="00332758" w:rsidP="00332758">
      <w:pPr>
        <w:tabs>
          <w:tab w:val="left" w:pos="-2500"/>
        </w:tabs>
        <w:ind w:firstLine="700"/>
        <w:jc w:val="both"/>
        <w:rPr>
          <w:color w:val="auto"/>
        </w:rPr>
      </w:pPr>
    </w:p>
    <w:p w:rsidR="00332758" w:rsidRDefault="00332758" w:rsidP="00332758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1.2. Ураховуючи договір дарування земельної ділянки від 26 серпня 2016 року № 3216, власній земельній ділянці (кадастровий  № 7410100000:01:043:0109),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211 га"/>
        </w:smartTagPr>
        <w:r>
          <w:rPr>
            <w:color w:val="auto"/>
          </w:rPr>
          <w:t>0,0211 га</w:t>
        </w:r>
      </w:smartTag>
      <w:r>
        <w:rPr>
          <w:color w:val="auto"/>
        </w:rPr>
        <w:t xml:space="preserve">, Макарова Івана Івановича по вулиці ..., ... (колишня – ...) (будівельна адреса) – вулиця ..., ... (скорочена адреса – вул. ..., ...). </w:t>
      </w:r>
    </w:p>
    <w:p w:rsidR="00332758" w:rsidRDefault="00332758" w:rsidP="00332758">
      <w:pPr>
        <w:tabs>
          <w:tab w:val="left" w:pos="-2500"/>
        </w:tabs>
        <w:ind w:firstLine="700"/>
        <w:jc w:val="both"/>
        <w:rPr>
          <w:color w:val="auto"/>
        </w:rPr>
      </w:pPr>
    </w:p>
    <w:p w:rsidR="00332758" w:rsidRDefault="00332758" w:rsidP="00332758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1.6. Ураховуючи договір дарування частини житлового будинку від 26.08.2016 № 3215 - 9/25 частині власного житлового будинку,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43,1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., Макарова Івана Івановича по вулиці ..., ... (будівельна адреса) – вулиця ..., будинок ..., квартира ... (скорочена адреса – вул. ..., буд. ..., кв. ...). </w:t>
      </w:r>
    </w:p>
    <w:p w:rsidR="00332758" w:rsidRDefault="00332758" w:rsidP="00332758">
      <w:pPr>
        <w:tabs>
          <w:tab w:val="left" w:pos="-2500"/>
        </w:tabs>
        <w:ind w:firstLine="700"/>
        <w:jc w:val="both"/>
        <w:rPr>
          <w:color w:val="auto"/>
        </w:rPr>
      </w:pPr>
    </w:p>
    <w:p w:rsidR="00332758" w:rsidRDefault="00332758" w:rsidP="00332758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1.7. Ураховуючи договір дарування земельної ділянки від 12.05.2016 № 1334 власній земельній ділянці (кадастровий № 7410100000:01:043:0110),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252 га"/>
        </w:smartTagPr>
        <w:r>
          <w:rPr>
            <w:color w:val="auto"/>
          </w:rPr>
          <w:t>0,0252 га</w:t>
        </w:r>
      </w:smartTag>
      <w:r>
        <w:rPr>
          <w:color w:val="auto"/>
        </w:rPr>
        <w:t xml:space="preserve">, Литвин Марії Сергіївни по вулиці ..., ... (будівельна адреса) – вулиця ..., ... (скорочена адреса – вул. ..., ...). </w:t>
      </w:r>
    </w:p>
    <w:p w:rsidR="00332758" w:rsidRDefault="00332758" w:rsidP="00332758">
      <w:pPr>
        <w:tabs>
          <w:tab w:val="left" w:pos="-2500"/>
        </w:tabs>
        <w:ind w:firstLine="700"/>
        <w:jc w:val="both"/>
        <w:rPr>
          <w:color w:val="auto"/>
        </w:rPr>
      </w:pPr>
    </w:p>
    <w:p w:rsidR="00332758" w:rsidRDefault="00332758" w:rsidP="00332758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1.8. Ураховуючи договір дарування частини житлового будинку від 12.05.2016 № 1333 - 16/25 частині власного житлового будинку,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90,3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., Литвин Марії Сергіївни по вулиці ..., ... (будівельна адреса) – вулиця ..., будинок ..., квартира ... (скорочена адреса – вул. ..., буд. ..., кв. ...). </w:t>
      </w:r>
    </w:p>
    <w:p w:rsidR="00332758" w:rsidRDefault="00332758" w:rsidP="00332758">
      <w:pPr>
        <w:tabs>
          <w:tab w:val="left" w:pos="-2500"/>
        </w:tabs>
        <w:ind w:firstLine="700"/>
        <w:jc w:val="both"/>
        <w:rPr>
          <w:color w:val="auto"/>
        </w:rPr>
      </w:pPr>
    </w:p>
    <w:p w:rsidR="00332758" w:rsidRDefault="00332758" w:rsidP="00332758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1.9. Ураховуючи свідоцтво про право на спадщину за заповітом від 10.11.2016 №2928 - 7/18 частині власного житлового будинку,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65,5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., </w:t>
      </w:r>
      <w:proofErr w:type="spellStart"/>
      <w:r>
        <w:rPr>
          <w:color w:val="auto"/>
        </w:rPr>
        <w:t>Чмеренка</w:t>
      </w:r>
      <w:proofErr w:type="spellEnd"/>
      <w:r>
        <w:rPr>
          <w:color w:val="auto"/>
        </w:rPr>
        <w:t xml:space="preserve"> Сергія Володимировича по проспекту ..., ... (будівельна адреса) – проспект ..., будинок ..., квартира ... (скорочена адреса – просп. ..., буд. ..., кв. ...). </w:t>
      </w:r>
    </w:p>
    <w:p w:rsidR="00332758" w:rsidRDefault="00332758" w:rsidP="00332758">
      <w:pPr>
        <w:jc w:val="both"/>
        <w:rPr>
          <w:color w:val="auto"/>
        </w:rPr>
      </w:pPr>
      <w:r>
        <w:rPr>
          <w:color w:val="auto"/>
        </w:rPr>
        <w:tab/>
        <w:t xml:space="preserve"> </w:t>
      </w:r>
    </w:p>
    <w:p w:rsidR="00332758" w:rsidRDefault="00332758" w:rsidP="00332758">
      <w:pPr>
        <w:tabs>
          <w:tab w:val="left" w:pos="-2500"/>
        </w:tabs>
        <w:ind w:firstLine="700"/>
        <w:jc w:val="both"/>
      </w:pPr>
      <w:r>
        <w:rPr>
          <w:color w:val="auto"/>
        </w:rPr>
        <w:t xml:space="preserve">2. </w:t>
      </w:r>
      <w:r>
        <w:t xml:space="preserve">Внести зміни до пункту 1.11. рішення виконавчого комітету Чернігівської міської ради від 07 липня 2014 року № 196 «Про присвоєння та зміну поштових адрес об’єктам нерухомого майна» і викласти в такій редакції: «Власній земельній ділянці </w:t>
      </w:r>
      <w:r>
        <w:rPr>
          <w:color w:val="auto"/>
        </w:rPr>
        <w:t>(</w:t>
      </w:r>
      <w:r>
        <w:t>кадастровий № 7410100000:01:010:5834</w:t>
      </w:r>
      <w:r>
        <w:rPr>
          <w:color w:val="auto"/>
        </w:rPr>
        <w:t>), загальною площею</w:t>
      </w:r>
      <w:r>
        <w:t xml:space="preserve"> </w:t>
      </w:r>
      <w:smartTag w:uri="urn:schemas-microsoft-com:office:smarttags" w:element="metricconverter">
        <w:smartTagPr>
          <w:attr w:name="ProductID" w:val="0,0560 га"/>
        </w:smartTagPr>
        <w:r>
          <w:t>0,0560 га</w:t>
        </w:r>
      </w:smartTag>
      <w:r>
        <w:t xml:space="preserve">, з побудованим житловим будинком, загальною площею 119,9 </w:t>
      </w:r>
      <w:proofErr w:type="spellStart"/>
      <w:r>
        <w:t>кв.м</w:t>
      </w:r>
      <w:proofErr w:type="spellEnd"/>
      <w:r>
        <w:t>., Марченко Ірини Іванівни по вулиці ..., ... (будівельна адреса) – вулиця ..., ... (скорочена адреса – вул. ..., ...).</w:t>
      </w:r>
    </w:p>
    <w:p w:rsidR="00332758" w:rsidRDefault="00332758" w:rsidP="00332758">
      <w:pPr>
        <w:ind w:firstLine="700"/>
        <w:jc w:val="both"/>
      </w:pPr>
    </w:p>
    <w:p w:rsidR="00332758" w:rsidRDefault="00332758" w:rsidP="00332758">
      <w:pPr>
        <w:jc w:val="both"/>
        <w:rPr>
          <w:color w:val="auto"/>
        </w:rPr>
      </w:pPr>
      <w:r>
        <w:rPr>
          <w:color w:val="auto"/>
        </w:rPr>
        <w:tab/>
        <w:t>3. Ураховуючи звернення Іваненко Галини Іванівни, Іваненка Георгія Сергійовича від 20.01.2017, скасувати пункт 1.4. рішення виконавчого комітету Чернігівської міської ради від 15.12.20167 № 584 «</w:t>
      </w:r>
      <w:r>
        <w:t>Про присвоєння та зміну поштових адрес об’єктам нерухомого майна» щодо</w:t>
      </w:r>
      <w:r>
        <w:rPr>
          <w:color w:val="auto"/>
        </w:rPr>
        <w:t xml:space="preserve"> присвоєння поштової адреси власній частині житлового будинку з надвірними будівлями, загальною площею 85,8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 по вулиці ..., 40 (будівельна адреса)  – вулиця ..., будинок ..., квартира ... (скорочена адреса – вул. ..., буд. ..., кв. ...). </w:t>
      </w:r>
    </w:p>
    <w:p w:rsidR="00332758" w:rsidRDefault="00332758" w:rsidP="00332758">
      <w:pPr>
        <w:tabs>
          <w:tab w:val="left" w:pos="-2340"/>
        </w:tabs>
        <w:ind w:firstLine="708"/>
        <w:jc w:val="both"/>
      </w:pPr>
    </w:p>
    <w:p w:rsidR="00332758" w:rsidRDefault="00332758" w:rsidP="00332758">
      <w:pPr>
        <w:tabs>
          <w:tab w:val="left" w:pos="-2340"/>
        </w:tabs>
        <w:ind w:right="100"/>
        <w:jc w:val="both"/>
        <w:rPr>
          <w:color w:val="auto"/>
        </w:rPr>
      </w:pPr>
      <w:r>
        <w:rPr>
          <w:color w:val="auto"/>
        </w:rPr>
        <w:tab/>
        <w:t>4. Ураховуючи звернення, Єрмак Людмили Іванівни від 20.01.2017, скасувати  пункт 1.5. рішення виконавчого комітету Чернігівської міської ради від 15.12.20167 № 584 «</w:t>
      </w:r>
      <w:r>
        <w:t>Про присвоєння та зміну поштових адрес об’єктам нерухомого майна» щодо</w:t>
      </w:r>
      <w:r>
        <w:rPr>
          <w:color w:val="auto"/>
        </w:rPr>
        <w:t xml:space="preserve"> присвоєння поштової адреси власній частині житлового будинку з надвірними будівлями, загальною площею 49,9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 по вулиці ..., ... (будівельна адреса) – вулиця ..., будинок ..., квартира ... (скорочена адреса – вул. ..., буд. ..., кв. ...). </w:t>
      </w:r>
    </w:p>
    <w:p w:rsidR="00332758" w:rsidRDefault="00332758" w:rsidP="00332758">
      <w:pPr>
        <w:rPr>
          <w:color w:val="auto"/>
        </w:rPr>
      </w:pPr>
    </w:p>
    <w:p w:rsidR="00332758" w:rsidRDefault="00332758" w:rsidP="00332758">
      <w:pPr>
        <w:ind w:right="-442"/>
        <w:rPr>
          <w:i/>
        </w:rPr>
      </w:pPr>
      <w:r>
        <w:rPr>
          <w:color w:val="auto"/>
        </w:rPr>
        <w:tab/>
        <w:t>5. Контроль за виконанням цього рішення покласти на заступника</w:t>
      </w:r>
      <w:r>
        <w:t xml:space="preserve"> міського голови  ради </w:t>
      </w:r>
      <w:proofErr w:type="spellStart"/>
      <w:r>
        <w:t>Атрощенка</w:t>
      </w:r>
      <w:proofErr w:type="spellEnd"/>
      <w:r>
        <w:t xml:space="preserve"> О. А.</w:t>
      </w:r>
    </w:p>
    <w:p w:rsidR="00332758" w:rsidRDefault="00332758" w:rsidP="00332758">
      <w:pPr>
        <w:tabs>
          <w:tab w:val="left" w:pos="-2500"/>
        </w:tabs>
        <w:ind w:left="408"/>
        <w:jc w:val="both"/>
        <w:rPr>
          <w:color w:val="auto"/>
        </w:rPr>
      </w:pPr>
    </w:p>
    <w:p w:rsidR="00332758" w:rsidRDefault="00332758" w:rsidP="00332758">
      <w:pPr>
        <w:tabs>
          <w:tab w:val="left" w:pos="-2500"/>
        </w:tabs>
        <w:jc w:val="both"/>
        <w:rPr>
          <w:color w:val="auto"/>
        </w:rPr>
      </w:pPr>
    </w:p>
    <w:p w:rsidR="00332758" w:rsidRDefault="00332758" w:rsidP="00332758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В. А. Атрошенко</w:t>
      </w:r>
    </w:p>
    <w:p w:rsidR="00332758" w:rsidRDefault="00332758" w:rsidP="00332758">
      <w:pPr>
        <w:ind w:left="408"/>
        <w:rPr>
          <w:color w:val="auto"/>
        </w:rPr>
      </w:pPr>
    </w:p>
    <w:p w:rsidR="00332758" w:rsidRDefault="00332758" w:rsidP="00332758">
      <w:pPr>
        <w:rPr>
          <w:i/>
          <w:color w:val="auto"/>
        </w:rPr>
      </w:pPr>
    </w:p>
    <w:p w:rsidR="00B95DA2" w:rsidRPr="00332758" w:rsidRDefault="00332758" w:rsidP="00332758">
      <w:r>
        <w:t xml:space="preserve">Секретар міської ради    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sectPr w:rsidR="00B95DA2" w:rsidRPr="003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8"/>
    <w:rsid w:val="00332758"/>
    <w:rsid w:val="0048379E"/>
    <w:rsid w:val="004C3A75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758"/>
    <w:pPr>
      <w:spacing w:after="0" w:line="240" w:lineRule="auto"/>
    </w:pPr>
  </w:style>
  <w:style w:type="paragraph" w:styleId="a4">
    <w:name w:val="Body Text"/>
    <w:basedOn w:val="a"/>
    <w:link w:val="a5"/>
    <w:rsid w:val="0048379E"/>
    <w:pPr>
      <w:spacing w:after="120"/>
    </w:pPr>
    <w:rPr>
      <w:bCs w:val="0"/>
      <w:color w:val="auto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48379E"/>
    <w:rPr>
      <w:rFonts w:eastAsia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8379E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79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758"/>
    <w:pPr>
      <w:spacing w:after="0" w:line="240" w:lineRule="auto"/>
    </w:pPr>
  </w:style>
  <w:style w:type="paragraph" w:styleId="a4">
    <w:name w:val="Body Text"/>
    <w:basedOn w:val="a"/>
    <w:link w:val="a5"/>
    <w:rsid w:val="0048379E"/>
    <w:pPr>
      <w:spacing w:after="120"/>
    </w:pPr>
    <w:rPr>
      <w:bCs w:val="0"/>
      <w:color w:val="auto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48379E"/>
    <w:rPr>
      <w:rFonts w:eastAsia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8379E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79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2017-01-30T15:20:00Z</dcterms:created>
  <dcterms:modified xsi:type="dcterms:W3CDTF">2017-02-06T10:25:00Z</dcterms:modified>
</cp:coreProperties>
</file>