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51" w:rsidRDefault="00426951" w:rsidP="00426951">
      <w:pPr>
        <w:pStyle w:val="a4"/>
        <w:ind w:left="4956" w:firstLine="708"/>
        <w:rPr>
          <w:rFonts w:ascii="Liberation Serif" w:hAnsi="Liberation Serif" w:cs="Liberation Serif"/>
        </w:rPr>
      </w:pPr>
    </w:p>
    <w:p w:rsidR="00426951" w:rsidRDefault="00426951" w:rsidP="00426951">
      <w:pPr>
        <w:pStyle w:val="a4"/>
        <w:ind w:left="4956" w:firstLine="708"/>
      </w:pPr>
      <w:r>
        <w:rPr>
          <w:rFonts w:ascii="Liberation Serif" w:hAnsi="Liberation Serif" w:cs="Liberation Serif"/>
        </w:rPr>
        <w:t>Додаток</w:t>
      </w:r>
    </w:p>
    <w:p w:rsidR="00426951" w:rsidRDefault="00426951" w:rsidP="00426951">
      <w:pPr>
        <w:pStyle w:val="a4"/>
        <w:ind w:left="5664"/>
      </w:pPr>
      <w:r>
        <w:rPr>
          <w:rFonts w:ascii="Liberation Serif" w:hAnsi="Liberation Serif" w:cs="Liberation Serif"/>
        </w:rPr>
        <w:t>до рішення виконавчого комітету Чернігівської міської ради</w:t>
      </w:r>
    </w:p>
    <w:p w:rsidR="00426951" w:rsidRDefault="00426951" w:rsidP="00426951">
      <w:pPr>
        <w:pStyle w:val="a4"/>
      </w:pP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BE6658">
        <w:t>15 листопада</w:t>
      </w:r>
      <w:r w:rsidR="00BE6658">
        <w:t xml:space="preserve"> </w:t>
      </w:r>
      <w:r>
        <w:rPr>
          <w:rFonts w:ascii="Liberation Serif" w:hAnsi="Liberation Serif" w:cs="Liberation Serif"/>
        </w:rPr>
        <w:t>2018року №</w:t>
      </w:r>
      <w:r w:rsidR="00BE6658">
        <w:rPr>
          <w:rFonts w:ascii="Liberation Serif" w:hAnsi="Liberation Serif" w:cs="Liberation Serif"/>
        </w:rPr>
        <w:t xml:space="preserve"> 583</w:t>
      </w:r>
      <w:bookmarkStart w:id="0" w:name="_GoBack"/>
      <w:bookmarkEnd w:id="0"/>
    </w:p>
    <w:p w:rsidR="00426951" w:rsidRDefault="00426951" w:rsidP="0042695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val="uk-UA"/>
        </w:rPr>
      </w:pPr>
    </w:p>
    <w:p w:rsidR="00426951" w:rsidRDefault="00426951" w:rsidP="00426951">
      <w:pPr>
        <w:spacing w:after="0"/>
        <w:jc w:val="center"/>
      </w:pPr>
      <w:r>
        <w:rPr>
          <w:rFonts w:ascii="Liberation Serif" w:hAnsi="Liberation Serif" w:cs="Liberation Serif"/>
          <w:b/>
          <w:sz w:val="28"/>
          <w:szCs w:val="28"/>
          <w:lang w:val="uk-UA"/>
        </w:rPr>
        <w:t>Перелік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тимчасових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uk-UA" w:eastAsia="ru-RU"/>
        </w:rPr>
        <w:t>об’єктів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на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території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м.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Чернігова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, </w:t>
      </w:r>
    </w:p>
    <w:p w:rsidR="00426951" w:rsidRDefault="00426951" w:rsidP="00426951">
      <w:pPr>
        <w:spacing w:after="0"/>
        <w:jc w:val="center"/>
      </w:pP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що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п</w:t>
      </w:r>
      <w:proofErr w:type="gram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>ідлягають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демонтажу</w:t>
      </w:r>
    </w:p>
    <w:p w:rsidR="00426951" w:rsidRDefault="00426951" w:rsidP="0042695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val="uk-UA" w:eastAsia="ru-RU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615"/>
        <w:gridCol w:w="5231"/>
        <w:gridCol w:w="3817"/>
      </w:tblGrid>
      <w:tr w:rsidR="00426951" w:rsidTr="00616DF7">
        <w:trPr>
          <w:trHeight w:val="7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51" w:rsidRDefault="00426951" w:rsidP="00616DF7">
            <w:pPr>
              <w:snapToGrid w:val="0"/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uk-UA"/>
              </w:rPr>
            </w:pPr>
          </w:p>
          <w:p w:rsidR="00426951" w:rsidRDefault="00426951" w:rsidP="00616DF7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51" w:rsidRDefault="00426951" w:rsidP="00616DF7">
            <w:pPr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</w:pPr>
          </w:p>
          <w:p w:rsidR="00426951" w:rsidRDefault="00426951" w:rsidP="00616DF7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51" w:rsidRDefault="00426951" w:rsidP="00616DF7">
            <w:pPr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</w:pPr>
          </w:p>
          <w:p w:rsidR="00426951" w:rsidRDefault="00426951" w:rsidP="00616DF7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Адреса тимчасового об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єкта</w:t>
            </w:r>
            <w:proofErr w:type="spellEnd"/>
          </w:p>
        </w:tc>
      </w:tr>
      <w:tr w:rsidR="00426951" w:rsidTr="00616DF7">
        <w:trPr>
          <w:trHeight w:val="101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51" w:rsidRDefault="00426951" w:rsidP="00616DF7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uk-UA"/>
              </w:rPr>
              <w:t>1.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51" w:rsidRDefault="00426951" w:rsidP="00616DF7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>Тимчасовий об'єкт, розміщений на об</w:t>
            </w:r>
            <w:r>
              <w:rPr>
                <w:rFonts w:ascii="Ubuntu" w:eastAsia="Times New Roman" w:hAnsi="Ubuntu" w:cs="Liberation Serif"/>
                <w:iCs/>
              </w:rPr>
              <w:t>'</w:t>
            </w:r>
            <w:r>
              <w:rPr>
                <w:rFonts w:ascii="Liberation Serif" w:eastAsia="Times New Roman" w:hAnsi="Liberation Serif" w:cs="Liberation Serif"/>
                <w:iCs/>
              </w:rPr>
              <w:t>єкті благоустрою, — бетонна секційна огорожа  (паркан)</w:t>
            </w:r>
          </w:p>
          <w:p w:rsidR="00426951" w:rsidRDefault="00426951" w:rsidP="00616DF7">
            <w:pPr>
              <w:pStyle w:val="a4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51" w:rsidRDefault="00426951" w:rsidP="00616DF7">
            <w:pPr>
              <w:pStyle w:val="a4"/>
            </w:pPr>
            <w:r>
              <w:rPr>
                <w:rFonts w:ascii="Liberation Serif" w:eastAsia="Times New Roman" w:hAnsi="Liberation Serif" w:cs="Liberation Serif"/>
              </w:rPr>
              <w:t>м. Чернігів, вул. Шевченка, 253</w:t>
            </w:r>
          </w:p>
        </w:tc>
      </w:tr>
    </w:tbl>
    <w:p w:rsidR="00426951" w:rsidRDefault="00426951" w:rsidP="00426951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426951" w:rsidRDefault="00426951" w:rsidP="00426951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426951" w:rsidRDefault="00426951" w:rsidP="00426951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  <w:lang w:val="uk-UA"/>
        </w:rPr>
        <w:t xml:space="preserve">Секретар міської ради  </w:t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  <w:t xml:space="preserve">                      М. П.  Черненок</w:t>
      </w:r>
    </w:p>
    <w:p w:rsidR="00426951" w:rsidRDefault="00426951" w:rsidP="00426951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426951" w:rsidRDefault="00426951" w:rsidP="00426951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B95DA2" w:rsidRDefault="00B95DA2" w:rsidP="00426951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Ubuntu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51"/>
    <w:rsid w:val="00426951"/>
    <w:rsid w:val="00B95DA2"/>
    <w:rsid w:val="00B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5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951"/>
    <w:pPr>
      <w:spacing w:after="0" w:line="240" w:lineRule="auto"/>
    </w:pPr>
  </w:style>
  <w:style w:type="paragraph" w:styleId="a4">
    <w:name w:val="Body Text"/>
    <w:basedOn w:val="a"/>
    <w:link w:val="a5"/>
    <w:rsid w:val="004269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426951"/>
    <w:rPr>
      <w:rFonts w:eastAsia="Calibri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5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951"/>
    <w:pPr>
      <w:spacing w:after="0" w:line="240" w:lineRule="auto"/>
    </w:pPr>
  </w:style>
  <w:style w:type="paragraph" w:styleId="a4">
    <w:name w:val="Body Text"/>
    <w:basedOn w:val="a"/>
    <w:link w:val="a5"/>
    <w:rsid w:val="004269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426951"/>
    <w:rPr>
      <w:rFonts w:eastAsia="Calibri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2018-11-13T09:15:00Z</dcterms:created>
  <dcterms:modified xsi:type="dcterms:W3CDTF">2018-11-19T09:45:00Z</dcterms:modified>
</cp:coreProperties>
</file>