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34" w:rsidRPr="00B165C8" w:rsidRDefault="00516A34" w:rsidP="00225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65C8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CF3273" w:rsidRDefault="00516A34" w:rsidP="00350934">
      <w:pPr>
        <w:pStyle w:val="a7"/>
        <w:jc w:val="center"/>
      </w:pPr>
      <w:r w:rsidRPr="00B165C8">
        <w:t>до проекту рішення виконавчого комітету міської ради</w:t>
      </w:r>
      <w:r w:rsidR="00350934">
        <w:t xml:space="preserve"> </w:t>
      </w:r>
      <w:r w:rsidRPr="00B165C8">
        <w:t>«</w:t>
      </w:r>
      <w:r w:rsidR="00350934">
        <w:t xml:space="preserve">Про погодження змін ціни </w:t>
      </w:r>
      <w:r w:rsidR="00350934" w:rsidRPr="007F718E">
        <w:t>послуги з управління</w:t>
      </w:r>
      <w:r w:rsidR="00350934">
        <w:t xml:space="preserve"> </w:t>
      </w:r>
      <w:r w:rsidR="00350934" w:rsidRPr="007F718E">
        <w:t>багатоквартирним</w:t>
      </w:r>
      <w:r w:rsidR="00350934">
        <w:t xml:space="preserve"> </w:t>
      </w:r>
      <w:r w:rsidR="00350934" w:rsidRPr="007F718E">
        <w:t>будинком</w:t>
      </w:r>
      <w:r w:rsidR="00350934">
        <w:t>, що надається комунальним підприємством «Деснянське» Чернігівської міської ради</w:t>
      </w:r>
      <w:r w:rsidRPr="00B165C8">
        <w:t>»</w:t>
      </w:r>
    </w:p>
    <w:p w:rsidR="00516A34" w:rsidRDefault="00516A34" w:rsidP="003509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7B5" w:rsidRPr="005757B5" w:rsidRDefault="005757B5" w:rsidP="005757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7B5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«Деснянське» Чернігівської міської ради</w:t>
      </w:r>
      <w:r w:rsidR="006762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57B5">
        <w:rPr>
          <w:rFonts w:ascii="Times New Roman" w:hAnsi="Times New Roman" w:cs="Times New Roman"/>
          <w:sz w:val="28"/>
          <w:szCs w:val="28"/>
          <w:lang w:val="uk-UA"/>
        </w:rPr>
        <w:t xml:space="preserve"> як управитель  </w:t>
      </w:r>
      <w:r>
        <w:rPr>
          <w:rFonts w:ascii="Times New Roman" w:hAnsi="Times New Roman" w:cs="Times New Roman"/>
          <w:sz w:val="28"/>
          <w:szCs w:val="28"/>
          <w:lang w:val="uk-UA"/>
        </w:rPr>
        <w:t>393</w:t>
      </w:r>
      <w:r w:rsidRPr="005757B5">
        <w:rPr>
          <w:rFonts w:ascii="Times New Roman" w:hAnsi="Times New Roman" w:cs="Times New Roman"/>
          <w:sz w:val="28"/>
          <w:szCs w:val="28"/>
          <w:lang w:val="uk-UA"/>
        </w:rPr>
        <w:t xml:space="preserve">  житлових будинків</w:t>
      </w:r>
      <w:r w:rsidR="006762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57B5">
        <w:rPr>
          <w:rFonts w:ascii="Times New Roman" w:hAnsi="Times New Roman" w:cs="Times New Roman"/>
          <w:sz w:val="28"/>
          <w:szCs w:val="28"/>
          <w:lang w:val="uk-UA"/>
        </w:rPr>
        <w:t xml:space="preserve"> надає послуги на підставі договорів про надання послуг з управління багатоквартирними будинками,  що  були укладені  20  лютого 2019 року на підставі рішення виконавчого комітету Чернігівської міської ради від 15 лютого 2019 року № 58 «Про  призначення управителя багатоквартирного будинку». Зазначені договори  набрали чинності з 01 березня 2019 року та укладені строком на 1 (один) календарний рік,  з подальшим продовженням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черговий однорічний термін</w:t>
      </w:r>
      <w:r w:rsidRPr="005757B5">
        <w:rPr>
          <w:rFonts w:ascii="Times New Roman" w:hAnsi="Times New Roman" w:cs="Times New Roman"/>
          <w:sz w:val="28"/>
          <w:szCs w:val="28"/>
          <w:lang w:val="uk-UA"/>
        </w:rPr>
        <w:t>вразі</w:t>
      </w:r>
      <w:r w:rsidR="006762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57B5">
        <w:rPr>
          <w:rFonts w:ascii="Times New Roman" w:hAnsi="Times New Roman" w:cs="Times New Roman"/>
          <w:sz w:val="28"/>
          <w:szCs w:val="28"/>
          <w:lang w:val="uk-UA"/>
        </w:rPr>
        <w:t xml:space="preserve"> якщо за один місяць до закінчення строку дії договору жодна із сторін не повідомить про відмову від договору.  </w:t>
      </w:r>
    </w:p>
    <w:p w:rsidR="005757B5" w:rsidRPr="005757B5" w:rsidRDefault="006762D5" w:rsidP="005757B5">
      <w:pPr>
        <w:spacing w:after="0"/>
        <w:ind w:firstLine="709"/>
        <w:jc w:val="both"/>
        <w:rPr>
          <w:rStyle w:val="10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Ціна на послугу</w:t>
      </w:r>
      <w:r w:rsidR="005757B5" w:rsidRPr="005757B5">
        <w:rPr>
          <w:rFonts w:ascii="Times New Roman" w:hAnsi="Times New Roman" w:cs="Times New Roman"/>
          <w:sz w:val="28"/>
          <w:szCs w:val="28"/>
          <w:lang w:val="uk-UA"/>
        </w:rPr>
        <w:t xml:space="preserve"> з управління  багатоквартирним будинком відповідно до п. 2 ст. 10 Закону України «Про житлово-комунальні послуги»визначена на рівні ціни, запропонованої в конкурсній пропозиції переможцем конкурсу та включає витрати на утримання багатоквартирного будинку та прибудинкової території і поточний ремонт спільного майна відповідно до кошторису витрат на утримання багатоквартирного будинку та прибудинкової території, а також винагороду управителю.</w:t>
      </w:r>
    </w:p>
    <w:p w:rsidR="005757B5" w:rsidRPr="005757B5" w:rsidRDefault="005757B5" w:rsidP="005757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7B5">
        <w:rPr>
          <w:rFonts w:ascii="Times New Roman" w:hAnsi="Times New Roman" w:cs="Times New Roman"/>
          <w:sz w:val="28"/>
          <w:szCs w:val="28"/>
          <w:lang w:val="uk-UA"/>
        </w:rPr>
        <w:t>Кошторис витрат на утримання багатоквартирного будинку та прибудинкової території є невід’ємною частиною договору про надання послуг з управління багатоквартирним будинком, та викладений в додатку  № 5  до діючих договорів.</w:t>
      </w:r>
    </w:p>
    <w:p w:rsidR="005757B5" w:rsidRDefault="005757B5" w:rsidP="005757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зміни розрахункових показників, які безпосередньо впливають на розмір вартості послуг з управління, у підприємства виникли обґрунтовані підстави для перегляду кошторису витрат на утримання будинку та прибудинкової території та зміни цін на послугу з управління з наступних підстав: </w:t>
      </w:r>
    </w:p>
    <w:p w:rsidR="005D6398" w:rsidRPr="006762D5" w:rsidRDefault="00083EFF" w:rsidP="00083E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у 2021 році розміру мінімальної зарплати </w:t>
      </w:r>
      <w:r w:rsidR="005C0015">
        <w:rPr>
          <w:rFonts w:ascii="Times New Roman" w:hAnsi="Times New Roman" w:cs="Times New Roman"/>
          <w:sz w:val="28"/>
          <w:szCs w:val="28"/>
          <w:lang w:val="uk-UA"/>
        </w:rPr>
        <w:t>до 6000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5C0015">
        <w:rPr>
          <w:rFonts w:ascii="Times New Roman" w:hAnsi="Times New Roman" w:cs="Times New Roman"/>
          <w:sz w:val="28"/>
          <w:szCs w:val="28"/>
          <w:lang w:val="uk-UA"/>
        </w:rPr>
        <w:t xml:space="preserve"> з 01.01.2021 року та до 6500 грн з 01.12.2021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0015">
        <w:rPr>
          <w:rFonts w:ascii="Times New Roman" w:hAnsi="Times New Roman" w:cs="Times New Roman"/>
          <w:sz w:val="28"/>
          <w:szCs w:val="28"/>
          <w:lang w:val="uk-UA"/>
        </w:rPr>
        <w:t xml:space="preserve">У діючих цінах на послугу з управління врахована мінімальна зарплата у розмірі 4173 грн. </w:t>
      </w:r>
      <w:r w:rsidR="005C0015" w:rsidRPr="006762D5">
        <w:rPr>
          <w:rFonts w:ascii="Times New Roman" w:hAnsi="Times New Roman" w:cs="Times New Roman"/>
          <w:sz w:val="28"/>
          <w:szCs w:val="28"/>
          <w:lang w:val="uk-UA"/>
        </w:rPr>
        <w:t>Таким чином, т</w:t>
      </w:r>
      <w:r w:rsidRPr="006762D5">
        <w:rPr>
          <w:rFonts w:ascii="Times New Roman" w:hAnsi="Times New Roman" w:cs="Times New Roman"/>
          <w:sz w:val="28"/>
          <w:szCs w:val="28"/>
          <w:lang w:val="uk-UA"/>
        </w:rPr>
        <w:t xml:space="preserve">емп росту </w:t>
      </w:r>
      <w:r w:rsidR="005C0015" w:rsidRPr="006762D5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мінімальної зарплати </w:t>
      </w:r>
      <w:r w:rsidRPr="006762D5">
        <w:rPr>
          <w:rFonts w:ascii="Times New Roman" w:hAnsi="Times New Roman" w:cs="Times New Roman"/>
          <w:sz w:val="28"/>
          <w:szCs w:val="28"/>
          <w:lang w:val="uk-UA"/>
        </w:rPr>
        <w:t xml:space="preserve">до рівня 2019 року – 145%. </w:t>
      </w:r>
    </w:p>
    <w:p w:rsidR="00383FAA" w:rsidRPr="00950D0D" w:rsidRDefault="00516A34" w:rsidP="005D639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D6398" w:rsidRPr="005D6398">
        <w:rPr>
          <w:rFonts w:ascii="Times New Roman" w:hAnsi="Times New Roman" w:cs="Times New Roman"/>
          <w:sz w:val="28"/>
          <w:szCs w:val="28"/>
          <w:lang w:val="uk-UA"/>
        </w:rPr>
        <w:t xml:space="preserve">міни до Галузевої угоди </w:t>
      </w:r>
      <w:r w:rsidR="005D6398" w:rsidRPr="005D6398">
        <w:rPr>
          <w:rFonts w:ascii="Times New Roman" w:hAnsi="Times New Roman" w:cs="Times New Roman"/>
          <w:sz w:val="28"/>
          <w:szCs w:val="28"/>
          <w:lang w:val="uk-UA" w:eastAsia="uk-UA"/>
        </w:rPr>
        <w:t>між Міністерством регіонального розвитку, будівництва та ЖКГ України, Об’єднанням організацій роботодавців «Всеукраїнська конфедерація роботодавців житлово-комунальної галузі України» та ЦК профспілки працівників ЖКГ, місцевої промисловості, побутового обслуговування населення України на 2017-2021 роки (реєстраційн</w:t>
      </w:r>
      <w:r w:rsidR="00383FAA">
        <w:rPr>
          <w:rFonts w:ascii="Times New Roman" w:hAnsi="Times New Roman" w:cs="Times New Roman"/>
          <w:sz w:val="28"/>
          <w:szCs w:val="28"/>
          <w:lang w:val="uk-UA" w:eastAsia="uk-UA"/>
        </w:rPr>
        <w:t>ий номер 7 від 31.01.2017 року)</w:t>
      </w:r>
      <w:r w:rsidR="006762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частині оплати праці</w:t>
      </w:r>
      <w:r w:rsidR="00383F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383FAA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Зокрема</w:t>
      </w:r>
      <w:r w:rsidR="006762D5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збільшення</w:t>
      </w:r>
      <w:r w:rsidR="005757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01.06.2021 року</w:t>
      </w:r>
      <w:r w:rsidR="00383F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розміру мінімальної тарифної ставки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383F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160% до 180% розміру прожиткового мінімуму для працездатних осіб. </w:t>
      </w:r>
      <w:r w:rsidR="00383FAA" w:rsidRPr="00516A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рахунок такого </w:t>
      </w:r>
      <w:r w:rsidR="000F652B">
        <w:rPr>
          <w:rFonts w:ascii="Times New Roman" w:hAnsi="Times New Roman" w:cs="Times New Roman"/>
          <w:sz w:val="28"/>
          <w:szCs w:val="28"/>
          <w:lang w:val="uk-UA" w:eastAsia="uk-UA"/>
        </w:rPr>
        <w:t>цих змін</w:t>
      </w:r>
      <w:r w:rsidR="00383FAA" w:rsidRPr="00516A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передбачається ріст заробітної плати для працівників житлово-комунальної галузі на 12,5%.</w:t>
      </w:r>
      <w:r w:rsidR="005C00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Треба зазначити, що рівень заробітної плати працівників сфери ЖКГ (зокрема житлових підприємств) </w:t>
      </w:r>
      <w:r w:rsidR="005757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один з </w:t>
      </w:r>
      <w:r w:rsidR="005C0015">
        <w:rPr>
          <w:rFonts w:ascii="Times New Roman" w:hAnsi="Times New Roman" w:cs="Times New Roman"/>
          <w:sz w:val="28"/>
          <w:szCs w:val="28"/>
          <w:lang w:val="uk-UA" w:eastAsia="uk-UA"/>
        </w:rPr>
        <w:t>найнижчи</w:t>
      </w:r>
      <w:r w:rsidR="005757B5">
        <w:rPr>
          <w:rFonts w:ascii="Times New Roman" w:hAnsi="Times New Roman" w:cs="Times New Roman"/>
          <w:sz w:val="28"/>
          <w:szCs w:val="28"/>
          <w:lang w:val="uk-UA" w:eastAsia="uk-UA"/>
        </w:rPr>
        <w:t>х</w:t>
      </w:r>
      <w:r w:rsidR="005C00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серед галузей економіки. </w:t>
      </w:r>
    </w:p>
    <w:p w:rsidR="00917D89" w:rsidRPr="00917D89" w:rsidRDefault="00083EFF" w:rsidP="00083E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7D89">
        <w:rPr>
          <w:rFonts w:ascii="Times New Roman" w:hAnsi="Times New Roman" w:cs="Times New Roman"/>
          <w:sz w:val="28"/>
          <w:szCs w:val="28"/>
          <w:lang w:val="uk-UA"/>
        </w:rPr>
        <w:t xml:space="preserve">Ріст </w:t>
      </w:r>
      <w:r w:rsidR="00F86072" w:rsidRPr="00917D89">
        <w:rPr>
          <w:rFonts w:ascii="Times New Roman" w:hAnsi="Times New Roman" w:cs="Times New Roman"/>
          <w:sz w:val="28"/>
          <w:szCs w:val="28"/>
          <w:lang w:val="uk-UA"/>
        </w:rPr>
        <w:t xml:space="preserve">базової </w:t>
      </w:r>
      <w:r w:rsidRPr="00917D89">
        <w:rPr>
          <w:rFonts w:ascii="Times New Roman" w:hAnsi="Times New Roman" w:cs="Times New Roman"/>
          <w:sz w:val="28"/>
          <w:szCs w:val="28"/>
          <w:lang w:val="uk-UA"/>
        </w:rPr>
        <w:t>вартості технічного обслуговування ліфт</w:t>
      </w:r>
      <w:r w:rsidR="00383FAA" w:rsidRPr="00917D89">
        <w:rPr>
          <w:rFonts w:ascii="Times New Roman" w:hAnsi="Times New Roman" w:cs="Times New Roman"/>
          <w:sz w:val="28"/>
          <w:szCs w:val="28"/>
          <w:lang w:val="uk-UA"/>
        </w:rPr>
        <w:t xml:space="preserve">ів і систем диспетчеризації на </w:t>
      </w:r>
      <w:r w:rsidR="00516A34" w:rsidRPr="00917D8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917D89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  <w:r w:rsidR="00F86072" w:rsidRPr="00917D89">
        <w:rPr>
          <w:rFonts w:ascii="Times New Roman" w:hAnsi="Times New Roman" w:cs="Times New Roman"/>
          <w:sz w:val="28"/>
          <w:szCs w:val="28"/>
          <w:lang w:val="uk-UA"/>
        </w:rPr>
        <w:t>Крім цього</w:t>
      </w:r>
      <w:r w:rsidR="00373C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6072" w:rsidRPr="00917D89">
        <w:rPr>
          <w:rFonts w:ascii="Times New Roman" w:hAnsi="Times New Roman" w:cs="Times New Roman"/>
          <w:sz w:val="28"/>
          <w:szCs w:val="28"/>
          <w:lang w:val="uk-UA"/>
        </w:rPr>
        <w:t xml:space="preserve"> термін експлуатації </w:t>
      </w:r>
      <w:r w:rsidR="0058103F" w:rsidRPr="00917D89">
        <w:rPr>
          <w:rFonts w:ascii="Times New Roman" w:hAnsi="Times New Roman" w:cs="Times New Roman"/>
          <w:sz w:val="28"/>
          <w:szCs w:val="28"/>
          <w:lang w:val="uk-UA"/>
        </w:rPr>
        <w:t>27 ліфтів у 2021 році</w:t>
      </w:r>
      <w:r w:rsidR="00F86072" w:rsidRPr="00917D89">
        <w:rPr>
          <w:rFonts w:ascii="Times New Roman" w:hAnsi="Times New Roman" w:cs="Times New Roman"/>
          <w:sz w:val="28"/>
          <w:szCs w:val="28"/>
          <w:lang w:val="uk-UA"/>
        </w:rPr>
        <w:t xml:space="preserve"> стане більше 30 років, і, відповідно до Порядку встановлення вар</w:t>
      </w:r>
      <w:r w:rsidR="00B15029" w:rsidRPr="00917D89">
        <w:rPr>
          <w:rFonts w:ascii="Times New Roman" w:hAnsi="Times New Roman" w:cs="Times New Roman"/>
          <w:sz w:val="28"/>
          <w:szCs w:val="28"/>
          <w:lang w:val="uk-UA"/>
        </w:rPr>
        <w:t xml:space="preserve">тості технічного обслуговування, </w:t>
      </w:r>
      <w:r w:rsidR="00F86072" w:rsidRPr="00917D89">
        <w:rPr>
          <w:rFonts w:ascii="Times New Roman" w:hAnsi="Times New Roman" w:cs="Times New Roman"/>
          <w:sz w:val="28"/>
          <w:szCs w:val="28"/>
          <w:lang w:val="uk-UA"/>
        </w:rPr>
        <w:t xml:space="preserve">для таких ліфтів встановлюється найбільший коефіцієнт збільшення вартості обслуговування – 1,50 замість 0,80. </w:t>
      </w:r>
    </w:p>
    <w:p w:rsidR="00917D89" w:rsidRPr="00917D89" w:rsidRDefault="00917D89" w:rsidP="00083E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обсягу ремонтів ліфтів, 95% з яких експлуатуються більше 25 років. </w:t>
      </w:r>
    </w:p>
    <w:p w:rsidR="00083EFF" w:rsidRDefault="00083EFF" w:rsidP="00083E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вартості </w:t>
      </w:r>
      <w:r w:rsidR="00BA40C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догляду за трав’яним покровом за рахунок зміни періодичності покосу з 3 до 5 </w:t>
      </w:r>
      <w:r w:rsidR="004A39F9">
        <w:rPr>
          <w:rFonts w:ascii="Times New Roman" w:hAnsi="Times New Roman" w:cs="Times New Roman"/>
          <w:sz w:val="28"/>
          <w:szCs w:val="28"/>
          <w:lang w:val="uk-UA"/>
        </w:rPr>
        <w:t>разів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(фактично травень-вересень).</w:t>
      </w:r>
    </w:p>
    <w:p w:rsidR="00083EFF" w:rsidRDefault="00083EFF" w:rsidP="00083E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496">
        <w:rPr>
          <w:rFonts w:ascii="Times New Roman" w:hAnsi="Times New Roman" w:cs="Times New Roman"/>
          <w:sz w:val="28"/>
          <w:szCs w:val="28"/>
          <w:lang w:val="uk-UA"/>
        </w:rPr>
        <w:t>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0B7496">
        <w:rPr>
          <w:rFonts w:ascii="Times New Roman" w:hAnsi="Times New Roman" w:cs="Times New Roman"/>
          <w:sz w:val="28"/>
          <w:szCs w:val="28"/>
          <w:lang w:val="uk-UA"/>
        </w:rPr>
        <w:t xml:space="preserve">лектроенергії для освітлення місць загального користування та роботи ліфтів залишена без змін – 1,68 грн/1кВт-год. </w:t>
      </w:r>
      <w:r>
        <w:rPr>
          <w:rFonts w:ascii="Times New Roman" w:hAnsi="Times New Roman" w:cs="Times New Roman"/>
          <w:sz w:val="28"/>
          <w:szCs w:val="28"/>
          <w:lang w:val="uk-UA"/>
        </w:rPr>
        <w:t>В той же час за підсумками 20</w:t>
      </w:r>
      <w:r w:rsidR="00612585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було розраховано середнє споживання електроенергії для функціонування спільного майна багатоквартирного будинку. А отже, у будинках, де відбулося зменшення споживання, енергетична складова кошторису була зменшена, а у будинках, співвласники яких не мають потреби раціонально використовувати електроенергію, енергетична складова була збільшена. </w:t>
      </w:r>
    </w:p>
    <w:p w:rsidR="00917D89" w:rsidRDefault="00917D89" w:rsidP="00083E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Зростання цін на будівельні матеріали, паливно-мастильні матеріали, інструмент, інвентар.</w:t>
      </w:r>
    </w:p>
    <w:p w:rsidR="00612585" w:rsidRPr="003B6F75" w:rsidRDefault="00612585" w:rsidP="003B6F2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F75">
        <w:rPr>
          <w:rFonts w:ascii="Times New Roman" w:hAnsi="Times New Roman" w:cs="Times New Roman"/>
          <w:sz w:val="28"/>
          <w:szCs w:val="28"/>
          <w:lang w:val="uk-UA"/>
        </w:rPr>
        <w:t xml:space="preserve">Також за 2 роки </w:t>
      </w:r>
      <w:r w:rsidR="003B6F75" w:rsidRPr="003B6F75">
        <w:rPr>
          <w:rFonts w:ascii="Times New Roman" w:hAnsi="Times New Roman" w:cs="Times New Roman"/>
          <w:sz w:val="28"/>
          <w:szCs w:val="28"/>
          <w:lang w:val="uk-UA"/>
        </w:rPr>
        <w:t>відбулися зміни житлового фонду</w:t>
      </w:r>
      <w:r w:rsidRPr="003B6F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B6F75" w:rsidRPr="003B6F75">
        <w:rPr>
          <w:rFonts w:ascii="Times New Roman" w:hAnsi="Times New Roman" w:cs="Times New Roman"/>
          <w:sz w:val="28"/>
          <w:szCs w:val="28"/>
          <w:lang w:val="uk-UA"/>
        </w:rPr>
        <w:t xml:space="preserve"> 10 будинків створили ОСББ; 23 одноповерхових будинків перейшли на самозабезпечення.</w:t>
      </w:r>
      <w:r w:rsidRPr="003B6F75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цього площа обслуговування зменшилася на </w:t>
      </w:r>
      <w:r w:rsidR="003B6F28" w:rsidRPr="003B6F75">
        <w:rPr>
          <w:rFonts w:ascii="Times New Roman" w:hAnsi="Times New Roman" w:cs="Times New Roman"/>
          <w:sz w:val="28"/>
          <w:szCs w:val="28"/>
          <w:lang w:val="uk-UA"/>
        </w:rPr>
        <w:t>40 тис.м2. Це було враховано при розподілі накладних витрат у перерахунку на 1м2.</w:t>
      </w:r>
    </w:p>
    <w:p w:rsidR="00246803" w:rsidRDefault="00083EFF" w:rsidP="00083E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зважаючи на перераховані об’єктивні підстави для перерахунку кошторису витратна утримання будинку та прибудинкової території, були розраховані нов</w:t>
      </w:r>
      <w:r w:rsidR="008B4D1E">
        <w:rPr>
          <w:rFonts w:ascii="Times New Roman" w:hAnsi="Times New Roman" w:cs="Times New Roman"/>
          <w:sz w:val="28"/>
          <w:szCs w:val="28"/>
          <w:lang w:val="uk-UA"/>
        </w:rPr>
        <w:t>і ціни на послугу з управління</w:t>
      </w:r>
      <w:r w:rsidR="00917D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CAF" w:rsidRPr="00AC2783" w:rsidRDefault="00373CAF" w:rsidP="00373C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83">
        <w:rPr>
          <w:rFonts w:ascii="Times New Roman" w:hAnsi="Times New Roman" w:cs="Times New Roman"/>
          <w:sz w:val="28"/>
          <w:szCs w:val="28"/>
          <w:lang w:val="uk-UA"/>
        </w:rPr>
        <w:t>Проект середньої ціни на послугу з управління - 6,13 грн/м2</w:t>
      </w:r>
    </w:p>
    <w:p w:rsidR="00373CAF" w:rsidRPr="006572AF" w:rsidRDefault="00373CAF" w:rsidP="00373CA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2AF">
        <w:rPr>
          <w:rFonts w:ascii="Times New Roman" w:hAnsi="Times New Roman" w:cs="Times New Roman"/>
          <w:sz w:val="28"/>
          <w:szCs w:val="28"/>
          <w:lang w:val="uk-UA"/>
        </w:rPr>
        <w:t>для квартир, що не користуються ліфтами – 5,28 грн/м2</w:t>
      </w:r>
    </w:p>
    <w:p w:rsidR="00373CAF" w:rsidRPr="006572AF" w:rsidRDefault="00373CAF" w:rsidP="00373CA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2AF">
        <w:rPr>
          <w:rFonts w:ascii="Times New Roman" w:hAnsi="Times New Roman" w:cs="Times New Roman"/>
          <w:sz w:val="28"/>
          <w:szCs w:val="28"/>
          <w:lang w:val="uk-UA"/>
        </w:rPr>
        <w:t>для квартир, що користуються ліфтами – 7,16 грн/м2</w:t>
      </w:r>
    </w:p>
    <w:p w:rsidR="00373CAF" w:rsidRDefault="00373CAF" w:rsidP="00373C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ціна на послугу з управління – 8,22 грн/м2</w:t>
      </w:r>
    </w:p>
    <w:p w:rsidR="00917D89" w:rsidRPr="00AC2783" w:rsidRDefault="00917D89" w:rsidP="00083E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83">
        <w:rPr>
          <w:rFonts w:ascii="Times New Roman" w:hAnsi="Times New Roman" w:cs="Times New Roman"/>
          <w:sz w:val="28"/>
          <w:szCs w:val="28"/>
          <w:lang w:val="uk-UA"/>
        </w:rPr>
        <w:t>Середній темп росту цін на послугу з управління становив 123,2%.</w:t>
      </w:r>
    </w:p>
    <w:p w:rsidR="00917D89" w:rsidRDefault="006762D5" w:rsidP="00083E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сума квартирної плати у квартирах, що не користуються ліфтами, складе 264 грн; у квартирах, що користуються ліфтами – 358 грн.</w:t>
      </w:r>
    </w:p>
    <w:p w:rsidR="006762D5" w:rsidRPr="00177991" w:rsidRDefault="006762D5" w:rsidP="006762D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прийняття рішення є приведення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ціни на послугу з управління  до </w:t>
      </w:r>
      <w:r w:rsidRPr="00A4626D">
        <w:rPr>
          <w:rFonts w:ascii="Times New Roman" w:hAnsi="Times New Roman" w:cs="Times New Roman"/>
          <w:sz w:val="28"/>
          <w:szCs w:val="28"/>
          <w:lang w:val="uk-UA"/>
        </w:rPr>
        <w:t>економічно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обґрунтованих витрат підприємства, забезпечення </w:t>
      </w:r>
      <w:r w:rsidRPr="00A4626D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стабільного фінансового стану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приємства, збереження колективу, </w:t>
      </w:r>
      <w:r w:rsidR="00373CA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A4626D">
        <w:rPr>
          <w:rFonts w:ascii="Times New Roman" w:hAnsi="Times New Roman" w:cs="Times New Roman"/>
          <w:sz w:val="28"/>
          <w:szCs w:val="28"/>
          <w:lang w:val="uk-UA"/>
        </w:rPr>
        <w:t xml:space="preserve">справедливої оплати праці, що в свою чергу має прямий вплив на якість і своєчасність надання житлових послуг мешканцям міста, зокрема з виконання робіт з поточного ремонту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житлового фонду</w:t>
      </w:r>
      <w:r w:rsidRPr="00A4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62D5" w:rsidRDefault="006762D5" w:rsidP="00676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вищенаведеного, керуючись п. 25 та 40 Договорів про надання послуги з управління, КП «Деснянське» просить погодити внесення змін до договорів про надання послуги з управ</w:t>
      </w:r>
      <w:r w:rsidR="00373CAF">
        <w:rPr>
          <w:rFonts w:ascii="Times New Roman" w:hAnsi="Times New Roman" w:cs="Times New Roman"/>
          <w:sz w:val="28"/>
          <w:szCs w:val="28"/>
          <w:lang w:val="uk-UA"/>
        </w:rPr>
        <w:t>ління багатоквартирним будинком з 01.06.2021 року.</w:t>
      </w:r>
    </w:p>
    <w:p w:rsidR="006762D5" w:rsidRDefault="006762D5" w:rsidP="00676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D5" w:rsidRDefault="006762D5" w:rsidP="00676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D5" w:rsidRDefault="006762D5" w:rsidP="00AC27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2783">
        <w:rPr>
          <w:rFonts w:ascii="Times New Roman" w:hAnsi="Times New Roman" w:cs="Times New Roman"/>
          <w:sz w:val="28"/>
          <w:szCs w:val="28"/>
          <w:lang w:val="uk-UA"/>
        </w:rPr>
        <w:t>.о</w:t>
      </w:r>
      <w:proofErr w:type="spellEnd"/>
      <w:r w:rsidR="00AC2783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підприємства</w:t>
      </w:r>
      <w:r w:rsidR="00AC27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27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27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278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="00AC278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М</w:t>
      </w:r>
      <w:r w:rsidR="00AC2783">
        <w:rPr>
          <w:rFonts w:ascii="Times New Roman" w:hAnsi="Times New Roman" w:cs="Times New Roman"/>
          <w:sz w:val="28"/>
          <w:szCs w:val="28"/>
          <w:lang w:val="uk-UA"/>
        </w:rPr>
        <w:t>АРИНЕЦЬ</w:t>
      </w:r>
    </w:p>
    <w:p w:rsidR="006762D5" w:rsidRDefault="006762D5" w:rsidP="00BA71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762D5" w:rsidSect="006762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2F3"/>
    <w:multiLevelType w:val="hybridMultilevel"/>
    <w:tmpl w:val="7464990E"/>
    <w:lvl w:ilvl="0" w:tplc="691604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58587A"/>
    <w:multiLevelType w:val="hybridMultilevel"/>
    <w:tmpl w:val="B7E0B0CE"/>
    <w:lvl w:ilvl="0" w:tplc="546C312C">
      <w:start w:val="33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0973B7"/>
    <w:multiLevelType w:val="hybridMultilevel"/>
    <w:tmpl w:val="103E8CC2"/>
    <w:lvl w:ilvl="0" w:tplc="75CA69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6C10B5C"/>
    <w:multiLevelType w:val="hybridMultilevel"/>
    <w:tmpl w:val="E9B675A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C928C3"/>
    <w:multiLevelType w:val="hybridMultilevel"/>
    <w:tmpl w:val="DAF45A3C"/>
    <w:lvl w:ilvl="0" w:tplc="232C9162">
      <w:start w:val="335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400"/>
    <w:rsid w:val="00024320"/>
    <w:rsid w:val="0005715A"/>
    <w:rsid w:val="00083EFF"/>
    <w:rsid w:val="000931FC"/>
    <w:rsid w:val="000B2770"/>
    <w:rsid w:val="000B7496"/>
    <w:rsid w:val="000F652B"/>
    <w:rsid w:val="00117A4B"/>
    <w:rsid w:val="001373B5"/>
    <w:rsid w:val="00175613"/>
    <w:rsid w:val="00177991"/>
    <w:rsid w:val="00184C24"/>
    <w:rsid w:val="00210FAF"/>
    <w:rsid w:val="002258B9"/>
    <w:rsid w:val="00243F85"/>
    <w:rsid w:val="00246803"/>
    <w:rsid w:val="002D095B"/>
    <w:rsid w:val="00300F94"/>
    <w:rsid w:val="00350934"/>
    <w:rsid w:val="00364BE5"/>
    <w:rsid w:val="00373CAF"/>
    <w:rsid w:val="00383FAA"/>
    <w:rsid w:val="00396121"/>
    <w:rsid w:val="003B6F28"/>
    <w:rsid w:val="003B6F75"/>
    <w:rsid w:val="00422365"/>
    <w:rsid w:val="0044145E"/>
    <w:rsid w:val="00442514"/>
    <w:rsid w:val="0048028C"/>
    <w:rsid w:val="004837B6"/>
    <w:rsid w:val="004A39F9"/>
    <w:rsid w:val="004A5E16"/>
    <w:rsid w:val="004A72EB"/>
    <w:rsid w:val="00516A34"/>
    <w:rsid w:val="005757B5"/>
    <w:rsid w:val="0058103F"/>
    <w:rsid w:val="00593529"/>
    <w:rsid w:val="005A43B8"/>
    <w:rsid w:val="005C0015"/>
    <w:rsid w:val="005D6398"/>
    <w:rsid w:val="005F0A96"/>
    <w:rsid w:val="00602D31"/>
    <w:rsid w:val="0060649C"/>
    <w:rsid w:val="00612585"/>
    <w:rsid w:val="006137BE"/>
    <w:rsid w:val="00634267"/>
    <w:rsid w:val="0065632B"/>
    <w:rsid w:val="006572AF"/>
    <w:rsid w:val="00673118"/>
    <w:rsid w:val="006762D5"/>
    <w:rsid w:val="006D7D60"/>
    <w:rsid w:val="006E2095"/>
    <w:rsid w:val="006F1A00"/>
    <w:rsid w:val="00705DA1"/>
    <w:rsid w:val="007077CF"/>
    <w:rsid w:val="007135E3"/>
    <w:rsid w:val="007423BB"/>
    <w:rsid w:val="007456B4"/>
    <w:rsid w:val="007E7CDA"/>
    <w:rsid w:val="007F153D"/>
    <w:rsid w:val="0082075A"/>
    <w:rsid w:val="008B4D1E"/>
    <w:rsid w:val="008D277D"/>
    <w:rsid w:val="008F573D"/>
    <w:rsid w:val="008F5F2A"/>
    <w:rsid w:val="00917D89"/>
    <w:rsid w:val="00950D0D"/>
    <w:rsid w:val="00953C74"/>
    <w:rsid w:val="00955F3D"/>
    <w:rsid w:val="00957864"/>
    <w:rsid w:val="009B646C"/>
    <w:rsid w:val="009C4B4F"/>
    <w:rsid w:val="00A32F8C"/>
    <w:rsid w:val="00A4626D"/>
    <w:rsid w:val="00A937F3"/>
    <w:rsid w:val="00A95B62"/>
    <w:rsid w:val="00AC2783"/>
    <w:rsid w:val="00B06BC5"/>
    <w:rsid w:val="00B15029"/>
    <w:rsid w:val="00B165C8"/>
    <w:rsid w:val="00B74EC8"/>
    <w:rsid w:val="00B92C4F"/>
    <w:rsid w:val="00BA40CF"/>
    <w:rsid w:val="00BA7165"/>
    <w:rsid w:val="00BE61AC"/>
    <w:rsid w:val="00C04CF0"/>
    <w:rsid w:val="00C42701"/>
    <w:rsid w:val="00C46BFC"/>
    <w:rsid w:val="00C6367B"/>
    <w:rsid w:val="00C650E4"/>
    <w:rsid w:val="00C65DBA"/>
    <w:rsid w:val="00C81B28"/>
    <w:rsid w:val="00CA7994"/>
    <w:rsid w:val="00CB1DE7"/>
    <w:rsid w:val="00CE4F02"/>
    <w:rsid w:val="00CF3273"/>
    <w:rsid w:val="00D15281"/>
    <w:rsid w:val="00D21AD1"/>
    <w:rsid w:val="00D316F7"/>
    <w:rsid w:val="00D861AA"/>
    <w:rsid w:val="00D951B2"/>
    <w:rsid w:val="00DA0271"/>
    <w:rsid w:val="00DC530D"/>
    <w:rsid w:val="00E12308"/>
    <w:rsid w:val="00E83486"/>
    <w:rsid w:val="00ED123E"/>
    <w:rsid w:val="00ED15D6"/>
    <w:rsid w:val="00EE2877"/>
    <w:rsid w:val="00F75400"/>
    <w:rsid w:val="00F85711"/>
    <w:rsid w:val="00F86072"/>
    <w:rsid w:val="00F8673E"/>
    <w:rsid w:val="00FA52E3"/>
    <w:rsid w:val="00FE24EE"/>
    <w:rsid w:val="00FE771C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B2"/>
  </w:style>
  <w:style w:type="paragraph" w:styleId="1">
    <w:name w:val="heading 1"/>
    <w:basedOn w:val="a"/>
    <w:next w:val="a"/>
    <w:link w:val="10"/>
    <w:qFormat/>
    <w:rsid w:val="00575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B5"/>
    <w:pPr>
      <w:ind w:left="720"/>
      <w:contextualSpacing/>
    </w:pPr>
  </w:style>
  <w:style w:type="table" w:styleId="a4">
    <w:name w:val="Table Grid"/>
    <w:basedOn w:val="a1"/>
    <w:uiPriority w:val="59"/>
    <w:rsid w:val="0074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F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B5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paragraph" w:styleId="a7">
    <w:name w:val="Body Text"/>
    <w:basedOn w:val="a"/>
    <w:link w:val="a8"/>
    <w:unhideWhenUsed/>
    <w:rsid w:val="003509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35093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5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B5"/>
    <w:pPr>
      <w:ind w:left="720"/>
      <w:contextualSpacing/>
    </w:pPr>
  </w:style>
  <w:style w:type="table" w:styleId="a4">
    <w:name w:val="Table Grid"/>
    <w:basedOn w:val="a1"/>
    <w:uiPriority w:val="59"/>
    <w:rsid w:val="0074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F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B5"/>
    <w:rPr>
      <w:rFonts w:ascii="Times New Roman" w:eastAsia="Times New Roman" w:hAnsi="Times New Roman" w:cs="Times New Roman"/>
      <w:b/>
      <w:sz w:val="5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7C58-3A79-4471-B9B2-B0A1AC43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2021-05-17T13:46:00Z</cp:lastPrinted>
  <dcterms:created xsi:type="dcterms:W3CDTF">2021-05-17T12:00:00Z</dcterms:created>
  <dcterms:modified xsi:type="dcterms:W3CDTF">2021-05-18T05:06:00Z</dcterms:modified>
</cp:coreProperties>
</file>