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05F57" w14:textId="60DF638E" w:rsidR="00272D76" w:rsidRDefault="00BB0D2D" w:rsidP="00415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54E566AD" w14:textId="77777777" w:rsidR="002532BC" w:rsidRPr="002532BC" w:rsidRDefault="00415920" w:rsidP="002532BC">
      <w:pPr>
        <w:spacing w:after="0" w:line="240" w:lineRule="auto"/>
        <w:jc w:val="center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виконавчого комітету Чернігівської міської ради </w:t>
      </w:r>
      <w:r w:rsidRPr="0041592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532BC" w:rsidRPr="002532B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Про затвердження Поточних індивідуальних технологічних нормативів використання питної води комунальним підприємством «Чернігівводоканал» </w:t>
      </w:r>
    </w:p>
    <w:p w14:paraId="64098F8C" w14:textId="6BC278AD" w:rsidR="00415920" w:rsidRPr="00415920" w:rsidRDefault="002532BC" w:rsidP="00253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32B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Чернігівської міської ради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»</w:t>
      </w:r>
    </w:p>
    <w:p w14:paraId="74FB3412" w14:textId="77777777" w:rsidR="00415920" w:rsidRPr="00415920" w:rsidRDefault="00415920" w:rsidP="00415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50D4B6" w14:textId="1C7EC850" w:rsidR="002532BC" w:rsidRDefault="002532BC" w:rsidP="004159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«Чернігівводоканал» Чернігівської міської ради є суб’єктом природних монополій та суб’єктом</w:t>
      </w:r>
      <w:r w:rsidR="00BE7B4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господарювання, який здійснює ліцензовану НКРЕКП господарську діяльність з централізованого водопостачання та централізованого водовідведення з урахуванням встановлених індивідуальних технологічних нормативів використання питної води.</w:t>
      </w:r>
    </w:p>
    <w:p w14:paraId="41427017" w14:textId="77777777" w:rsidR="00C4415B" w:rsidRDefault="00175E00" w:rsidP="004159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викладене</w:t>
      </w:r>
      <w:r w:rsidR="00BE7B46">
        <w:rPr>
          <w:rFonts w:ascii="Times New Roman" w:hAnsi="Times New Roman" w:cs="Times New Roman"/>
          <w:sz w:val="28"/>
          <w:szCs w:val="28"/>
          <w:lang w:val="uk-UA"/>
        </w:rPr>
        <w:t xml:space="preserve">, на виконання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вимог ст. 40 Водного кодексу України, ст. 29 Закону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України «Про питну воду, питне водопостачання та водовідведення», наказу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Міністерства регіонального розвитку, будівництва та житлово-комунального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господарства України від 25.06.2014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180 «Про затвердження Методики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розрахунку втрат питної води підприємствами, які надають послуги з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централізованого водопостачання», наказу Міністерства регіонального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розвитку, будівництва та житлово-комунального господарства України </w:t>
      </w:r>
      <w:r w:rsidR="00BE7B46" w:rsidRPr="00DB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 25.06.2014 № 179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затвердження Порядку розроблення та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затвердження технологічних нормативів використання питної води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підприємствами, які надають послуги з централізованого водопостачання та/або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водовідведення»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E7B46" w:rsidRPr="00DB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(зі змінами</w:t>
      </w:r>
      <w:r w:rsidR="00BE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 на замовлення КП «Чернігівводоканал» Товариством з обмеженою відповідальністю «Компанія екологічного інжинірингу «ЕКОКОМПАНІ» було розроблено «Поточні індивідуальні технологічні нормативи використання питної води».</w:t>
      </w:r>
      <w:r w:rsidR="00AE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6D76DE5" w14:textId="376538D7" w:rsidR="00BE7B46" w:rsidRDefault="00AE0C38" w:rsidP="004159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Розроблені нормативи погоджені у встановленому порядку Департаментом екології та природних ресурсів Чернігівської обласної державної адміністрації та Північно-Східним міжрегіональним сектором Державного аген</w:t>
      </w:r>
      <w:r w:rsidR="00020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ства водних ресурсів України</w:t>
      </w:r>
      <w:r w:rsidR="00020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мають бути затверджені органом виконавчої влади.</w:t>
      </w:r>
    </w:p>
    <w:p w14:paraId="6D298B83" w14:textId="77589C9F" w:rsidR="00020F20" w:rsidRDefault="00020F20" w:rsidP="004159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Метою</w:t>
      </w:r>
      <w:r w:rsidR="00175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цього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проєкту є </w:t>
      </w:r>
      <w:r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забезпечення раціонального використання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водних ресурсів, стимулювання діяльності КП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2D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«Чернігівводоканал»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B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зменшення втрат питної води під час її виробництва, транспортування та розподілу, а також оптимізації собівартості послуг з централізованого водопостачання та централізованого водовідведення в місті Чернігові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BE086A0" w14:textId="6F99A5A1" w:rsidR="00BE7B46" w:rsidRDefault="00BE7B46" w:rsidP="004159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8BC2078" w14:textId="4678EEA1" w:rsidR="00105C6A" w:rsidRDefault="00105C6A" w:rsidP="00FE31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6768FC" w14:textId="77777777" w:rsidR="00020F20" w:rsidRDefault="00020F20" w:rsidP="00FE31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0F20" w14:paraId="1983FB59" w14:textId="77777777" w:rsidTr="00020F20">
        <w:tc>
          <w:tcPr>
            <w:tcW w:w="4672" w:type="dxa"/>
          </w:tcPr>
          <w:p w14:paraId="67640054" w14:textId="77777777" w:rsidR="00020F20" w:rsidRDefault="00020F20" w:rsidP="00FE315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14:paraId="40D4594B" w14:textId="526A7A34" w:rsidR="00020F20" w:rsidRDefault="00020F20" w:rsidP="00FE315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«Чернігіводоканал»</w:t>
            </w:r>
          </w:p>
        </w:tc>
        <w:tc>
          <w:tcPr>
            <w:tcW w:w="4673" w:type="dxa"/>
          </w:tcPr>
          <w:p w14:paraId="5C3B981E" w14:textId="77777777" w:rsidR="00020F20" w:rsidRDefault="00020F20" w:rsidP="00FE315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726B1D" w14:textId="7F8FB0A7" w:rsidR="00020F20" w:rsidRDefault="00020F20" w:rsidP="00020F2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МАЛЯВКО</w:t>
            </w:r>
          </w:p>
        </w:tc>
      </w:tr>
    </w:tbl>
    <w:p w14:paraId="483B7259" w14:textId="77777777" w:rsidR="009D5001" w:rsidRPr="00415920" w:rsidRDefault="009D5001" w:rsidP="0041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D5001" w:rsidRPr="00415920" w:rsidSect="0027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2F0F"/>
    <w:multiLevelType w:val="hybridMultilevel"/>
    <w:tmpl w:val="1ACA3538"/>
    <w:lvl w:ilvl="0" w:tplc="51162D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9353580"/>
    <w:multiLevelType w:val="hybridMultilevel"/>
    <w:tmpl w:val="175A297A"/>
    <w:lvl w:ilvl="0" w:tplc="F74E1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40"/>
    <w:rsid w:val="00020F20"/>
    <w:rsid w:val="000A762F"/>
    <w:rsid w:val="000C43EE"/>
    <w:rsid w:val="00105C6A"/>
    <w:rsid w:val="00127058"/>
    <w:rsid w:val="00132765"/>
    <w:rsid w:val="001601AD"/>
    <w:rsid w:val="00175E00"/>
    <w:rsid w:val="0018270D"/>
    <w:rsid w:val="00194231"/>
    <w:rsid w:val="0024613B"/>
    <w:rsid w:val="002532BC"/>
    <w:rsid w:val="002561C5"/>
    <w:rsid w:val="00272D76"/>
    <w:rsid w:val="002D1024"/>
    <w:rsid w:val="002E1751"/>
    <w:rsid w:val="003074EB"/>
    <w:rsid w:val="00415920"/>
    <w:rsid w:val="00463DF6"/>
    <w:rsid w:val="00467BBD"/>
    <w:rsid w:val="004B0E3E"/>
    <w:rsid w:val="0069445C"/>
    <w:rsid w:val="006A3ED2"/>
    <w:rsid w:val="006B060C"/>
    <w:rsid w:val="006B59F7"/>
    <w:rsid w:val="00837258"/>
    <w:rsid w:val="008A7E20"/>
    <w:rsid w:val="008C7B10"/>
    <w:rsid w:val="009234A3"/>
    <w:rsid w:val="009475B8"/>
    <w:rsid w:val="009D5001"/>
    <w:rsid w:val="009D59F6"/>
    <w:rsid w:val="00A0547D"/>
    <w:rsid w:val="00A25E0F"/>
    <w:rsid w:val="00A76505"/>
    <w:rsid w:val="00AE0C38"/>
    <w:rsid w:val="00AF2287"/>
    <w:rsid w:val="00B53F4D"/>
    <w:rsid w:val="00BB0D2D"/>
    <w:rsid w:val="00BE7B46"/>
    <w:rsid w:val="00C4415B"/>
    <w:rsid w:val="00C62A84"/>
    <w:rsid w:val="00D35CF6"/>
    <w:rsid w:val="00E65340"/>
    <w:rsid w:val="00EF5365"/>
    <w:rsid w:val="00FE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DBBD"/>
  <w15:chartTrackingRefBased/>
  <w15:docId w15:val="{A317DC9A-7570-49F2-9EFB-80A50ED9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70D"/>
    <w:pPr>
      <w:ind w:left="720"/>
      <w:contextualSpacing/>
    </w:pPr>
  </w:style>
  <w:style w:type="table" w:styleId="a4">
    <w:name w:val="Table Grid"/>
    <w:basedOn w:val="a1"/>
    <w:uiPriority w:val="39"/>
    <w:rsid w:val="0002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</dc:creator>
  <cp:keywords/>
  <dc:description/>
  <cp:lastModifiedBy>Urist</cp:lastModifiedBy>
  <cp:revision>5</cp:revision>
  <cp:lastPrinted>2025-10-17T11:14:00Z</cp:lastPrinted>
  <dcterms:created xsi:type="dcterms:W3CDTF">2025-11-11T09:08:00Z</dcterms:created>
  <dcterms:modified xsi:type="dcterms:W3CDTF">2025-11-12T08:04:00Z</dcterms:modified>
</cp:coreProperties>
</file>