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64" w:rsidRDefault="00C52264" w:rsidP="00C52264">
      <w:pPr>
        <w:ind w:left="9204"/>
        <w:rPr>
          <w:sz w:val="28"/>
          <w:szCs w:val="28"/>
          <w:lang w:val="uk-UA"/>
        </w:rPr>
      </w:pPr>
      <w:bookmarkStart w:id="0" w:name="_GoBack"/>
      <w:bookmarkEnd w:id="0"/>
      <w:r>
        <w:rPr>
          <w:sz w:val="28"/>
          <w:szCs w:val="28"/>
          <w:lang w:val="uk-UA"/>
        </w:rPr>
        <w:t xml:space="preserve">Додаток </w:t>
      </w:r>
    </w:p>
    <w:p w:rsidR="00C52264" w:rsidRDefault="00C52264" w:rsidP="00C52264">
      <w:pPr>
        <w:ind w:left="9204"/>
        <w:rPr>
          <w:sz w:val="28"/>
          <w:szCs w:val="28"/>
          <w:lang w:val="uk-UA"/>
        </w:rPr>
      </w:pPr>
      <w:r>
        <w:rPr>
          <w:sz w:val="28"/>
          <w:szCs w:val="28"/>
          <w:lang w:val="uk-UA"/>
        </w:rPr>
        <w:t xml:space="preserve">до рішення виконавчого комітету міської ради </w:t>
      </w:r>
    </w:p>
    <w:p w:rsidR="00C52264" w:rsidRDefault="00C52264" w:rsidP="00C52264">
      <w:pPr>
        <w:ind w:left="8496" w:firstLine="708"/>
        <w:rPr>
          <w:sz w:val="28"/>
          <w:szCs w:val="28"/>
          <w:lang w:val="uk-UA"/>
        </w:rPr>
      </w:pPr>
      <w:r>
        <w:rPr>
          <w:sz w:val="28"/>
          <w:szCs w:val="28"/>
          <w:lang w:val="uk-UA"/>
        </w:rPr>
        <w:t>17 вересня 2014 року № 274</w:t>
      </w:r>
    </w:p>
    <w:p w:rsidR="00C52264" w:rsidRDefault="00C52264" w:rsidP="00C52264">
      <w:pPr>
        <w:ind w:left="7020"/>
        <w:jc w:val="center"/>
        <w:rPr>
          <w:sz w:val="16"/>
          <w:szCs w:val="16"/>
          <w:lang w:val="uk-UA"/>
        </w:rPr>
      </w:pPr>
    </w:p>
    <w:p w:rsidR="00C52264" w:rsidRDefault="00C52264" w:rsidP="00C52264">
      <w:pPr>
        <w:pStyle w:val="1"/>
        <w:ind w:left="9204"/>
        <w:jc w:val="center"/>
        <w:rPr>
          <w:b w:val="0"/>
          <w:i w:val="0"/>
          <w:sz w:val="28"/>
          <w:szCs w:val="28"/>
          <w:lang w:val="uk-UA"/>
        </w:rPr>
      </w:pPr>
      <w:r>
        <w:rPr>
          <w:b w:val="0"/>
          <w:i w:val="0"/>
          <w:sz w:val="26"/>
          <w:szCs w:val="28"/>
          <w:lang w:val="uk-UA"/>
        </w:rPr>
        <w:t xml:space="preserve">Окружна виборча комісія </w:t>
      </w:r>
      <w:r>
        <w:rPr>
          <w:b w:val="0"/>
          <w:i w:val="0"/>
          <w:sz w:val="26"/>
          <w:szCs w:val="28"/>
          <w:lang w:val="uk-UA"/>
        </w:rPr>
        <w:br/>
        <w:t xml:space="preserve">одномандатного виборчого округу № 206 </w:t>
      </w:r>
      <w:r>
        <w:rPr>
          <w:b w:val="0"/>
          <w:i w:val="0"/>
          <w:sz w:val="26"/>
          <w:szCs w:val="28"/>
          <w:lang w:val="uk-UA"/>
        </w:rPr>
        <w:br/>
        <w:t>з виборів народних депутатів України</w:t>
      </w:r>
    </w:p>
    <w:p w:rsidR="00C52264" w:rsidRDefault="00C52264" w:rsidP="00C52264">
      <w:pPr>
        <w:jc w:val="center"/>
        <w:rPr>
          <w:b/>
          <w:sz w:val="28"/>
          <w:szCs w:val="28"/>
          <w:lang w:val="uk-UA"/>
        </w:rPr>
      </w:pPr>
      <w:r>
        <w:rPr>
          <w:b/>
          <w:sz w:val="28"/>
          <w:szCs w:val="28"/>
          <w:lang w:val="uk-UA"/>
        </w:rPr>
        <w:t>ПОДАННЯ</w:t>
      </w:r>
    </w:p>
    <w:p w:rsidR="00C52264" w:rsidRDefault="00C52264" w:rsidP="00C52264">
      <w:pPr>
        <w:jc w:val="center"/>
        <w:rPr>
          <w:b/>
          <w:sz w:val="28"/>
          <w:szCs w:val="28"/>
          <w:lang w:val="uk-UA"/>
        </w:rPr>
      </w:pPr>
      <w:r>
        <w:rPr>
          <w:b/>
          <w:sz w:val="28"/>
          <w:szCs w:val="28"/>
          <w:lang w:val="uk-UA"/>
        </w:rPr>
        <w:t>щодо утворення спеціальної виборчої дільниці на тимчасовій основі</w:t>
      </w:r>
    </w:p>
    <w:p w:rsidR="00C52264" w:rsidRDefault="00C52264" w:rsidP="00C52264">
      <w:pPr>
        <w:jc w:val="center"/>
        <w:rPr>
          <w:sz w:val="16"/>
          <w:szCs w:val="16"/>
          <w:lang w:val="uk-UA"/>
        </w:rPr>
      </w:pPr>
    </w:p>
    <w:p w:rsidR="00C52264" w:rsidRDefault="00C52264" w:rsidP="00C52264">
      <w:pPr>
        <w:jc w:val="center"/>
        <w:rPr>
          <w:sz w:val="28"/>
          <w:szCs w:val="28"/>
          <w:lang w:val="uk-UA"/>
        </w:rPr>
      </w:pPr>
      <w:r>
        <w:rPr>
          <w:sz w:val="28"/>
          <w:szCs w:val="28"/>
          <w:u w:val="single"/>
          <w:lang w:val="uk-UA"/>
        </w:rPr>
        <w:t xml:space="preserve"> Виконавчий комітет Чернігівської міської ради</w:t>
      </w:r>
      <w:r>
        <w:rPr>
          <w:sz w:val="28"/>
          <w:szCs w:val="28"/>
          <w:lang w:val="uk-UA"/>
        </w:rPr>
        <w:t xml:space="preserve"> </w:t>
      </w:r>
    </w:p>
    <w:p w:rsidR="00C52264" w:rsidRDefault="00C52264" w:rsidP="00C52264">
      <w:pPr>
        <w:rPr>
          <w:sz w:val="17"/>
          <w:szCs w:val="17"/>
          <w:lang w:val="uk-UA"/>
        </w:rPr>
      </w:pPr>
      <w:r>
        <w:rPr>
          <w:sz w:val="17"/>
          <w:szCs w:val="17"/>
          <w:lang w:val="uk-UA"/>
        </w:rPr>
        <w:t xml:space="preserve">    (назва районної, районної в містах Києві та Севастополі державної адміністрації, виконавчого комітету міської ради міста обласного (республіканського в Автономній Республіці Крим) значення)</w:t>
      </w:r>
    </w:p>
    <w:p w:rsidR="00C52264" w:rsidRDefault="00C52264" w:rsidP="00C52264">
      <w:pPr>
        <w:jc w:val="both"/>
        <w:rPr>
          <w:sz w:val="28"/>
          <w:szCs w:val="28"/>
          <w:lang w:val="uk-UA"/>
        </w:rPr>
      </w:pPr>
      <w:r>
        <w:rPr>
          <w:sz w:val="26"/>
          <w:szCs w:val="28"/>
          <w:lang w:val="uk-UA"/>
        </w:rPr>
        <w:t xml:space="preserve">пропонує утворити в межах </w:t>
      </w:r>
      <w:r>
        <w:rPr>
          <w:sz w:val="28"/>
          <w:szCs w:val="28"/>
          <w:u w:val="single"/>
          <w:lang w:val="uk-UA"/>
        </w:rPr>
        <w:t>Новозаводського району м. Чернігова Чернігівської області                                                     .</w:t>
      </w:r>
    </w:p>
    <w:p w:rsidR="00C52264" w:rsidRDefault="00C52264" w:rsidP="00C52264">
      <w:pPr>
        <w:jc w:val="both"/>
        <w:rPr>
          <w:sz w:val="18"/>
          <w:szCs w:val="18"/>
          <w:lang w:val="uk-UA"/>
        </w:rPr>
      </w:pPr>
      <w:r>
        <w:rPr>
          <w:sz w:val="18"/>
          <w:szCs w:val="18"/>
          <w:lang w:val="uk-UA"/>
        </w:rPr>
        <w:t xml:space="preserve">                                                      (назва міста, району в місті, селища, села із зазначенням  району, міста, області, Автономної Республіки Крим)</w:t>
      </w:r>
    </w:p>
    <w:p w:rsidR="00C52264" w:rsidRDefault="00C52264" w:rsidP="00C52264">
      <w:pPr>
        <w:jc w:val="center"/>
        <w:rPr>
          <w:sz w:val="16"/>
          <w:szCs w:val="16"/>
          <w:lang w:val="uk-UA"/>
        </w:rPr>
      </w:pPr>
    </w:p>
    <w:p w:rsidR="00C52264" w:rsidRDefault="00C52264" w:rsidP="00C52264">
      <w:pPr>
        <w:jc w:val="both"/>
        <w:rPr>
          <w:sz w:val="26"/>
          <w:szCs w:val="28"/>
          <w:lang w:val="uk-UA"/>
        </w:rPr>
      </w:pPr>
      <w:r>
        <w:rPr>
          <w:sz w:val="26"/>
          <w:szCs w:val="28"/>
          <w:lang w:val="uk-UA"/>
        </w:rPr>
        <w:t>на тимчасовій основі таку спеціальну виборчу дільницю:</w:t>
      </w:r>
    </w:p>
    <w:tbl>
      <w:tblPr>
        <w:tblStyle w:val="a3"/>
        <w:tblW w:w="15810" w:type="dxa"/>
        <w:tblInd w:w="108" w:type="dxa"/>
        <w:tblLayout w:type="fixed"/>
        <w:tblLook w:val="01E0" w:firstRow="1" w:lastRow="1" w:firstColumn="1" w:lastColumn="1" w:noHBand="0" w:noVBand="0"/>
      </w:tblPr>
      <w:tblGrid>
        <w:gridCol w:w="767"/>
        <w:gridCol w:w="3392"/>
        <w:gridCol w:w="2139"/>
        <w:gridCol w:w="1108"/>
        <w:gridCol w:w="2672"/>
        <w:gridCol w:w="998"/>
        <w:gridCol w:w="3114"/>
        <w:gridCol w:w="1620"/>
      </w:tblGrid>
      <w:tr w:rsidR="00C52264" w:rsidRPr="00C52264" w:rsidTr="00C52264">
        <w:tc>
          <w:tcPr>
            <w:tcW w:w="768"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w:t>
            </w:r>
          </w:p>
          <w:p w:rsidR="00C52264" w:rsidRDefault="00C52264">
            <w:pPr>
              <w:jc w:val="center"/>
              <w:rPr>
                <w:b/>
                <w:sz w:val="20"/>
                <w:szCs w:val="20"/>
                <w:lang w:val="uk-UA"/>
              </w:rPr>
            </w:pPr>
            <w:r>
              <w:rPr>
                <w:b/>
                <w:sz w:val="20"/>
                <w:szCs w:val="20"/>
                <w:lang w:val="uk-UA"/>
              </w:rPr>
              <w:t>з/п</w:t>
            </w:r>
          </w:p>
        </w:tc>
        <w:tc>
          <w:tcPr>
            <w:tcW w:w="3393"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Назва закладу чи установи</w:t>
            </w:r>
          </w:p>
        </w:tc>
        <w:tc>
          <w:tcPr>
            <w:tcW w:w="2139"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Юридична адреса закладу чи установи</w:t>
            </w:r>
          </w:p>
        </w:tc>
        <w:tc>
          <w:tcPr>
            <w:tcW w:w="1108"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Орієнтовна кількість виборців на виборчій дільниці</w:t>
            </w:r>
          </w:p>
        </w:tc>
        <w:tc>
          <w:tcPr>
            <w:tcW w:w="2672"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Адреса приміщення для голосування</w:t>
            </w:r>
          </w:p>
        </w:tc>
        <w:tc>
          <w:tcPr>
            <w:tcW w:w="998"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Площа приміщення для голосування</w:t>
            </w:r>
          </w:p>
          <w:p w:rsidR="00C52264" w:rsidRDefault="00C52264">
            <w:pPr>
              <w:jc w:val="center"/>
              <w:rPr>
                <w:b/>
                <w:sz w:val="20"/>
                <w:szCs w:val="20"/>
                <w:lang w:val="uk-UA"/>
              </w:rPr>
            </w:pPr>
            <w:r>
              <w:rPr>
                <w:b/>
                <w:sz w:val="20"/>
                <w:szCs w:val="20"/>
                <w:lang w:val="uk-UA"/>
              </w:rPr>
              <w:t>(кв. м)</w:t>
            </w:r>
          </w:p>
        </w:tc>
        <w:tc>
          <w:tcPr>
            <w:tcW w:w="3114"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Адреса та місцезнаходження приміщення дільничної виборчої комісії</w:t>
            </w:r>
          </w:p>
        </w:tc>
        <w:tc>
          <w:tcPr>
            <w:tcW w:w="1620" w:type="dxa"/>
            <w:tcBorders>
              <w:top w:val="single" w:sz="4" w:space="0" w:color="auto"/>
              <w:left w:val="single" w:sz="4" w:space="0" w:color="auto"/>
              <w:bottom w:val="single" w:sz="4" w:space="0" w:color="auto"/>
              <w:right w:val="single" w:sz="4" w:space="0" w:color="auto"/>
            </w:tcBorders>
            <w:vAlign w:val="center"/>
            <w:hideMark/>
          </w:tcPr>
          <w:p w:rsidR="00C52264" w:rsidRDefault="00C52264">
            <w:pPr>
              <w:jc w:val="center"/>
              <w:rPr>
                <w:b/>
                <w:sz w:val="20"/>
                <w:szCs w:val="20"/>
                <w:lang w:val="uk-UA"/>
              </w:rPr>
            </w:pPr>
            <w:r>
              <w:rPr>
                <w:b/>
                <w:sz w:val="20"/>
                <w:szCs w:val="20"/>
                <w:lang w:val="uk-UA"/>
              </w:rPr>
              <w:t>Площа приміщення дільничної виборчої комісії</w:t>
            </w:r>
          </w:p>
          <w:p w:rsidR="00C52264" w:rsidRDefault="00C52264">
            <w:pPr>
              <w:jc w:val="center"/>
              <w:rPr>
                <w:b/>
                <w:sz w:val="20"/>
                <w:szCs w:val="20"/>
                <w:lang w:val="uk-UA"/>
              </w:rPr>
            </w:pPr>
            <w:r>
              <w:rPr>
                <w:b/>
                <w:sz w:val="20"/>
                <w:szCs w:val="20"/>
                <w:lang w:val="uk-UA"/>
              </w:rPr>
              <w:t>(кв. м)</w:t>
            </w:r>
          </w:p>
        </w:tc>
      </w:tr>
      <w:tr w:rsidR="00C52264" w:rsidTr="00C52264">
        <w:tc>
          <w:tcPr>
            <w:tcW w:w="76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1</w:t>
            </w:r>
          </w:p>
        </w:tc>
        <w:tc>
          <w:tcPr>
            <w:tcW w:w="3393"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2</w:t>
            </w:r>
          </w:p>
        </w:tc>
        <w:tc>
          <w:tcPr>
            <w:tcW w:w="2139"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3</w:t>
            </w:r>
          </w:p>
        </w:tc>
        <w:tc>
          <w:tcPr>
            <w:tcW w:w="110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4</w:t>
            </w:r>
          </w:p>
        </w:tc>
        <w:tc>
          <w:tcPr>
            <w:tcW w:w="2672"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5</w:t>
            </w:r>
          </w:p>
        </w:tc>
        <w:tc>
          <w:tcPr>
            <w:tcW w:w="99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6</w:t>
            </w:r>
          </w:p>
        </w:tc>
        <w:tc>
          <w:tcPr>
            <w:tcW w:w="3114"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7</w:t>
            </w:r>
          </w:p>
        </w:tc>
        <w:tc>
          <w:tcPr>
            <w:tcW w:w="1620"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8</w:t>
            </w:r>
          </w:p>
        </w:tc>
      </w:tr>
      <w:tr w:rsidR="00C52264" w:rsidTr="00C52264">
        <w:tc>
          <w:tcPr>
            <w:tcW w:w="76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b/>
                <w:lang w:val="uk-UA"/>
              </w:rPr>
              <w:t>1</w:t>
            </w:r>
          </w:p>
        </w:tc>
        <w:tc>
          <w:tcPr>
            <w:tcW w:w="3393"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Чернігівський слідчий ізолятор управління державної пенітенціарної служби України в Чернігівській області</w:t>
            </w:r>
          </w:p>
        </w:tc>
        <w:tc>
          <w:tcPr>
            <w:tcW w:w="2139"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 xml:space="preserve">Вул. Комсомольська, </w:t>
            </w:r>
            <w:smartTag w:uri="urn:schemas-microsoft-com:office:smarttags" w:element="metricconverter">
              <w:smartTagPr>
                <w:attr w:name="ProductID" w:val="2, м"/>
              </w:smartTagPr>
              <w:r>
                <w:rPr>
                  <w:lang w:val="uk-UA"/>
                </w:rPr>
                <w:t>2, м</w:t>
              </w:r>
            </w:smartTag>
            <w:r>
              <w:rPr>
                <w:lang w:val="uk-UA"/>
              </w:rPr>
              <w:t>. Чернігів, 14000</w:t>
            </w:r>
          </w:p>
        </w:tc>
        <w:tc>
          <w:tcPr>
            <w:tcW w:w="110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300</w:t>
            </w:r>
          </w:p>
        </w:tc>
        <w:tc>
          <w:tcPr>
            <w:tcW w:w="2672"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 xml:space="preserve">Вул. Комсомольська, </w:t>
            </w:r>
            <w:smartTag w:uri="urn:schemas-microsoft-com:office:smarttags" w:element="metricconverter">
              <w:smartTagPr>
                <w:attr w:name="ProductID" w:val="2, м"/>
              </w:smartTagPr>
              <w:r>
                <w:rPr>
                  <w:lang w:val="uk-UA"/>
                </w:rPr>
                <w:t>2, м</w:t>
              </w:r>
            </w:smartTag>
            <w:r>
              <w:rPr>
                <w:lang w:val="uk-UA"/>
              </w:rPr>
              <w:t>. Чернігів, 14000, адміністративна будівля Чернігівського слідчого ізолятора, кабінет медичної частини (1 поверх)</w:t>
            </w:r>
          </w:p>
        </w:tc>
        <w:tc>
          <w:tcPr>
            <w:tcW w:w="998"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29</w:t>
            </w:r>
          </w:p>
        </w:tc>
        <w:tc>
          <w:tcPr>
            <w:tcW w:w="3114"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b/>
                <w:lang w:val="uk-UA"/>
              </w:rPr>
            </w:pPr>
            <w:r>
              <w:rPr>
                <w:lang w:val="uk-UA"/>
              </w:rPr>
              <w:t>Вул. Комсомольська, 2,       м. Чернігів, 14000, адміністративна будівля Чернігівського слідчого ізолятора, кабінети клініко-діагностичної лабораторії      (2 поверх)</w:t>
            </w:r>
          </w:p>
        </w:tc>
        <w:tc>
          <w:tcPr>
            <w:tcW w:w="1620" w:type="dxa"/>
            <w:tcBorders>
              <w:top w:val="single" w:sz="4" w:space="0" w:color="auto"/>
              <w:left w:val="single" w:sz="4" w:space="0" w:color="auto"/>
              <w:bottom w:val="single" w:sz="4" w:space="0" w:color="auto"/>
              <w:right w:val="single" w:sz="4" w:space="0" w:color="auto"/>
            </w:tcBorders>
            <w:hideMark/>
          </w:tcPr>
          <w:p w:rsidR="00C52264" w:rsidRDefault="00C52264">
            <w:pPr>
              <w:jc w:val="center"/>
              <w:rPr>
                <w:lang w:val="uk-UA"/>
              </w:rPr>
            </w:pPr>
            <w:r>
              <w:rPr>
                <w:lang w:val="uk-UA"/>
              </w:rPr>
              <w:t>19;</w:t>
            </w:r>
          </w:p>
          <w:p w:rsidR="00C52264" w:rsidRDefault="00C52264">
            <w:pPr>
              <w:jc w:val="center"/>
              <w:rPr>
                <w:b/>
                <w:lang w:val="uk-UA"/>
              </w:rPr>
            </w:pPr>
            <w:r>
              <w:rPr>
                <w:lang w:val="uk-UA"/>
              </w:rPr>
              <w:t>16,5</w:t>
            </w:r>
          </w:p>
        </w:tc>
      </w:tr>
    </w:tbl>
    <w:p w:rsidR="00C52264" w:rsidRDefault="00C52264" w:rsidP="00C52264">
      <w:pPr>
        <w:ind w:firstLine="709"/>
        <w:rPr>
          <w:sz w:val="8"/>
          <w:szCs w:val="28"/>
          <w:lang w:val="uk-UA"/>
        </w:rPr>
      </w:pPr>
    </w:p>
    <w:p w:rsidR="00C52264" w:rsidRDefault="00C52264" w:rsidP="00C52264">
      <w:pPr>
        <w:ind w:firstLine="709"/>
        <w:jc w:val="both"/>
        <w:rPr>
          <w:lang w:val="uk-UA"/>
        </w:rPr>
      </w:pPr>
      <w:r>
        <w:rPr>
          <w:lang w:val="uk-UA"/>
        </w:rPr>
        <w:t>Керівництво закладу, установи, де пропонується утворити спеціальну виборчу дільницю (спеціальні виборчі дільниці) на тимчасовій основі, зобов’язується забезпечити відкритий доступ до приміщення для голосування членів відповідної виборчої комісії та осіб, які згідно із законом мають право бути присутніми під час голосування та підрахунку голосів.</w:t>
      </w:r>
    </w:p>
    <w:tbl>
      <w:tblPr>
        <w:tblStyle w:val="a3"/>
        <w:tblW w:w="145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gridCol w:w="1465"/>
        <w:gridCol w:w="2278"/>
        <w:gridCol w:w="911"/>
        <w:gridCol w:w="3534"/>
      </w:tblGrid>
      <w:tr w:rsidR="00C52264" w:rsidTr="00C52264">
        <w:tc>
          <w:tcPr>
            <w:tcW w:w="6349" w:type="dxa"/>
            <w:hideMark/>
          </w:tcPr>
          <w:p w:rsidR="00C52264" w:rsidRDefault="00C52264">
            <w:pPr>
              <w:jc w:val="both"/>
              <w:rPr>
                <w:sz w:val="28"/>
                <w:szCs w:val="28"/>
                <w:u w:val="single"/>
                <w:lang w:val="uk-UA"/>
              </w:rPr>
            </w:pPr>
            <w:r>
              <w:rPr>
                <w:sz w:val="18"/>
                <w:szCs w:val="18"/>
                <w:u w:val="single"/>
                <w:lang w:val="uk-UA"/>
              </w:rPr>
              <w:t xml:space="preserve">                 </w:t>
            </w:r>
            <w:r>
              <w:rPr>
                <w:sz w:val="28"/>
                <w:szCs w:val="28"/>
                <w:u w:val="single"/>
                <w:lang w:val="uk-UA"/>
              </w:rPr>
              <w:t xml:space="preserve">Чернігівський міський голова                        </w:t>
            </w:r>
            <w:r>
              <w:rPr>
                <w:color w:val="FFFFFF"/>
                <w:sz w:val="28"/>
                <w:szCs w:val="28"/>
                <w:u w:val="single"/>
                <w:lang w:val="uk-UA"/>
              </w:rPr>
              <w:t>.</w:t>
            </w:r>
          </w:p>
          <w:p w:rsidR="00C52264" w:rsidRDefault="00C52264">
            <w:pPr>
              <w:jc w:val="center"/>
              <w:rPr>
                <w:sz w:val="16"/>
                <w:szCs w:val="16"/>
                <w:lang w:val="uk-UA"/>
              </w:rPr>
            </w:pPr>
            <w:r>
              <w:rPr>
                <w:sz w:val="18"/>
                <w:szCs w:val="18"/>
                <w:lang w:val="uk-UA"/>
              </w:rPr>
              <w:t xml:space="preserve">(голова районної, районної в містах Києві та Севастополі державної адміністрації, міський голова або інша посадова особа, </w:t>
            </w:r>
            <w:r>
              <w:rPr>
                <w:sz w:val="18"/>
                <w:szCs w:val="18"/>
                <w:lang w:val="uk-UA"/>
              </w:rPr>
              <w:br/>
              <w:t>яка згідно із законом здійснює його повноваження)</w:t>
            </w:r>
          </w:p>
        </w:tc>
        <w:tc>
          <w:tcPr>
            <w:tcW w:w="1465" w:type="dxa"/>
          </w:tcPr>
          <w:p w:rsidR="00C52264" w:rsidRDefault="00C52264">
            <w:pPr>
              <w:rPr>
                <w:sz w:val="16"/>
                <w:szCs w:val="16"/>
                <w:lang w:val="uk-UA"/>
              </w:rPr>
            </w:pPr>
          </w:p>
        </w:tc>
        <w:tc>
          <w:tcPr>
            <w:tcW w:w="2278" w:type="dxa"/>
          </w:tcPr>
          <w:p w:rsidR="00C52264" w:rsidRDefault="00C52264">
            <w:pPr>
              <w:rPr>
                <w:sz w:val="12"/>
                <w:szCs w:val="12"/>
                <w:lang w:val="uk-UA"/>
              </w:rPr>
            </w:pPr>
          </w:p>
          <w:p w:rsidR="00C52264" w:rsidRDefault="00C52264">
            <w:pPr>
              <w:rPr>
                <w:sz w:val="18"/>
                <w:lang w:val="uk-UA"/>
              </w:rPr>
            </w:pPr>
            <w:r>
              <w:rPr>
                <w:sz w:val="18"/>
                <w:lang w:val="uk-UA"/>
              </w:rPr>
              <w:t>_____________________</w:t>
            </w:r>
          </w:p>
          <w:p w:rsidR="00C52264" w:rsidRDefault="00C52264">
            <w:pPr>
              <w:rPr>
                <w:sz w:val="18"/>
                <w:lang w:val="uk-UA"/>
              </w:rPr>
            </w:pPr>
          </w:p>
          <w:p w:rsidR="00C52264" w:rsidRDefault="00C52264">
            <w:pPr>
              <w:jc w:val="center"/>
              <w:rPr>
                <w:sz w:val="16"/>
                <w:szCs w:val="16"/>
                <w:lang w:val="uk-UA"/>
              </w:rPr>
            </w:pPr>
            <w:r>
              <w:rPr>
                <w:sz w:val="18"/>
                <w:lang w:val="uk-UA"/>
              </w:rPr>
              <w:t>(підпис)</w:t>
            </w:r>
          </w:p>
        </w:tc>
        <w:tc>
          <w:tcPr>
            <w:tcW w:w="911" w:type="dxa"/>
          </w:tcPr>
          <w:p w:rsidR="00C52264" w:rsidRDefault="00C52264">
            <w:pPr>
              <w:rPr>
                <w:sz w:val="16"/>
                <w:szCs w:val="16"/>
                <w:lang w:val="uk-UA"/>
              </w:rPr>
            </w:pPr>
          </w:p>
        </w:tc>
        <w:tc>
          <w:tcPr>
            <w:tcW w:w="3534" w:type="dxa"/>
            <w:hideMark/>
          </w:tcPr>
          <w:p w:rsidR="00C52264" w:rsidRDefault="00C52264">
            <w:pPr>
              <w:rPr>
                <w:sz w:val="28"/>
                <w:szCs w:val="28"/>
                <w:u w:val="single"/>
                <w:lang w:val="uk-UA"/>
              </w:rPr>
            </w:pPr>
            <w:r>
              <w:rPr>
                <w:sz w:val="28"/>
                <w:szCs w:val="28"/>
                <w:u w:val="single"/>
                <w:lang w:val="uk-UA"/>
              </w:rPr>
              <w:t xml:space="preserve">            Соколов О. В.       </w:t>
            </w:r>
            <w:r>
              <w:rPr>
                <w:color w:val="FFFFFF"/>
                <w:sz w:val="28"/>
                <w:szCs w:val="28"/>
                <w:u w:val="single"/>
                <w:lang w:val="uk-UA"/>
              </w:rPr>
              <w:t>.</w:t>
            </w:r>
          </w:p>
          <w:p w:rsidR="00C52264" w:rsidRDefault="00C52264">
            <w:pPr>
              <w:jc w:val="center"/>
              <w:rPr>
                <w:sz w:val="16"/>
                <w:szCs w:val="16"/>
                <w:lang w:val="uk-UA"/>
              </w:rPr>
            </w:pPr>
            <w:r>
              <w:rPr>
                <w:sz w:val="18"/>
                <w:lang w:val="uk-UA"/>
              </w:rPr>
              <w:t>(прізвище, ініціали)</w:t>
            </w:r>
          </w:p>
        </w:tc>
      </w:tr>
    </w:tbl>
    <w:p w:rsidR="00C52264" w:rsidRDefault="00C52264" w:rsidP="00C52264">
      <w:pPr>
        <w:ind w:left="4248" w:firstLine="708"/>
        <w:rPr>
          <w:sz w:val="20"/>
          <w:szCs w:val="20"/>
          <w:lang w:val="uk-UA"/>
        </w:rPr>
      </w:pPr>
      <w:r>
        <w:rPr>
          <w:sz w:val="20"/>
          <w:szCs w:val="20"/>
          <w:lang w:val="uk-UA"/>
        </w:rPr>
        <w:t xml:space="preserve">                                   МП</w:t>
      </w:r>
    </w:p>
    <w:p w:rsidR="0060721B" w:rsidRPr="00C52264" w:rsidRDefault="00C52264">
      <w:pPr>
        <w:rPr>
          <w:lang w:val="en-US"/>
        </w:rPr>
      </w:pPr>
      <w:r>
        <w:rPr>
          <w:lang w:val="uk-UA"/>
        </w:rPr>
        <w:t>"___"_____________20___ року</w:t>
      </w:r>
    </w:p>
    <w:sectPr w:rsidR="0060721B" w:rsidRPr="00C52264" w:rsidSect="00C52264">
      <w:pgSz w:w="16838" w:h="11906" w:orient="landscape"/>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64"/>
    <w:rsid w:val="002A354F"/>
    <w:rsid w:val="0060721B"/>
    <w:rsid w:val="00C5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2264"/>
    <w:pPr>
      <w:keepNex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264"/>
    <w:rPr>
      <w:rFonts w:ascii="Times New Roman" w:eastAsia="Times New Roman" w:hAnsi="Times New Roman" w:cs="Times New Roman"/>
      <w:b/>
      <w:i/>
      <w:szCs w:val="24"/>
      <w:lang w:eastAsia="ru-RU"/>
    </w:rPr>
  </w:style>
  <w:style w:type="table" w:styleId="a3">
    <w:name w:val="Table Grid"/>
    <w:basedOn w:val="a1"/>
    <w:rsid w:val="00C5226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2264"/>
    <w:pPr>
      <w:keepNex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264"/>
    <w:rPr>
      <w:rFonts w:ascii="Times New Roman" w:eastAsia="Times New Roman" w:hAnsi="Times New Roman" w:cs="Times New Roman"/>
      <w:b/>
      <w:i/>
      <w:szCs w:val="24"/>
      <w:lang w:eastAsia="ru-RU"/>
    </w:rPr>
  </w:style>
  <w:style w:type="table" w:styleId="a3">
    <w:name w:val="Table Grid"/>
    <w:basedOn w:val="a1"/>
    <w:rsid w:val="00C5226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2</cp:revision>
  <dcterms:created xsi:type="dcterms:W3CDTF">2014-09-22T10:26:00Z</dcterms:created>
  <dcterms:modified xsi:type="dcterms:W3CDTF">2014-09-22T10:26:00Z</dcterms:modified>
</cp:coreProperties>
</file>