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61" w:rsidRDefault="00191A61" w:rsidP="00191A6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</w:t>
      </w:r>
    </w:p>
    <w:p w:rsidR="00191A61" w:rsidRDefault="00191A61" w:rsidP="00191A6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</w:t>
      </w:r>
    </w:p>
    <w:p w:rsidR="00191A61" w:rsidRDefault="00191A61" w:rsidP="00191A6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191A61" w:rsidRDefault="00191A61" w:rsidP="00191A6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«___» _________ 2017 року</w:t>
      </w:r>
    </w:p>
    <w:p w:rsidR="00191A61" w:rsidRDefault="00191A61" w:rsidP="00191A61">
      <w:pPr>
        <w:widowControl/>
        <w:autoSpaceDE/>
        <w:adjustRightInd/>
        <w:ind w:firstLine="59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____________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</w:p>
    <w:p w:rsidR="00191A61" w:rsidRDefault="00191A61" w:rsidP="00191A61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</w:p>
    <w:p w:rsidR="00191A61" w:rsidRDefault="00191A61" w:rsidP="00191A61">
      <w:pPr>
        <w:widowControl/>
        <w:autoSpaceDE/>
        <w:adjustRightIn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громадських організацій м. Чернігова на 2017 рік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11.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громадська організація інвалідів “Дорога до серця”.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34 000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+ 5 800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39 800</w:t>
            </w:r>
          </w:p>
        </w:tc>
      </w:tr>
      <w:tr w:rsidR="00191A61" w:rsidTr="00191A61">
        <w:trPr>
          <w:trHeight w:val="384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 Оренда земельної ділянки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6 200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- 6 200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</w:tr>
      <w:tr w:rsidR="00191A61" w:rsidTr="00191A61">
        <w:trPr>
          <w:trHeight w:val="418"/>
        </w:trPr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 Оплата послуг зв’язку та Інтернету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+ 400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400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40 200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40 200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12.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благодійна організація батьків і дітей інвалідів з дитинства “Логос”.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60 600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+ 19 800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80 400</w:t>
            </w:r>
          </w:p>
        </w:tc>
      </w:tr>
      <w:tr w:rsidR="00191A61" w:rsidTr="00191A61">
        <w:trPr>
          <w:trHeight w:val="384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142 600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19 800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162 400</w:t>
            </w:r>
          </w:p>
        </w:tc>
      </w:tr>
    </w:tbl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lastRenderedPageBreak/>
        <w:t>Розділ 14.</w:t>
      </w:r>
      <w:r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Чернігівська міська організація ветеранів України.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Заробітна плата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20 150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+ 6 400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26 550</w:t>
            </w:r>
          </w:p>
        </w:tc>
      </w:tr>
      <w:tr w:rsidR="00191A61" w:rsidTr="00191A61">
        <w:trPr>
          <w:trHeight w:val="384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 Нарахування на оплату праці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4 433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+ 1 408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5 841</w:t>
            </w:r>
          </w:p>
        </w:tc>
      </w:tr>
      <w:tr w:rsidR="00191A61" w:rsidTr="00191A61">
        <w:trPr>
          <w:trHeight w:val="418"/>
        </w:trPr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28 990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7 808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36 798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15.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“Чернігівська міська асоціація “</w:t>
      </w:r>
      <w:proofErr w:type="spellStart"/>
      <w:r>
        <w:rPr>
          <w:sz w:val="28"/>
          <w:szCs w:val="28"/>
          <w:lang w:val="uk-UA"/>
        </w:rPr>
        <w:t>Конкордія</w:t>
      </w:r>
      <w:proofErr w:type="spellEnd"/>
      <w:r>
        <w:rPr>
          <w:sz w:val="28"/>
          <w:szCs w:val="28"/>
          <w:lang w:val="uk-UA"/>
        </w:rPr>
        <w:t>”.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5 000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+ 8 000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13 000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8 000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13 000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16.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“Центр медико-соціальної і фізичної реабілітації інвалідів з вадами фізичного розвитку “Інтеграція”.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47 232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+ 50 000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97 232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47 232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50 000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97 232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</w:rPr>
      </w:pPr>
      <w:r>
        <w:rPr>
          <w:sz w:val="28"/>
          <w:u w:val="single"/>
          <w:lang w:val="uk-UA"/>
        </w:rPr>
        <w:lastRenderedPageBreak/>
        <w:t>Розділ 17.</w:t>
      </w:r>
      <w:r>
        <w:rPr>
          <w:sz w:val="28"/>
          <w:lang w:val="uk-UA"/>
        </w:rPr>
        <w:t xml:space="preserve"> Громадська організація “Голос батьків”</w:t>
      </w:r>
      <w:r>
        <w:rPr>
          <w:sz w:val="28"/>
        </w:rPr>
        <w:t>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rPr>
          <w:trHeight w:val="1059"/>
        </w:trPr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18 000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+ 66 000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84 000</w:t>
            </w:r>
          </w:p>
        </w:tc>
      </w:tr>
      <w:tr w:rsidR="00191A61" w:rsidTr="00191A61">
        <w:trPr>
          <w:trHeight w:val="423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 Оренда земельної ділянки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3 600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+ 12 550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16 150</w:t>
            </w:r>
          </w:p>
        </w:tc>
      </w:tr>
      <w:tr w:rsidR="00191A61" w:rsidTr="00191A61">
        <w:trPr>
          <w:trHeight w:val="423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 Оплата послуг зв’язку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+1 380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1 380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43 200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79 930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123 130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P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16"/>
          <w:szCs w:val="16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18.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Чернігівська міська організація Української Спілки ветеранів Афганістану</w:t>
      </w:r>
      <w:r>
        <w:rPr>
          <w:bCs/>
          <w:sz w:val="28"/>
          <w:szCs w:val="28"/>
          <w:lang w:val="uk-UA"/>
        </w:rPr>
        <w:t xml:space="preserve"> (воїнів-інтернаціоналістів).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14 990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+ 15 335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17 247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 Оплата послуг зі страхування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- 760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rPr>
          <w:trHeight w:val="423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 Сплата податку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7 125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12 925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27 570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21 700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49 270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P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16"/>
          <w:szCs w:val="16"/>
          <w:u w:val="single"/>
          <w:lang w:val="uk-UA"/>
        </w:rPr>
      </w:pPr>
      <w:bookmarkStart w:id="0" w:name="_GoBack"/>
      <w:bookmarkEnd w:id="0"/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19.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“Чернігівський центр соціальної адаптації бездомних та безпритульних”</w:t>
      </w:r>
      <w:r>
        <w:rPr>
          <w:bCs/>
          <w:sz w:val="28"/>
          <w:szCs w:val="28"/>
          <w:lang w:val="uk-UA"/>
        </w:rPr>
        <w:t>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ind w:right="4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rPr>
          <w:trHeight w:val="112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 Придбання санітарно-гігієнічних засобів, білизни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27 200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- 10 000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17 200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9. Придбання медичних препаратів та лікування безпритульних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20 000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+ 10 000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30 000</w:t>
            </w:r>
          </w:p>
        </w:tc>
      </w:tr>
      <w:tr w:rsidR="00191A61" w:rsidTr="00191A61">
        <w:trPr>
          <w:trHeight w:val="248"/>
        </w:trPr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…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612 472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612 472</w:t>
            </w:r>
          </w:p>
        </w:tc>
      </w:tr>
    </w:tbl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…</w:t>
      </w: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sz w:val="28"/>
          <w:u w:val="single"/>
          <w:lang w:val="uk-UA"/>
        </w:rPr>
      </w:pPr>
    </w:p>
    <w:p w:rsidR="00191A61" w:rsidRDefault="00191A61" w:rsidP="00191A61">
      <w:pPr>
        <w:widowControl/>
        <w:tabs>
          <w:tab w:val="left" w:pos="1134"/>
        </w:tabs>
        <w:autoSpaceDE/>
        <w:adjustRightInd/>
        <w:jc w:val="both"/>
        <w:rPr>
          <w:iCs/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Розділ 29.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Громадська організація “Дитячий фонд Чернігівщини”.</w:t>
      </w:r>
    </w:p>
    <w:p w:rsidR="00191A61" w:rsidRDefault="00191A61" w:rsidP="00191A61">
      <w:pPr>
        <w:widowControl/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before="120"/>
        <w:ind w:right="45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Витрати:</w:t>
      </w:r>
    </w:p>
    <w:p w:rsidR="00191A61" w:rsidRDefault="00191A61" w:rsidP="00191A61">
      <w:pPr>
        <w:widowControl/>
        <w:tabs>
          <w:tab w:val="left" w:pos="7380"/>
        </w:tabs>
        <w:autoSpaceDE/>
        <w:adjustRightInd/>
        <w:spacing w:after="60"/>
        <w:ind w:right="45"/>
        <w:jc w:val="right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грн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949"/>
      </w:tblGrid>
      <w:tr w:rsidR="00191A61" w:rsidTr="00191A61">
        <w:tc>
          <w:tcPr>
            <w:tcW w:w="4361" w:type="dxa"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Затверджено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Пропозиція на внесення змін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tabs>
                <w:tab w:val="left" w:pos="7380"/>
              </w:tabs>
              <w:spacing w:line="276" w:lineRule="auto"/>
              <w:ind w:right="45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Зміни, що пропонуються до погодження</w:t>
            </w:r>
          </w:p>
        </w:tc>
      </w:tr>
      <w:tr w:rsidR="00191A61" w:rsidTr="00191A61">
        <w:tc>
          <w:tcPr>
            <w:tcW w:w="4361" w:type="dxa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1. Оплата комунальних послуг та енергоносіїв</w:t>
            </w:r>
          </w:p>
        </w:tc>
        <w:tc>
          <w:tcPr>
            <w:tcW w:w="170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6 200</w:t>
            </w:r>
          </w:p>
        </w:tc>
        <w:tc>
          <w:tcPr>
            <w:tcW w:w="1843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+ 15 000</w:t>
            </w:r>
          </w:p>
        </w:tc>
        <w:tc>
          <w:tcPr>
            <w:tcW w:w="1949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21 200</w:t>
            </w:r>
          </w:p>
        </w:tc>
      </w:tr>
      <w:tr w:rsidR="00191A61" w:rsidTr="00191A61">
        <w:tc>
          <w:tcPr>
            <w:tcW w:w="4361" w:type="dxa"/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6 200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15 000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1A61" w:rsidRDefault="00191A61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21 200</w:t>
            </w:r>
          </w:p>
        </w:tc>
      </w:tr>
    </w:tbl>
    <w:p w:rsidR="00191A61" w:rsidRDefault="00191A61" w:rsidP="00191A61">
      <w:pPr>
        <w:tabs>
          <w:tab w:val="left" w:pos="7655"/>
        </w:tabs>
        <w:spacing w:before="240"/>
        <w:rPr>
          <w:sz w:val="28"/>
          <w:szCs w:val="28"/>
          <w:lang w:val="uk-UA"/>
        </w:rPr>
      </w:pPr>
    </w:p>
    <w:p w:rsidR="00191A61" w:rsidRDefault="00191A61" w:rsidP="00191A61">
      <w:pPr>
        <w:tabs>
          <w:tab w:val="left" w:pos="7655"/>
        </w:tabs>
        <w:spacing w:before="240"/>
        <w:rPr>
          <w:sz w:val="28"/>
          <w:szCs w:val="28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  <w:t xml:space="preserve">М. П. Черненок </w:t>
      </w:r>
    </w:p>
    <w:p w:rsidR="00B95DA2" w:rsidRDefault="00B95DA2" w:rsidP="00191A61">
      <w:pPr>
        <w:pStyle w:val="a3"/>
        <w:jc w:val="both"/>
      </w:pPr>
    </w:p>
    <w:sectPr w:rsidR="00B95DA2" w:rsidSect="00191A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1"/>
    <w:rsid w:val="00191A61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spacing w:after="0" w:line="240" w:lineRule="auto"/>
    </w:pPr>
  </w:style>
  <w:style w:type="table" w:styleId="a4">
    <w:name w:val="Table Grid"/>
    <w:basedOn w:val="a1"/>
    <w:uiPriority w:val="59"/>
    <w:rsid w:val="0019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61"/>
    <w:pPr>
      <w:spacing w:after="0" w:line="240" w:lineRule="auto"/>
    </w:pPr>
  </w:style>
  <w:style w:type="table" w:styleId="a4">
    <w:name w:val="Table Grid"/>
    <w:basedOn w:val="a1"/>
    <w:uiPriority w:val="59"/>
    <w:rsid w:val="0019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2017-10-23T10:22:00Z</dcterms:created>
  <dcterms:modified xsi:type="dcterms:W3CDTF">2017-10-23T10:24:00Z</dcterms:modified>
</cp:coreProperties>
</file>