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4E" w:rsidRPr="00E631C9" w:rsidRDefault="00612E4E" w:rsidP="00F128F1">
      <w:pPr>
        <w:pStyle w:val="a3"/>
        <w:spacing w:after="0"/>
        <w:ind w:left="5160"/>
        <w:rPr>
          <w:snapToGrid w:val="0"/>
          <w:sz w:val="28"/>
          <w:szCs w:val="28"/>
          <w:lang w:val="uk-UA"/>
        </w:rPr>
      </w:pPr>
      <w:r w:rsidRPr="00E631C9">
        <w:rPr>
          <w:snapToGrid w:val="0"/>
          <w:sz w:val="28"/>
          <w:szCs w:val="28"/>
          <w:lang w:val="uk-UA"/>
        </w:rPr>
        <w:t>ЗАТВЕРДЖЕНО</w:t>
      </w:r>
    </w:p>
    <w:p w:rsidR="00612E4E" w:rsidRPr="00E631C9" w:rsidRDefault="00612E4E" w:rsidP="00F128F1">
      <w:pPr>
        <w:pStyle w:val="a3"/>
        <w:spacing w:after="0"/>
        <w:ind w:left="5160"/>
        <w:rPr>
          <w:snapToGrid w:val="0"/>
          <w:sz w:val="28"/>
          <w:szCs w:val="28"/>
          <w:lang w:val="uk-UA"/>
        </w:rPr>
      </w:pPr>
      <w:r w:rsidRPr="00E631C9">
        <w:rPr>
          <w:snapToGrid w:val="0"/>
          <w:sz w:val="28"/>
          <w:szCs w:val="28"/>
          <w:lang w:val="uk-UA"/>
        </w:rPr>
        <w:t>Рішення виконавчого комітету</w:t>
      </w:r>
    </w:p>
    <w:p w:rsidR="00612E4E" w:rsidRPr="00E631C9" w:rsidRDefault="00612E4E" w:rsidP="00F128F1">
      <w:pPr>
        <w:pStyle w:val="a3"/>
        <w:spacing w:after="0"/>
        <w:ind w:left="5160"/>
        <w:rPr>
          <w:snapToGrid w:val="0"/>
          <w:sz w:val="28"/>
          <w:szCs w:val="28"/>
          <w:lang w:val="uk-UA"/>
        </w:rPr>
      </w:pPr>
      <w:r w:rsidRPr="00E631C9">
        <w:rPr>
          <w:snapToGrid w:val="0"/>
          <w:sz w:val="28"/>
          <w:szCs w:val="28"/>
          <w:lang w:val="uk-UA"/>
        </w:rPr>
        <w:t xml:space="preserve">Чернігівської міської ради </w:t>
      </w:r>
    </w:p>
    <w:p w:rsidR="00612E4E" w:rsidRPr="00E631C9" w:rsidRDefault="00612E4E" w:rsidP="00F128F1">
      <w:pPr>
        <w:pStyle w:val="a3"/>
        <w:spacing w:after="0"/>
        <w:ind w:left="5160"/>
        <w:rPr>
          <w:snapToGrid w:val="0"/>
          <w:sz w:val="28"/>
          <w:szCs w:val="28"/>
          <w:lang w:val="uk-UA"/>
        </w:rPr>
      </w:pPr>
      <w:r w:rsidRPr="00E631C9">
        <w:rPr>
          <w:snapToGrid w:val="0"/>
          <w:sz w:val="28"/>
          <w:szCs w:val="28"/>
          <w:lang w:val="uk-UA"/>
        </w:rPr>
        <w:t>«</w:t>
      </w:r>
      <w:r>
        <w:rPr>
          <w:snapToGrid w:val="0"/>
          <w:sz w:val="28"/>
          <w:szCs w:val="28"/>
          <w:lang w:val="uk-UA"/>
        </w:rPr>
        <w:t xml:space="preserve"> </w:t>
      </w:r>
      <w:r w:rsidR="00DA5CA9">
        <w:rPr>
          <w:snapToGrid w:val="0"/>
          <w:sz w:val="28"/>
          <w:szCs w:val="28"/>
          <w:lang w:val="uk-UA"/>
        </w:rPr>
        <w:t>17</w:t>
      </w:r>
      <w:r>
        <w:rPr>
          <w:snapToGrid w:val="0"/>
          <w:sz w:val="28"/>
          <w:szCs w:val="28"/>
          <w:lang w:val="uk-UA"/>
        </w:rPr>
        <w:t xml:space="preserve"> </w:t>
      </w:r>
      <w:r w:rsidRPr="00E631C9">
        <w:rPr>
          <w:snapToGrid w:val="0"/>
          <w:sz w:val="28"/>
          <w:szCs w:val="28"/>
          <w:lang w:val="uk-UA"/>
        </w:rPr>
        <w:t xml:space="preserve">» </w:t>
      </w:r>
      <w:r w:rsidR="00F128F1">
        <w:rPr>
          <w:snapToGrid w:val="0"/>
          <w:sz w:val="28"/>
          <w:szCs w:val="28"/>
          <w:lang w:val="uk-UA"/>
        </w:rPr>
        <w:t>грудня</w:t>
      </w:r>
      <w:r>
        <w:rPr>
          <w:snapToGrid w:val="0"/>
          <w:sz w:val="28"/>
          <w:szCs w:val="28"/>
          <w:lang w:val="uk-UA"/>
        </w:rPr>
        <w:t xml:space="preserve"> </w:t>
      </w:r>
      <w:r w:rsidR="00F128F1">
        <w:rPr>
          <w:snapToGrid w:val="0"/>
          <w:sz w:val="28"/>
          <w:szCs w:val="28"/>
          <w:lang w:val="uk-UA"/>
        </w:rPr>
        <w:t xml:space="preserve"> 2020</w:t>
      </w:r>
      <w:r w:rsidRPr="00E631C9">
        <w:rPr>
          <w:snapToGrid w:val="0"/>
          <w:sz w:val="28"/>
          <w:szCs w:val="28"/>
          <w:lang w:val="uk-UA"/>
        </w:rPr>
        <w:t xml:space="preserve"> р</w:t>
      </w:r>
      <w:r w:rsidR="00271CE4">
        <w:rPr>
          <w:snapToGrid w:val="0"/>
          <w:sz w:val="28"/>
          <w:szCs w:val="28"/>
          <w:lang w:val="uk-UA"/>
        </w:rPr>
        <w:t>оку</w:t>
      </w:r>
      <w:r w:rsidRPr="00E631C9">
        <w:rPr>
          <w:snapToGrid w:val="0"/>
          <w:sz w:val="28"/>
          <w:szCs w:val="28"/>
          <w:lang w:val="uk-UA"/>
        </w:rPr>
        <w:t xml:space="preserve"> № </w:t>
      </w:r>
      <w:r w:rsidR="00DA5CA9">
        <w:rPr>
          <w:snapToGrid w:val="0"/>
          <w:sz w:val="28"/>
          <w:szCs w:val="28"/>
          <w:lang w:val="uk-UA"/>
        </w:rPr>
        <w:t>594</w:t>
      </w:r>
      <w:bookmarkStart w:id="0" w:name="_GoBack"/>
      <w:bookmarkEnd w:id="0"/>
      <w:r w:rsidRPr="00E631C9">
        <w:rPr>
          <w:snapToGrid w:val="0"/>
          <w:sz w:val="28"/>
          <w:szCs w:val="28"/>
          <w:lang w:val="uk-UA"/>
        </w:rPr>
        <w:t xml:space="preserve"> </w:t>
      </w:r>
    </w:p>
    <w:p w:rsidR="0026117E" w:rsidRDefault="0026117E" w:rsidP="0026117E">
      <w:pPr>
        <w:jc w:val="center"/>
        <w:rPr>
          <w:lang w:val="uk-UA"/>
        </w:rPr>
      </w:pPr>
    </w:p>
    <w:p w:rsidR="0026117E" w:rsidRDefault="00D743A0" w:rsidP="0026117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ПОЛОЖЕННЯ</w:t>
      </w:r>
    </w:p>
    <w:p w:rsidR="0026117E" w:rsidRDefault="0026117E" w:rsidP="0026117E">
      <w:pPr>
        <w:jc w:val="center"/>
        <w:rPr>
          <w:snapToGrid w:val="0"/>
          <w:sz w:val="28"/>
          <w:lang w:val="uk-UA"/>
        </w:rPr>
      </w:pPr>
      <w:r>
        <w:rPr>
          <w:sz w:val="28"/>
          <w:lang w:val="uk-UA"/>
        </w:rPr>
        <w:t xml:space="preserve">про </w:t>
      </w:r>
      <w:r>
        <w:rPr>
          <w:snapToGrid w:val="0"/>
          <w:sz w:val="28"/>
          <w:lang w:val="uk-UA"/>
        </w:rPr>
        <w:t>постійно діючу комісію з питань безпеки та організації дорожнього руху в місті Чернігові</w:t>
      </w:r>
    </w:p>
    <w:p w:rsidR="0026117E" w:rsidRDefault="0026117E" w:rsidP="0026117E">
      <w:pPr>
        <w:jc w:val="center"/>
        <w:rPr>
          <w:bCs/>
          <w:snapToGrid w:val="0"/>
          <w:lang w:val="uk-UA"/>
        </w:rPr>
      </w:pPr>
    </w:p>
    <w:p w:rsidR="0026117E" w:rsidRPr="006B3F97" w:rsidRDefault="0026117E" w:rsidP="0026117E">
      <w:pPr>
        <w:jc w:val="center"/>
        <w:rPr>
          <w:sz w:val="28"/>
          <w:lang w:val="uk-UA"/>
        </w:rPr>
      </w:pPr>
      <w:r w:rsidRPr="006B3F97">
        <w:rPr>
          <w:snapToGrid w:val="0"/>
          <w:sz w:val="28"/>
          <w:lang w:val="uk-UA"/>
        </w:rPr>
        <w:t>1. Загальні положення.</w:t>
      </w:r>
    </w:p>
    <w:p w:rsidR="0026117E" w:rsidRPr="006B3F97" w:rsidRDefault="0026117E" w:rsidP="0026117E">
      <w:pPr>
        <w:jc w:val="both"/>
        <w:rPr>
          <w:snapToGrid w:val="0"/>
          <w:sz w:val="28"/>
          <w:lang w:val="uk-UA"/>
        </w:rPr>
      </w:pPr>
      <w:r w:rsidRPr="006B3F97">
        <w:rPr>
          <w:sz w:val="28"/>
          <w:lang w:val="uk-UA"/>
        </w:rPr>
        <w:tab/>
        <w:t xml:space="preserve">1.1. Положення визначає статус </w:t>
      </w:r>
      <w:r w:rsidRPr="006B3F97">
        <w:rPr>
          <w:snapToGrid w:val="0"/>
          <w:sz w:val="28"/>
          <w:lang w:val="uk-UA"/>
        </w:rPr>
        <w:t xml:space="preserve">постійно діючої комісії з питань безпеки та організації дорожнього руху в місті Чернігові (далі – Комісія), порядок </w:t>
      </w:r>
      <w:r w:rsidRPr="006B3F97">
        <w:rPr>
          <w:sz w:val="28"/>
          <w:lang w:val="uk-UA"/>
        </w:rPr>
        <w:t>її створення, функції, повноваження та організацію роботи.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 xml:space="preserve"> </w:t>
      </w:r>
      <w:r w:rsidRPr="006B3F97">
        <w:rPr>
          <w:sz w:val="28"/>
          <w:lang w:val="uk-UA"/>
        </w:rPr>
        <w:tab/>
        <w:t>1.2. Затвердження цього Положення, внесення змін та доповнень до нього проводиться за рішенням виконавчого комітету міської ради.</w:t>
      </w:r>
    </w:p>
    <w:p w:rsidR="0026117E" w:rsidRPr="006B3F97" w:rsidRDefault="0026117E" w:rsidP="0026117E">
      <w:pPr>
        <w:jc w:val="both"/>
        <w:rPr>
          <w:lang w:val="uk-UA"/>
        </w:rPr>
      </w:pPr>
    </w:p>
    <w:p w:rsidR="0026117E" w:rsidRPr="006B3F97" w:rsidRDefault="0026117E" w:rsidP="0026117E">
      <w:pPr>
        <w:jc w:val="center"/>
        <w:rPr>
          <w:sz w:val="28"/>
          <w:lang w:val="uk-UA"/>
        </w:rPr>
      </w:pPr>
      <w:r w:rsidRPr="006B3F97">
        <w:rPr>
          <w:sz w:val="28"/>
          <w:lang w:val="uk-UA"/>
        </w:rPr>
        <w:t>2. Статус та порядок створення Комісії.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ab/>
        <w:t>2.1. Комісія є координуючим та дорадчим органом виконавчого комітету міської ради з питань безпеки та організації дорожнього руху в місті Чернігові.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ab/>
        <w:t>2.2. Комісія не має статусу юридичної особи.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ab/>
        <w:t>2.3. Комісія у своїй діяльності керується Констит</w:t>
      </w:r>
      <w:r w:rsidR="00D17A5E" w:rsidRPr="006B3F97">
        <w:rPr>
          <w:sz w:val="28"/>
          <w:lang w:val="uk-UA"/>
        </w:rPr>
        <w:t>уцією України, Законом України «</w:t>
      </w:r>
      <w:r w:rsidRPr="006B3F97">
        <w:rPr>
          <w:sz w:val="28"/>
          <w:lang w:val="uk-UA"/>
        </w:rPr>
        <w:t>Про місцеве самоврядування в Україні</w:t>
      </w:r>
      <w:r w:rsidR="00D17A5E" w:rsidRPr="006B3F97">
        <w:rPr>
          <w:sz w:val="28"/>
          <w:lang w:val="uk-UA"/>
        </w:rPr>
        <w:t>», Законом України «Про дорожній рух»</w:t>
      </w:r>
      <w:r w:rsidRPr="006B3F97">
        <w:rPr>
          <w:sz w:val="28"/>
          <w:lang w:val="uk-UA"/>
        </w:rPr>
        <w:t xml:space="preserve">, </w:t>
      </w:r>
      <w:r w:rsidR="00D17A5E" w:rsidRPr="006B3F97">
        <w:rPr>
          <w:sz w:val="28"/>
          <w:lang w:val="uk-UA"/>
        </w:rPr>
        <w:t>нормативно-правовими</w:t>
      </w:r>
      <w:r w:rsidRPr="006B3F97">
        <w:rPr>
          <w:sz w:val="28"/>
          <w:lang w:val="uk-UA"/>
        </w:rPr>
        <w:t xml:space="preserve"> актами, які визначають вимоги до організації дорожнього руху на території міста, актами органів державної виконавчої влади та місцевого самоврядування про дорожній рух і його безпеку.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ab/>
        <w:t>2.4. Комісія є підзвітною виконавчому комітету міської ради та відповідальною перед ним.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ab/>
        <w:t>2.5. Комісія утворюється виконавчим комітетом міської ради на термін його повноважень.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ab/>
        <w:t>Комісія за кількістю її ч</w:t>
      </w:r>
      <w:r w:rsidR="00C54ADF">
        <w:rPr>
          <w:sz w:val="28"/>
          <w:lang w:val="uk-UA"/>
        </w:rPr>
        <w:t>ленів становить не менше 7</w:t>
      </w:r>
      <w:r w:rsidR="00737670">
        <w:rPr>
          <w:sz w:val="28"/>
          <w:lang w:val="uk-UA"/>
        </w:rPr>
        <w:t xml:space="preserve"> та не більше 2</w:t>
      </w:r>
      <w:r w:rsidR="00457B39">
        <w:rPr>
          <w:sz w:val="28"/>
          <w:lang w:val="uk-UA"/>
        </w:rPr>
        <w:t>5</w:t>
      </w:r>
      <w:r w:rsidR="00C54ADF">
        <w:rPr>
          <w:sz w:val="28"/>
          <w:lang w:val="uk-UA"/>
        </w:rPr>
        <w:t xml:space="preserve"> осіб.</w:t>
      </w:r>
      <w:r w:rsidRPr="006B3F97">
        <w:rPr>
          <w:sz w:val="28"/>
          <w:lang w:val="uk-UA"/>
        </w:rPr>
        <w:tab/>
        <w:t>Головою Комісії є заступник міського голови, який відає питаннями розвитку, організації та якості надання населенню транспортних послуг</w:t>
      </w:r>
      <w:r w:rsidR="00320C5E" w:rsidRPr="006B3F97">
        <w:rPr>
          <w:sz w:val="28"/>
          <w:lang w:val="uk-UA"/>
        </w:rPr>
        <w:t xml:space="preserve"> та забезпечує комплексний розвиток житлово-комунального господарства міста</w:t>
      </w:r>
      <w:r w:rsidRPr="006B3F97">
        <w:rPr>
          <w:sz w:val="28"/>
          <w:lang w:val="uk-UA"/>
        </w:rPr>
        <w:t xml:space="preserve">. Заступником голови Комісії є </w:t>
      </w:r>
      <w:r w:rsidR="00320C5E" w:rsidRPr="006B3F97">
        <w:rPr>
          <w:sz w:val="28"/>
          <w:lang w:val="uk-UA"/>
        </w:rPr>
        <w:t xml:space="preserve">начальник структурного підрозділу </w:t>
      </w:r>
      <w:r w:rsidR="00F61965" w:rsidRPr="006B3F97">
        <w:rPr>
          <w:sz w:val="28"/>
          <w:lang w:val="uk-UA"/>
        </w:rPr>
        <w:t>Чернігівської міської ради, завданнями якого є о</w:t>
      </w:r>
      <w:r w:rsidR="00F61965" w:rsidRPr="006B3F97">
        <w:rPr>
          <w:sz w:val="28"/>
          <w:szCs w:val="28"/>
          <w:lang w:val="uk-UA"/>
        </w:rPr>
        <w:t xml:space="preserve">рганізація роботи зі здійснення пасажирських перевезень, </w:t>
      </w:r>
      <w:r w:rsidR="00F61965" w:rsidRPr="006B3F97">
        <w:rPr>
          <w:sz w:val="28"/>
          <w:lang w:val="uk-UA"/>
        </w:rPr>
        <w:t>розширення та вдосконалення транспортної інфраструктури</w:t>
      </w:r>
      <w:r w:rsidRPr="006B3F97">
        <w:rPr>
          <w:sz w:val="28"/>
          <w:lang w:val="uk-UA"/>
        </w:rPr>
        <w:t>.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ab/>
        <w:t>До складу Комісії входять депутати міської ради, представники виконавчих органів міської ради, органів державної виконавчої влади, контролюючих та правоохоронних органів</w:t>
      </w:r>
      <w:r w:rsidR="00F61965" w:rsidRPr="006B3F97">
        <w:rPr>
          <w:sz w:val="28"/>
          <w:lang w:val="uk-UA"/>
        </w:rPr>
        <w:t>, громадських організацій</w:t>
      </w:r>
      <w:r w:rsidRPr="006B3F97">
        <w:rPr>
          <w:sz w:val="28"/>
          <w:lang w:val="uk-UA"/>
        </w:rPr>
        <w:t>.</w:t>
      </w:r>
      <w:r w:rsidR="008668E8" w:rsidRPr="006B3F97">
        <w:rPr>
          <w:sz w:val="28"/>
          <w:lang w:val="uk-UA"/>
        </w:rPr>
        <w:t xml:space="preserve"> При цьому кількість представників громадських організацій не повинна перевищувати 50% від загального складу Комісії.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lastRenderedPageBreak/>
        <w:tab/>
        <w:t>Депутати міської ради включаються до складу Комісії за поданням постійних комісій міської ради.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ab/>
        <w:t>Представники виконавчих органів міської ради, міських органів державної виконавчої влади, контролюючих та правоохоронних органів</w:t>
      </w:r>
      <w:r w:rsidR="00DA09E0" w:rsidRPr="006B3F97">
        <w:rPr>
          <w:sz w:val="28"/>
          <w:lang w:val="uk-UA"/>
        </w:rPr>
        <w:t>, громадських організацій</w:t>
      </w:r>
      <w:r w:rsidRPr="006B3F97">
        <w:rPr>
          <w:sz w:val="28"/>
          <w:lang w:val="uk-UA"/>
        </w:rPr>
        <w:t xml:space="preserve"> включаються до складу Комісії за поданням керівників відповідних органів</w:t>
      </w:r>
      <w:r w:rsidR="00DA09E0" w:rsidRPr="006B3F97">
        <w:rPr>
          <w:sz w:val="28"/>
          <w:lang w:val="uk-UA"/>
        </w:rPr>
        <w:t xml:space="preserve"> та організацій</w:t>
      </w:r>
      <w:r w:rsidRPr="006B3F97">
        <w:rPr>
          <w:sz w:val="28"/>
          <w:lang w:val="uk-UA"/>
        </w:rPr>
        <w:t>.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ab/>
        <w:t>2.6. Комісія здійснює свою роботу планово на засадах колегіальності та законності.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ab/>
        <w:t>2.7. Планування роботи Комісії здійснюється на основі рішень міської ради, виконавчого комітету міської ради, з урахуванням пропозицій зацікавлених органів та організацій. План роботи Комісії затверджується головою Комісії.</w:t>
      </w:r>
    </w:p>
    <w:p w:rsidR="0026117E" w:rsidRPr="006B3F97" w:rsidRDefault="0026117E" w:rsidP="0026117E">
      <w:pPr>
        <w:jc w:val="both"/>
        <w:rPr>
          <w:lang w:val="uk-UA"/>
        </w:rPr>
      </w:pPr>
    </w:p>
    <w:p w:rsidR="0026117E" w:rsidRPr="006B3F97" w:rsidRDefault="0026117E" w:rsidP="0026117E">
      <w:pPr>
        <w:jc w:val="center"/>
        <w:rPr>
          <w:sz w:val="28"/>
          <w:lang w:val="uk-UA"/>
        </w:rPr>
      </w:pPr>
      <w:r w:rsidRPr="006B3F97">
        <w:rPr>
          <w:sz w:val="28"/>
          <w:lang w:val="uk-UA"/>
        </w:rPr>
        <w:t>3. Функції та повноваження Комісії.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ab/>
        <w:t>3.1. Комісія у своїй діяльності керується вимогами чинного законодавства та рішень органів державної виконавчої влади та місцевого самоврядування про дорожній рух і його безпеку.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ab/>
        <w:t>До повноважень Комісії належать: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ab/>
        <w:t xml:space="preserve"> – організація дорожнього руху на території міста згідно з Генеральним планом забудови, проектами детального планування міста, автоматизованих систем керування дорожнім рухом, комплексної транспортної схеми, схеми організації дорожнього руху;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ab/>
        <w:t xml:space="preserve"> – ініціюва</w:t>
      </w:r>
      <w:r w:rsidR="00DA09E0" w:rsidRPr="006B3F97">
        <w:rPr>
          <w:sz w:val="28"/>
          <w:lang w:val="uk-UA"/>
        </w:rPr>
        <w:t>ння</w:t>
      </w:r>
      <w:r w:rsidRPr="006B3F97">
        <w:rPr>
          <w:sz w:val="28"/>
          <w:lang w:val="uk-UA"/>
        </w:rPr>
        <w:t xml:space="preserve"> розробк</w:t>
      </w:r>
      <w:r w:rsidR="00DA09E0" w:rsidRPr="006B3F97">
        <w:rPr>
          <w:sz w:val="28"/>
          <w:lang w:val="uk-UA"/>
        </w:rPr>
        <w:t>и</w:t>
      </w:r>
      <w:r w:rsidRPr="006B3F97">
        <w:rPr>
          <w:sz w:val="28"/>
          <w:lang w:val="uk-UA"/>
        </w:rPr>
        <w:t xml:space="preserve"> міських програм організації дорожнього руху та його безпеки; 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 xml:space="preserve"> </w:t>
      </w:r>
      <w:r w:rsidRPr="006B3F97">
        <w:rPr>
          <w:sz w:val="28"/>
          <w:lang w:val="uk-UA"/>
        </w:rPr>
        <w:tab/>
        <w:t xml:space="preserve"> – контроль за організацією навчання різних соціально-вікових груп населення Правил дорожнього руху, планування заходів, пов’язаних із профілактикою його безпеки, та контроль за їх виконанням;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 xml:space="preserve"> </w:t>
      </w:r>
      <w:r w:rsidRPr="006B3F97">
        <w:rPr>
          <w:sz w:val="28"/>
          <w:lang w:val="uk-UA"/>
        </w:rPr>
        <w:tab/>
        <w:t xml:space="preserve"> – контроль за підготовкою і підвищенням кваліфікації водіїв, технічним обслуговуванням і ремонтом транспортних засобів, забезпеченням розвитку сфери цих послуг;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 xml:space="preserve"> </w:t>
      </w:r>
      <w:r w:rsidRPr="006B3F97">
        <w:rPr>
          <w:sz w:val="28"/>
          <w:lang w:val="uk-UA"/>
        </w:rPr>
        <w:tab/>
        <w:t xml:space="preserve"> </w:t>
      </w:r>
      <w:r w:rsidR="00DA09E0" w:rsidRPr="006B3F97">
        <w:rPr>
          <w:sz w:val="28"/>
          <w:lang w:val="uk-UA"/>
        </w:rPr>
        <w:t>– проведення роботи з</w:t>
      </w:r>
      <w:r w:rsidRPr="006B3F97">
        <w:rPr>
          <w:sz w:val="28"/>
          <w:lang w:val="uk-UA"/>
        </w:rPr>
        <w:t xml:space="preserve"> пропаганд</w:t>
      </w:r>
      <w:r w:rsidR="00DA09E0" w:rsidRPr="006B3F97">
        <w:rPr>
          <w:sz w:val="28"/>
          <w:lang w:val="uk-UA"/>
        </w:rPr>
        <w:t>и</w:t>
      </w:r>
      <w:r w:rsidRPr="006B3F97">
        <w:rPr>
          <w:sz w:val="28"/>
          <w:lang w:val="uk-UA"/>
        </w:rPr>
        <w:t xml:space="preserve"> безпеки дорожнього руху;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 xml:space="preserve"> </w:t>
      </w:r>
      <w:r w:rsidRPr="006B3F97">
        <w:rPr>
          <w:sz w:val="28"/>
          <w:lang w:val="uk-UA"/>
        </w:rPr>
        <w:tab/>
        <w:t xml:space="preserve"> – встановлення порядку щодо організації паркування транспортних засобів на вулицях міста;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 xml:space="preserve"> </w:t>
      </w:r>
      <w:r w:rsidRPr="006B3F97">
        <w:rPr>
          <w:sz w:val="28"/>
          <w:lang w:val="uk-UA"/>
        </w:rPr>
        <w:tab/>
        <w:t xml:space="preserve"> – встановлення порядку відправлення та прибуття пасажирського автомобільного транспорту і таксі в місцях зупинок громадського транспорту;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ab/>
        <w:t xml:space="preserve"> – контроль за виявленням дорожньо-транспортних подій та впровадженням заходів у місцях їх концентрації, на аварійно небезпечних ділянках вулиць, доріг та залізничних переїздах;</w:t>
      </w:r>
    </w:p>
    <w:p w:rsidR="0026117E" w:rsidRPr="006B3F97" w:rsidRDefault="0026117E" w:rsidP="0026117E">
      <w:pPr>
        <w:pStyle w:val="3"/>
      </w:pPr>
      <w:r w:rsidRPr="006B3F97">
        <w:t xml:space="preserve"> </w:t>
      </w:r>
      <w:r w:rsidRPr="006B3F97">
        <w:tab/>
        <w:t xml:space="preserve"> – контроль за дотриманням Правил дорожнього руху, наданням послуг у сфері пасажирських та вантажних перевезень, </w:t>
      </w:r>
      <w:r w:rsidR="00DA09E0" w:rsidRPr="006B3F97">
        <w:t xml:space="preserve">виконанням </w:t>
      </w:r>
      <w:r w:rsidRPr="006B3F97">
        <w:t>законодавчих та нормативних актів, що регламентують такі перевезення і порядок надання послуг;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lastRenderedPageBreak/>
        <w:t xml:space="preserve"> </w:t>
      </w:r>
      <w:r w:rsidRPr="006B3F97">
        <w:rPr>
          <w:sz w:val="28"/>
          <w:lang w:val="uk-UA"/>
        </w:rPr>
        <w:tab/>
        <w:t xml:space="preserve"> – сприяння узгодженості дій та координації діяльності органів, на які покладен</w:t>
      </w:r>
      <w:r w:rsidR="00DA09E0" w:rsidRPr="006B3F97">
        <w:rPr>
          <w:sz w:val="28"/>
          <w:lang w:val="uk-UA"/>
        </w:rPr>
        <w:t>о</w:t>
      </w:r>
      <w:r w:rsidRPr="006B3F97">
        <w:rPr>
          <w:sz w:val="28"/>
          <w:lang w:val="uk-UA"/>
        </w:rPr>
        <w:t xml:space="preserve"> обов’язки в організації транспортного забезпечення населення та безпеки дорожнього руху в місті;</w:t>
      </w:r>
    </w:p>
    <w:p w:rsidR="0026117E" w:rsidRPr="006B3F97" w:rsidRDefault="0026117E" w:rsidP="0026117E">
      <w:pPr>
        <w:pStyle w:val="3"/>
      </w:pPr>
      <w:r w:rsidRPr="006B3F97">
        <w:t xml:space="preserve"> </w:t>
      </w:r>
      <w:r w:rsidRPr="006B3F97">
        <w:tab/>
        <w:t xml:space="preserve"> – розгляд і вирішення інших питань стосовно організації та безпеки дорожнього руху, які не суперечать чинному законодавству.</w:t>
      </w:r>
    </w:p>
    <w:p w:rsidR="0026117E" w:rsidRPr="006B3F97" w:rsidRDefault="0026117E" w:rsidP="0026117E">
      <w:pPr>
        <w:pStyle w:val="3"/>
      </w:pPr>
      <w:r w:rsidRPr="006B3F97">
        <w:tab/>
        <w:t>3.2. Комісія за дорученням міської ради, виконавчого комітету міської ради, міського голови або за власною ініціативою: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 xml:space="preserve"> </w:t>
      </w:r>
      <w:r w:rsidRPr="006B3F97">
        <w:rPr>
          <w:sz w:val="28"/>
          <w:lang w:val="uk-UA"/>
        </w:rPr>
        <w:tab/>
        <w:t xml:space="preserve"> – розглядає питання стосовно узгодження транзитного вантажного і пасажирського транспорту у випадках, передбачених законодавством;</w:t>
      </w:r>
    </w:p>
    <w:p w:rsidR="0026117E" w:rsidRPr="006B3F97" w:rsidRDefault="0026117E" w:rsidP="0026117E">
      <w:pPr>
        <w:pStyle w:val="3"/>
      </w:pPr>
      <w:r w:rsidRPr="006B3F97">
        <w:t xml:space="preserve"> </w:t>
      </w:r>
      <w:r w:rsidRPr="006B3F97">
        <w:tab/>
        <w:t xml:space="preserve"> – заслуховує повідомлення посадових осіб та готує висновки і рекомендації з відповідних питань;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 xml:space="preserve"> </w:t>
      </w:r>
      <w:r w:rsidRPr="006B3F97">
        <w:rPr>
          <w:sz w:val="28"/>
          <w:lang w:val="uk-UA"/>
        </w:rPr>
        <w:tab/>
        <w:t xml:space="preserve"> – розглядає питання щодо організації стоянок автомобільного транспорту, здійснення контролю за їх діяльністю відповідно до чинного законодавства.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ab/>
        <w:t>3.3. Комісія у питаннях її компетенції має право отримувати необхідну інформацію від підприємств, установ і організацій, як юридичних, так і фізичних осіб, незалежно від форм власності та відомчого підпорядкування.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ab/>
        <w:t>3.4. Висновки і рекомендації Комісії підлягають обов’язковому розгляду органами, підприємствами, установами, організаціями у встановлений Комісією строк.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ab/>
        <w:t>3.5. Комісія не втручається у господарську діяльність підприємств, установ і організацій (як юридичних, так і фізичних осіб, що займаються транспортними перевезеннями або є учасниками дорожнього руху), та професійну діяльність контролюючих органів щодо їх конкретних оперативних дій, не може бути посередником при вирішенні спорів між учасниками дорожнього руху, об’єктами транспорту тощо.</w:t>
      </w:r>
    </w:p>
    <w:p w:rsidR="0026117E" w:rsidRPr="006B3F97" w:rsidRDefault="0026117E" w:rsidP="0026117E">
      <w:pPr>
        <w:jc w:val="both"/>
        <w:rPr>
          <w:lang w:val="uk-UA"/>
        </w:rPr>
      </w:pPr>
    </w:p>
    <w:p w:rsidR="0026117E" w:rsidRPr="006B3F97" w:rsidRDefault="0026117E" w:rsidP="0026117E">
      <w:pPr>
        <w:jc w:val="center"/>
        <w:rPr>
          <w:sz w:val="28"/>
          <w:lang w:val="uk-UA"/>
        </w:rPr>
      </w:pPr>
      <w:r w:rsidRPr="006B3F97">
        <w:rPr>
          <w:sz w:val="28"/>
          <w:lang w:val="uk-UA"/>
        </w:rPr>
        <w:t>4. Організація роботи Комісії.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ab/>
        <w:t>4.1. Основною формою роботи Комісії є засідання.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ab/>
        <w:t>Засідання Комісії проводяться в міру необхідності, але не рідше як один раз у півроку, і є правомочними, якщо в них бере участь не менше половини від загального складу Комісії.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ab/>
        <w:t>4.2. У порядок денний засідання включаються питання, передбачені планом роботи, а також за пропозиціями міського голови, постійних комісій міської ради, контролюючих органів, членів Комісії, підприємств, установ і організацій (як юридичних, так і фізичних осіб, незалежно від форм власності та відомчого підпорядкування) та громадян.</w:t>
      </w:r>
    </w:p>
    <w:p w:rsidR="00F71ED5" w:rsidRPr="009A4917" w:rsidRDefault="0026117E" w:rsidP="00F71ED5">
      <w:pPr>
        <w:jc w:val="both"/>
        <w:rPr>
          <w:color w:val="FF0000"/>
          <w:sz w:val="28"/>
          <w:lang w:val="uk-UA"/>
        </w:rPr>
      </w:pPr>
      <w:r w:rsidRPr="006B3F97">
        <w:rPr>
          <w:sz w:val="28"/>
          <w:lang w:val="uk-UA"/>
        </w:rPr>
        <w:tab/>
        <w:t xml:space="preserve">4.3. За результатами розгляду питань Комісія готує висновки та рекомендації. Висновки та рекомендації приймаються більшістю голосів від </w:t>
      </w:r>
      <w:r w:rsidR="00125FD2" w:rsidRPr="006B3F97">
        <w:rPr>
          <w:sz w:val="28"/>
          <w:lang w:val="uk-UA"/>
        </w:rPr>
        <w:t>кількості присутніх членів</w:t>
      </w:r>
      <w:r w:rsidRPr="006B3F97">
        <w:rPr>
          <w:sz w:val="28"/>
          <w:lang w:val="uk-UA"/>
        </w:rPr>
        <w:t xml:space="preserve"> Комісії.</w:t>
      </w:r>
      <w:r w:rsidR="00F71ED5">
        <w:rPr>
          <w:sz w:val="28"/>
          <w:lang w:val="uk-UA"/>
        </w:rPr>
        <w:t xml:space="preserve"> У разі рівного розподілу голосів голос головуючого є вирішальним. 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lastRenderedPageBreak/>
        <w:tab/>
        <w:t>4.4. У засіданні Комісії можуть брати участь з правом дорадчого голосу депутати міської ради, які не входять до складу Комісії, а також</w:t>
      </w:r>
      <w:r w:rsidR="00125FD2" w:rsidRPr="006B3F97">
        <w:rPr>
          <w:sz w:val="28"/>
          <w:lang w:val="uk-UA"/>
        </w:rPr>
        <w:t>,</w:t>
      </w:r>
      <w:r w:rsidRPr="006B3F97">
        <w:rPr>
          <w:sz w:val="28"/>
          <w:lang w:val="uk-UA"/>
        </w:rPr>
        <w:t xml:space="preserve"> на запрошення або за згодою Комісії</w:t>
      </w:r>
      <w:r w:rsidR="00125FD2" w:rsidRPr="006B3F97">
        <w:rPr>
          <w:sz w:val="28"/>
          <w:lang w:val="uk-UA"/>
        </w:rPr>
        <w:t>,</w:t>
      </w:r>
      <w:r w:rsidRPr="006B3F97">
        <w:rPr>
          <w:sz w:val="28"/>
          <w:lang w:val="uk-UA"/>
        </w:rPr>
        <w:t xml:space="preserve"> представники органів, підприємств, установ, організацій, громадських об’єднань, трудових колективів, засобів масової інформації, окремі громадяни.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ab/>
        <w:t>4.5. Комісія щорічно інформує виконавчий комітет міської ради про свою діяльність.</w:t>
      </w:r>
    </w:p>
    <w:p w:rsidR="0026117E" w:rsidRPr="006B3F97" w:rsidRDefault="0026117E" w:rsidP="0026117E">
      <w:pPr>
        <w:jc w:val="both"/>
        <w:rPr>
          <w:lang w:val="uk-UA"/>
        </w:rPr>
      </w:pPr>
    </w:p>
    <w:p w:rsidR="0026117E" w:rsidRPr="006B3F97" w:rsidRDefault="0026117E" w:rsidP="0026117E">
      <w:pPr>
        <w:jc w:val="center"/>
        <w:rPr>
          <w:sz w:val="28"/>
          <w:lang w:val="uk-UA"/>
        </w:rPr>
      </w:pPr>
      <w:r w:rsidRPr="006B3F97">
        <w:rPr>
          <w:sz w:val="28"/>
          <w:lang w:val="uk-UA"/>
        </w:rPr>
        <w:t>5. Припинення діяльності Комісії.</w:t>
      </w:r>
    </w:p>
    <w:p w:rsidR="0026117E" w:rsidRPr="006B3F97" w:rsidRDefault="0026117E" w:rsidP="0026117E">
      <w:pPr>
        <w:jc w:val="both"/>
        <w:rPr>
          <w:sz w:val="28"/>
          <w:lang w:val="uk-UA"/>
        </w:rPr>
      </w:pPr>
      <w:r w:rsidRPr="006B3F97">
        <w:rPr>
          <w:sz w:val="28"/>
          <w:lang w:val="uk-UA"/>
        </w:rPr>
        <w:tab/>
        <w:t>5.1. Комісія припиняє свою діяльність після закінчення строку повноважень виконавчого комітету міської ради. Дострокове припинення повноважень Комісії допускається у випадку прийняття відповідного рішення міської ради чи виконавчого комітету міської ради.</w:t>
      </w:r>
    </w:p>
    <w:p w:rsidR="00125FD2" w:rsidRPr="006B3F97" w:rsidRDefault="00125FD2" w:rsidP="0026117E">
      <w:pPr>
        <w:jc w:val="both"/>
        <w:rPr>
          <w:sz w:val="28"/>
          <w:lang w:val="uk-UA"/>
        </w:rPr>
      </w:pPr>
    </w:p>
    <w:p w:rsidR="00304CCB" w:rsidRDefault="00304CCB">
      <w:pPr>
        <w:rPr>
          <w:bCs/>
          <w:sz w:val="28"/>
          <w:lang w:val="uk-UA"/>
        </w:rPr>
      </w:pPr>
    </w:p>
    <w:p w:rsidR="000A5B4E" w:rsidRPr="008668E8" w:rsidRDefault="000A5B4E">
      <w:pPr>
        <w:rPr>
          <w:lang w:val="uk-UA"/>
        </w:rPr>
      </w:pPr>
    </w:p>
    <w:sectPr w:rsidR="000A5B4E" w:rsidRPr="008668E8" w:rsidSect="0045283F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F6F" w:rsidRDefault="00B83F6F" w:rsidP="00F11301">
      <w:r>
        <w:separator/>
      </w:r>
    </w:p>
  </w:endnote>
  <w:endnote w:type="continuationSeparator" w:id="0">
    <w:p w:rsidR="00B83F6F" w:rsidRDefault="00B83F6F" w:rsidP="00F1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F6F" w:rsidRDefault="00B83F6F" w:rsidP="00F11301">
      <w:r>
        <w:separator/>
      </w:r>
    </w:p>
  </w:footnote>
  <w:footnote w:type="continuationSeparator" w:id="0">
    <w:p w:rsidR="00B83F6F" w:rsidRDefault="00B83F6F" w:rsidP="00F11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7E"/>
    <w:rsid w:val="000A5B4E"/>
    <w:rsid w:val="00125FD2"/>
    <w:rsid w:val="0026117E"/>
    <w:rsid w:val="00271CE4"/>
    <w:rsid w:val="00304CCB"/>
    <w:rsid w:val="00320C5E"/>
    <w:rsid w:val="0045283F"/>
    <w:rsid w:val="00457B39"/>
    <w:rsid w:val="00612E4E"/>
    <w:rsid w:val="006B3F97"/>
    <w:rsid w:val="006C31C4"/>
    <w:rsid w:val="00737670"/>
    <w:rsid w:val="008668E8"/>
    <w:rsid w:val="008B195F"/>
    <w:rsid w:val="00A61E13"/>
    <w:rsid w:val="00B136AA"/>
    <w:rsid w:val="00B83F6F"/>
    <w:rsid w:val="00B95E3A"/>
    <w:rsid w:val="00C54ADF"/>
    <w:rsid w:val="00D17A5E"/>
    <w:rsid w:val="00D743A0"/>
    <w:rsid w:val="00DA09E0"/>
    <w:rsid w:val="00DA5CA9"/>
    <w:rsid w:val="00EB42A2"/>
    <w:rsid w:val="00F11301"/>
    <w:rsid w:val="00F128F1"/>
    <w:rsid w:val="00F61965"/>
    <w:rsid w:val="00F71ED5"/>
    <w:rsid w:val="00FB5A75"/>
    <w:rsid w:val="00F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ACA3"/>
  <w15:chartTrackingRefBased/>
  <w15:docId w15:val="{23A5D5B3-5A5D-4401-8EA1-FFA518E4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26117E"/>
    <w:pPr>
      <w:jc w:val="both"/>
    </w:pPr>
    <w:rPr>
      <w:sz w:val="28"/>
      <w:lang w:val="uk-UA"/>
    </w:rPr>
  </w:style>
  <w:style w:type="character" w:customStyle="1" w:styleId="30">
    <w:name w:val="Основной текст 3 Знак"/>
    <w:basedOn w:val="a0"/>
    <w:link w:val="3"/>
    <w:semiHidden/>
    <w:rsid w:val="0026117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iPriority w:val="99"/>
    <w:semiHidden/>
    <w:unhideWhenUsed/>
    <w:rsid w:val="00612E4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12E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113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113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3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Наталья</cp:lastModifiedBy>
  <cp:revision>10</cp:revision>
  <dcterms:created xsi:type="dcterms:W3CDTF">2020-12-11T13:04:00Z</dcterms:created>
  <dcterms:modified xsi:type="dcterms:W3CDTF">2020-12-18T08:40:00Z</dcterms:modified>
</cp:coreProperties>
</file>