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F9" w:rsidRPr="005A5E04" w:rsidRDefault="007767F9" w:rsidP="007767F9">
      <w:pPr>
        <w:pStyle w:val="msonormalcxspmiddle"/>
        <w:shd w:val="clear" w:color="auto" w:fill="FFFFFF"/>
        <w:spacing w:before="0" w:beforeAutospacing="0" w:after="0" w:afterAutospacing="0"/>
        <w:jc w:val="right"/>
        <w:rPr>
          <w:sz w:val="28"/>
          <w:szCs w:val="28"/>
          <w:lang w:val="uk-UA"/>
        </w:rPr>
      </w:pPr>
      <w:r w:rsidRPr="005A5E04">
        <w:rPr>
          <w:sz w:val="28"/>
          <w:szCs w:val="28"/>
          <w:lang w:val="uk-UA"/>
        </w:rPr>
        <w:t>Додаток до Бюджетного регламенту</w:t>
      </w:r>
    </w:p>
    <w:p w:rsidR="007767F9" w:rsidRPr="005A5E04" w:rsidRDefault="007767F9" w:rsidP="007767F9">
      <w:pPr>
        <w:pStyle w:val="msonormalcxspmiddle"/>
        <w:shd w:val="clear" w:color="auto" w:fill="FFFFFF"/>
        <w:spacing w:before="0" w:beforeAutospacing="0" w:after="0" w:afterAutospacing="0"/>
        <w:jc w:val="right"/>
        <w:rPr>
          <w:sz w:val="28"/>
          <w:szCs w:val="28"/>
          <w:lang w:val="uk-UA"/>
        </w:rPr>
      </w:pPr>
      <w:r w:rsidRPr="005A5E04">
        <w:rPr>
          <w:sz w:val="28"/>
          <w:szCs w:val="28"/>
          <w:lang w:val="uk-UA"/>
        </w:rPr>
        <w:t>Чернігівської міської ради</w:t>
      </w:r>
    </w:p>
    <w:p w:rsidR="007767F9" w:rsidRPr="005A5E04" w:rsidRDefault="007767F9" w:rsidP="007767F9">
      <w:pPr>
        <w:jc w:val="both"/>
        <w:rPr>
          <w:sz w:val="28"/>
          <w:szCs w:val="28"/>
          <w:lang w:val="uk-UA"/>
        </w:rPr>
      </w:pPr>
    </w:p>
    <w:p w:rsidR="007767F9" w:rsidRPr="005A5E04" w:rsidRDefault="007767F9" w:rsidP="007767F9">
      <w:pPr>
        <w:jc w:val="center"/>
        <w:rPr>
          <w:b/>
          <w:sz w:val="28"/>
          <w:szCs w:val="28"/>
          <w:lang w:val="uk-UA"/>
        </w:rPr>
      </w:pPr>
      <w:r w:rsidRPr="005A5E04">
        <w:rPr>
          <w:b/>
          <w:sz w:val="28"/>
          <w:szCs w:val="28"/>
          <w:lang w:val="uk-UA"/>
        </w:rPr>
        <w:t>Стадії бюджетного процесу, зміст робіт, виконавці та терміни виконання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990"/>
        <w:gridCol w:w="1623"/>
        <w:gridCol w:w="1739"/>
      </w:tblGrid>
      <w:tr w:rsidR="007767F9" w:rsidRPr="005A5E04" w:rsidTr="000A0AE5">
        <w:tc>
          <w:tcPr>
            <w:tcW w:w="2127"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center"/>
              <w:rPr>
                <w:b/>
                <w:sz w:val="18"/>
                <w:szCs w:val="18"/>
                <w:lang w:val="uk-UA"/>
              </w:rPr>
            </w:pPr>
            <w:r w:rsidRPr="005A5E04">
              <w:rPr>
                <w:b/>
                <w:sz w:val="18"/>
                <w:szCs w:val="18"/>
                <w:lang w:val="uk-UA"/>
              </w:rPr>
              <w:t>Стадії бюджетного процесу</w:t>
            </w:r>
          </w:p>
          <w:p w:rsidR="007767F9" w:rsidRPr="005A5E04" w:rsidRDefault="007767F9" w:rsidP="000A0AE5">
            <w:pPr>
              <w:jc w:val="center"/>
              <w:rPr>
                <w:i/>
                <w:sz w:val="18"/>
                <w:szCs w:val="18"/>
                <w:u w:val="single"/>
                <w:lang w:val="uk-UA"/>
              </w:rPr>
            </w:pPr>
            <w:r w:rsidRPr="005A5E04">
              <w:rPr>
                <w:i/>
                <w:sz w:val="18"/>
                <w:szCs w:val="18"/>
                <w:u w:val="single"/>
                <w:lang w:val="uk-UA"/>
              </w:rPr>
              <w:t>(Ст.19 Бюджетного кодексу України (далі - БКУ)</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center"/>
              <w:rPr>
                <w:b/>
                <w:sz w:val="18"/>
                <w:szCs w:val="18"/>
                <w:lang w:val="uk-UA"/>
              </w:rPr>
            </w:pPr>
            <w:r w:rsidRPr="005A5E04">
              <w:rPr>
                <w:b/>
                <w:sz w:val="18"/>
                <w:szCs w:val="18"/>
                <w:lang w:val="uk-UA"/>
              </w:rPr>
              <w:t>Зміст робіт</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center"/>
              <w:rPr>
                <w:b/>
                <w:sz w:val="18"/>
                <w:szCs w:val="18"/>
                <w:lang w:val="uk-UA"/>
              </w:rPr>
            </w:pPr>
            <w:r w:rsidRPr="005A5E04">
              <w:rPr>
                <w:b/>
                <w:sz w:val="18"/>
                <w:szCs w:val="18"/>
                <w:lang w:val="uk-UA"/>
              </w:rPr>
              <w:t>Виконавці</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center"/>
              <w:rPr>
                <w:b/>
                <w:sz w:val="18"/>
                <w:szCs w:val="18"/>
                <w:lang w:val="uk-UA"/>
              </w:rPr>
            </w:pPr>
            <w:r w:rsidRPr="005A5E04">
              <w:rPr>
                <w:b/>
                <w:sz w:val="18"/>
                <w:szCs w:val="18"/>
                <w:lang w:val="uk-UA"/>
              </w:rPr>
              <w:t>Терміни виконання</w:t>
            </w:r>
          </w:p>
        </w:tc>
      </w:tr>
      <w:tr w:rsidR="007767F9" w:rsidRPr="005A5E04" w:rsidTr="000A0AE5">
        <w:trPr>
          <w:trHeight w:val="5706"/>
        </w:trPr>
        <w:tc>
          <w:tcPr>
            <w:tcW w:w="2127" w:type="dxa"/>
            <w:vMerge w:val="restart"/>
            <w:tcBorders>
              <w:top w:val="single" w:sz="4" w:space="0" w:color="auto"/>
              <w:left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Підготовча робота перед складанням проекту рішення про міський бюджет</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Утворення робочої групи з питань формування проекту міського бюджету та затвердження її складу:</w:t>
            </w:r>
          </w:p>
          <w:p w:rsidR="007767F9" w:rsidRPr="005A5E04" w:rsidRDefault="007767F9" w:rsidP="000A0AE5">
            <w:pPr>
              <w:jc w:val="both"/>
              <w:rPr>
                <w:sz w:val="18"/>
                <w:szCs w:val="18"/>
                <w:lang w:val="uk-UA"/>
              </w:rPr>
            </w:pPr>
            <w:r w:rsidRPr="005A5E04">
              <w:rPr>
                <w:sz w:val="18"/>
                <w:szCs w:val="18"/>
                <w:lang w:val="uk-UA"/>
              </w:rPr>
              <w:t>- Начальник фінансового управління міської ради (керівник робочої групи)</w:t>
            </w:r>
          </w:p>
          <w:p w:rsidR="007767F9" w:rsidRPr="005A5E04" w:rsidRDefault="007767F9" w:rsidP="000A0AE5">
            <w:pPr>
              <w:jc w:val="both"/>
              <w:rPr>
                <w:sz w:val="18"/>
                <w:szCs w:val="18"/>
                <w:lang w:val="uk-UA"/>
              </w:rPr>
            </w:pPr>
            <w:r w:rsidRPr="005A5E04">
              <w:rPr>
                <w:sz w:val="18"/>
                <w:szCs w:val="18"/>
                <w:lang w:val="uk-UA"/>
              </w:rPr>
              <w:t>- Голова постійної комісії міської ради з питань комунальної власності, бюджету та фінансів(заступник керівника робочої групи)</w:t>
            </w:r>
          </w:p>
          <w:p w:rsidR="007767F9" w:rsidRPr="005A5E04" w:rsidRDefault="007767F9" w:rsidP="000A0AE5">
            <w:pPr>
              <w:jc w:val="both"/>
              <w:rPr>
                <w:sz w:val="18"/>
                <w:szCs w:val="18"/>
                <w:lang w:val="uk-UA"/>
              </w:rPr>
            </w:pPr>
            <w:r w:rsidRPr="005A5E04">
              <w:rPr>
                <w:sz w:val="18"/>
                <w:szCs w:val="18"/>
                <w:lang w:val="uk-UA"/>
              </w:rPr>
              <w:t>- Заступник начальника управління – начальник бюджетного відділу фінансового управління міської ради (секретар робочої групи)</w:t>
            </w:r>
          </w:p>
          <w:p w:rsidR="007767F9" w:rsidRPr="005A5E04" w:rsidRDefault="007767F9" w:rsidP="000A0AE5">
            <w:pPr>
              <w:jc w:val="both"/>
              <w:rPr>
                <w:sz w:val="18"/>
                <w:szCs w:val="18"/>
                <w:lang w:val="uk-UA"/>
              </w:rPr>
            </w:pPr>
            <w:r w:rsidRPr="005A5E04">
              <w:rPr>
                <w:sz w:val="18"/>
                <w:szCs w:val="18"/>
                <w:lang w:val="uk-UA"/>
              </w:rPr>
              <w:t>- Начальники  відділів фінансового управління міської ради (члени робочої групи)</w:t>
            </w:r>
          </w:p>
          <w:p w:rsidR="007767F9" w:rsidRPr="005A5E04" w:rsidRDefault="007767F9" w:rsidP="000A0AE5">
            <w:pPr>
              <w:jc w:val="both"/>
              <w:rPr>
                <w:sz w:val="18"/>
                <w:szCs w:val="18"/>
                <w:lang w:val="uk-UA"/>
              </w:rPr>
            </w:pPr>
            <w:r w:rsidRPr="005A5E04">
              <w:rPr>
                <w:sz w:val="18"/>
                <w:szCs w:val="18"/>
                <w:lang w:val="uk-UA"/>
              </w:rPr>
              <w:t>- Начальник управління економічного розвитку міста Чернігівської міської ради (член робочої групи)</w:t>
            </w:r>
          </w:p>
          <w:p w:rsidR="007767F9" w:rsidRPr="005A5E04" w:rsidRDefault="007767F9" w:rsidP="000A0AE5">
            <w:pPr>
              <w:jc w:val="both"/>
              <w:rPr>
                <w:sz w:val="18"/>
                <w:szCs w:val="18"/>
                <w:lang w:val="uk-UA"/>
              </w:rPr>
            </w:pPr>
            <w:r w:rsidRPr="005A5E04">
              <w:rPr>
                <w:sz w:val="18"/>
                <w:szCs w:val="18"/>
                <w:lang w:val="uk-UA"/>
              </w:rPr>
              <w:t>- Голови постійних комісій міської ради;</w:t>
            </w:r>
          </w:p>
          <w:p w:rsidR="007767F9" w:rsidRPr="005A5E04" w:rsidRDefault="007767F9" w:rsidP="000A0AE5">
            <w:pPr>
              <w:jc w:val="both"/>
              <w:rPr>
                <w:sz w:val="18"/>
                <w:szCs w:val="18"/>
                <w:lang w:val="uk-UA"/>
              </w:rPr>
            </w:pPr>
            <w:r w:rsidRPr="005A5E04">
              <w:rPr>
                <w:sz w:val="18"/>
                <w:szCs w:val="18"/>
                <w:lang w:val="uk-UA"/>
              </w:rPr>
              <w:t>- Представники фракцій міської ради – по одному від кожної фракції за їх поданням (члени робочої групи);</w:t>
            </w:r>
          </w:p>
          <w:p w:rsidR="007767F9" w:rsidRPr="005A5E04" w:rsidRDefault="007767F9" w:rsidP="000A0AE5">
            <w:pPr>
              <w:jc w:val="both"/>
              <w:rPr>
                <w:sz w:val="18"/>
                <w:szCs w:val="18"/>
                <w:lang w:val="uk-UA"/>
              </w:rPr>
            </w:pPr>
            <w:r w:rsidRPr="005A5E04">
              <w:rPr>
                <w:sz w:val="18"/>
                <w:szCs w:val="18"/>
                <w:lang w:val="uk-UA"/>
              </w:rPr>
              <w:t>- Представники громадських організацій, органи самоорганізації населення (члени робочої групи).</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Складання графіку засідань робочої групи та оприлюднення його на офіційному веб-сайті міста</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Керівнику робочої групи надаються права залучати до її роботи спеціалістів відповідних структурних підрозділів виконавчих органів ради, керівників місцевих органів влади.</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 xml:space="preserve">Рішення Робочої групи приймаються простою більшістю голосів від кількості присутніх її членів, у разі якщо кількість голосів розподілилась порівну вирішальним є голос головуючого. </w:t>
            </w:r>
          </w:p>
          <w:p w:rsidR="007767F9" w:rsidRPr="005A5E04" w:rsidRDefault="007767F9" w:rsidP="000A0AE5">
            <w:pPr>
              <w:jc w:val="both"/>
              <w:rPr>
                <w:sz w:val="18"/>
                <w:szCs w:val="18"/>
                <w:lang w:val="uk-UA"/>
              </w:rPr>
            </w:pPr>
            <w:r w:rsidRPr="005A5E04">
              <w:rPr>
                <w:sz w:val="18"/>
                <w:szCs w:val="18"/>
                <w:lang w:val="uk-UA"/>
              </w:rPr>
              <w:t>За підсумками засідання складається протоколи, які  оприлюднюються на офіційному веб-сайті міста не пізніше ніж на 3 день після засідання робочої групи.</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Виконавчі органи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До 01 серпня</w:t>
            </w:r>
          </w:p>
        </w:tc>
      </w:tr>
      <w:tr w:rsidR="007767F9" w:rsidRPr="005A5E04" w:rsidTr="000A0AE5">
        <w:trPr>
          <w:trHeight w:val="559"/>
        </w:trPr>
        <w:tc>
          <w:tcPr>
            <w:tcW w:w="2127" w:type="dxa"/>
            <w:vMerge/>
            <w:tcBorders>
              <w:top w:val="single" w:sz="4" w:space="0" w:color="auto"/>
              <w:left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Проведення семінару з питань бюджетного процесу, підготовки бюджетних запитів та стадій бюджетного процесу в поточному році.</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559"/>
        </w:trPr>
        <w:tc>
          <w:tcPr>
            <w:tcW w:w="2127" w:type="dxa"/>
            <w:vMerge/>
            <w:tcBorders>
              <w:top w:val="single" w:sz="4" w:space="0" w:color="auto"/>
              <w:left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Розроблення і доведення до головних розпорядників бюджетних коштів форми бюджетних запитів та інструкції щодо їх заповнення згідно з типовою формою бюджетних запитів, визначеною Мінфіном України, БКУ, та з урахуванням особливостей складання проектів місцевих бюджетів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p w:rsidR="007767F9" w:rsidRPr="005A5E04" w:rsidRDefault="007767F9" w:rsidP="000A0AE5">
            <w:pPr>
              <w:rPr>
                <w:sz w:val="18"/>
                <w:szCs w:val="18"/>
                <w:lang w:val="uk-UA"/>
              </w:rPr>
            </w:pPr>
            <w:r w:rsidRPr="005A5E04">
              <w:rPr>
                <w:i/>
                <w:sz w:val="18"/>
                <w:szCs w:val="18"/>
                <w:u w:val="single"/>
                <w:lang w:val="uk-UA"/>
              </w:rPr>
              <w:t>(ч.3 ст.75 БКУ)</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2837"/>
        </w:trPr>
        <w:tc>
          <w:tcPr>
            <w:tcW w:w="2127" w:type="dxa"/>
            <w:vMerge/>
            <w:tcBorders>
              <w:left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Аналіз депутатських запитів, запитань, звернень та відповідей на них</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Проведення громадських слухань та обговорень програми соціально-економічного розвитку та пропозицій до проекту міського бюджету</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Зустрічі громад з депутатами міської  ради та посадовими особами виконавчих органів ради</w:t>
            </w: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p>
          <w:p w:rsidR="007767F9" w:rsidRPr="005A5E04" w:rsidRDefault="007767F9" w:rsidP="000A0AE5">
            <w:pPr>
              <w:jc w:val="both"/>
              <w:rPr>
                <w:sz w:val="18"/>
                <w:szCs w:val="18"/>
                <w:lang w:val="uk-UA"/>
              </w:rPr>
            </w:pPr>
            <w:r w:rsidRPr="005A5E04">
              <w:rPr>
                <w:sz w:val="18"/>
                <w:szCs w:val="18"/>
                <w:lang w:val="uk-UA"/>
              </w:rPr>
              <w:t>Підготовка заявок, пропозицій та рекомендацій до проекту міського  бюджету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Управління економічного розвитку міста Чернігівської </w:t>
            </w:r>
          </w:p>
          <w:p w:rsidR="007767F9" w:rsidRPr="005A5E04" w:rsidRDefault="007767F9" w:rsidP="000A0AE5">
            <w:pPr>
              <w:rPr>
                <w:sz w:val="18"/>
                <w:szCs w:val="18"/>
                <w:lang w:val="uk-UA"/>
              </w:rPr>
            </w:pPr>
            <w:r w:rsidRPr="005A5E04">
              <w:rPr>
                <w:sz w:val="18"/>
                <w:szCs w:val="18"/>
                <w:lang w:val="uk-UA"/>
              </w:rPr>
              <w:t>міської ради,</w:t>
            </w:r>
          </w:p>
          <w:p w:rsidR="007767F9" w:rsidRPr="005A5E04" w:rsidRDefault="007767F9" w:rsidP="000A0AE5">
            <w:pPr>
              <w:rPr>
                <w:sz w:val="18"/>
                <w:szCs w:val="18"/>
                <w:lang w:val="uk-UA"/>
              </w:rPr>
            </w:pPr>
            <w:r w:rsidRPr="005A5E04">
              <w:rPr>
                <w:sz w:val="18"/>
                <w:szCs w:val="18"/>
                <w:lang w:val="uk-UA"/>
              </w:rPr>
              <w:t>Робоча група</w:t>
            </w:r>
          </w:p>
        </w:tc>
        <w:tc>
          <w:tcPr>
            <w:tcW w:w="1808" w:type="dxa"/>
            <w:tcBorders>
              <w:top w:val="single" w:sz="4" w:space="0" w:color="auto"/>
              <w:left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На будь-якому етапі  розроблення Програми соціально-економічного розвитку міста </w:t>
            </w:r>
          </w:p>
          <w:p w:rsidR="007767F9" w:rsidRPr="005A5E04" w:rsidRDefault="007767F9" w:rsidP="000A0AE5">
            <w:pPr>
              <w:rPr>
                <w:sz w:val="18"/>
                <w:szCs w:val="18"/>
                <w:lang w:val="uk-UA"/>
              </w:rPr>
            </w:pPr>
            <w:r w:rsidRPr="005A5E04">
              <w:rPr>
                <w:sz w:val="18"/>
                <w:szCs w:val="18"/>
                <w:lang w:val="uk-UA"/>
              </w:rPr>
              <w:t>До 15 вересня</w:t>
            </w:r>
          </w:p>
        </w:tc>
      </w:tr>
      <w:tr w:rsidR="007767F9" w:rsidRPr="005A5E04" w:rsidTr="000A0AE5">
        <w:trPr>
          <w:trHeight w:val="51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Опрацювання матеріалів, наданих головними розпорядниками коштів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p w:rsidR="007767F9" w:rsidRPr="005A5E04" w:rsidRDefault="007767F9" w:rsidP="000A0AE5">
            <w:pPr>
              <w:rPr>
                <w:sz w:val="18"/>
                <w:szCs w:val="18"/>
                <w:lang w:val="uk-UA"/>
              </w:rPr>
            </w:pPr>
            <w:r w:rsidRPr="005A5E04">
              <w:rPr>
                <w:sz w:val="18"/>
                <w:szCs w:val="18"/>
                <w:lang w:val="uk-UA"/>
              </w:rPr>
              <w:t>та Робоча група</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51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Складання прогнозних розрахунків надходження доходів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органи, що контролюють надходження податків та зборів до бюджету  </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59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i/>
                <w:sz w:val="18"/>
                <w:szCs w:val="18"/>
                <w:u w:val="single"/>
                <w:lang w:val="uk-UA"/>
              </w:rPr>
            </w:pPr>
            <w:r w:rsidRPr="005A5E04">
              <w:rPr>
                <w:sz w:val="18"/>
                <w:szCs w:val="18"/>
                <w:lang w:val="uk-UA"/>
              </w:rPr>
              <w:t>Отримання від Мінфіну України особливостей складання розрахунків до проекту міського бюджету на наступний бюджетний період</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  (</w:t>
            </w:r>
            <w:r w:rsidRPr="005A5E04">
              <w:rPr>
                <w:i/>
                <w:sz w:val="18"/>
                <w:szCs w:val="18"/>
                <w:u w:val="single"/>
                <w:lang w:val="uk-UA"/>
              </w:rPr>
              <w:t>ч.1ст.75 БКУ</w:t>
            </w:r>
            <w:r w:rsidRPr="005A5E04">
              <w:rPr>
                <w:sz w:val="18"/>
                <w:szCs w:val="18"/>
                <w:lang w:val="uk-UA"/>
              </w:rPr>
              <w:t>)</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15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Надання необхідної інформації Мінфіну України для проведення розрахунків обсягів міжбюджетних трансфертів та інших показників та Комітету Верховної Ради України з питань бюджету - для розгляду цих розрахунків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p w:rsidR="007767F9" w:rsidRPr="005A5E04" w:rsidRDefault="007767F9" w:rsidP="000A0AE5">
            <w:pPr>
              <w:rPr>
                <w:sz w:val="18"/>
                <w:szCs w:val="18"/>
                <w:lang w:val="uk-UA"/>
              </w:rPr>
            </w:pPr>
            <w:r w:rsidRPr="005A5E04">
              <w:rPr>
                <w:i/>
                <w:sz w:val="18"/>
                <w:szCs w:val="18"/>
                <w:u w:val="single"/>
                <w:lang w:val="uk-UA"/>
              </w:rPr>
              <w:t>(ч.2 ст.75 БКУ)</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59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 Організація складання бюджетних запитів, подання їх до фінансового управління міської ради та забезпечення своєчасності, достовірності та змісту бюджетних запитів, які мають містити всю інформацію, необхідну для аналізу показників проекту міського  бюджету згідно з вимогами фінансового управління міської ради </w:t>
            </w:r>
          </w:p>
          <w:p w:rsidR="007767F9" w:rsidRPr="005A5E04" w:rsidRDefault="007767F9" w:rsidP="000A0AE5">
            <w:pPr>
              <w:jc w:val="both"/>
              <w:rPr>
                <w:sz w:val="18"/>
                <w:szCs w:val="18"/>
                <w:lang w:val="uk-UA"/>
              </w:rPr>
            </w:pPr>
            <w:r w:rsidRPr="005A5E04">
              <w:rPr>
                <w:sz w:val="18"/>
                <w:szCs w:val="18"/>
                <w:lang w:val="uk-UA"/>
              </w:rPr>
              <w:t xml:space="preserve">- Перегляд мережі, штатів і контингенту, що визначають обсяги витрат на утримання відповідних галузей в розрізі кодів функціональної та економічної класифікації, та подання їх з відповідними обґрунтуваннями для узагальнення фінансовому управлінню міської ради у визначені ним терміни; </w:t>
            </w:r>
          </w:p>
          <w:p w:rsidR="007767F9" w:rsidRPr="005A5E04" w:rsidRDefault="007767F9" w:rsidP="000A0AE5">
            <w:pPr>
              <w:jc w:val="both"/>
              <w:rPr>
                <w:sz w:val="18"/>
                <w:szCs w:val="18"/>
                <w:lang w:val="uk-UA"/>
              </w:rPr>
            </w:pPr>
            <w:r w:rsidRPr="005A5E04">
              <w:rPr>
                <w:sz w:val="18"/>
                <w:szCs w:val="18"/>
                <w:lang w:val="uk-UA"/>
              </w:rPr>
              <w:t>- Забезпечення своєчасного та якісного розгляду показників проектів мережі розпорядників бюджетних коштів, здійснення аналізу законності, доцільності і правильності включення у мережу установ (організацій, підприємств).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Головні розпорядники бюджетних коштів</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У терміни, встановлені фінансовим управлінням міської ради</w:t>
            </w:r>
          </w:p>
        </w:tc>
      </w:tr>
      <w:tr w:rsidR="007767F9" w:rsidRPr="005A5E04" w:rsidTr="000A0AE5">
        <w:trPr>
          <w:trHeight w:val="59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Збір бюджетних запитів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77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Аналіз бюджетних запитів, поданих головними розпорядниками бюджетних коштів, з точки зору їх відповідності меті, пріоритетності, а також дієвості та ефективності використання бюджетних коштів</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p w:rsidR="007767F9" w:rsidRPr="005A5E04" w:rsidRDefault="007767F9" w:rsidP="000A0AE5">
            <w:pPr>
              <w:rPr>
                <w:sz w:val="18"/>
                <w:szCs w:val="18"/>
                <w:lang w:val="uk-UA"/>
              </w:rPr>
            </w:pPr>
            <w:r w:rsidRPr="005A5E04">
              <w:rPr>
                <w:sz w:val="18"/>
                <w:szCs w:val="18"/>
                <w:lang w:val="uk-UA"/>
              </w:rPr>
              <w:t>та Робоча група</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На будь-якому етапі складання і розгляду проекту міського бюджету</w:t>
            </w:r>
          </w:p>
          <w:p w:rsidR="007767F9" w:rsidRPr="005A5E04" w:rsidRDefault="007767F9" w:rsidP="000A0AE5">
            <w:pPr>
              <w:jc w:val="both"/>
              <w:rPr>
                <w:i/>
                <w:sz w:val="18"/>
                <w:szCs w:val="18"/>
                <w:u w:val="single"/>
                <w:lang w:val="uk-UA"/>
              </w:rPr>
            </w:pPr>
            <w:r w:rsidRPr="005A5E04">
              <w:rPr>
                <w:i/>
                <w:sz w:val="18"/>
                <w:szCs w:val="18"/>
                <w:u w:val="single"/>
                <w:lang w:val="uk-UA"/>
              </w:rPr>
              <w:t>(ч.5 ст.75 БКУ)</w:t>
            </w:r>
          </w:p>
          <w:p w:rsidR="007767F9" w:rsidRPr="005A5E04" w:rsidRDefault="007767F9" w:rsidP="000A0AE5">
            <w:pPr>
              <w:jc w:val="both"/>
              <w:rPr>
                <w:sz w:val="18"/>
                <w:szCs w:val="18"/>
                <w:lang w:val="uk-UA"/>
              </w:rPr>
            </w:pPr>
            <w:r w:rsidRPr="005A5E04">
              <w:rPr>
                <w:sz w:val="18"/>
                <w:szCs w:val="18"/>
                <w:lang w:val="uk-UA"/>
              </w:rPr>
              <w:t>Протягом 1 місяця з дня надходження запиту</w:t>
            </w:r>
          </w:p>
        </w:tc>
      </w:tr>
      <w:tr w:rsidR="007767F9" w:rsidRPr="005A5E04" w:rsidTr="000A0AE5">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Прийняття (на основі результатів аналізу) рішення про включення кожного бюджетного запиту до пропозиції проекту міського бюджету перед поданням його на розгляд виконавчого органу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Начальник фінансового управління міської ради</w:t>
            </w:r>
          </w:p>
          <w:p w:rsidR="007767F9" w:rsidRPr="005A5E04" w:rsidRDefault="007767F9" w:rsidP="000A0AE5">
            <w:pPr>
              <w:rPr>
                <w:sz w:val="18"/>
                <w:szCs w:val="18"/>
                <w:lang w:val="uk-UA"/>
              </w:rPr>
            </w:pPr>
            <w:r w:rsidRPr="005A5E04">
              <w:rPr>
                <w:sz w:val="18"/>
                <w:szCs w:val="18"/>
                <w:lang w:val="uk-UA"/>
              </w:rPr>
              <w:t>та Робоча група</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50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Отримання від Мінфіну України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проекту міського бюджету, а також пропозицій щодо форми проекту рішення про міський бюджет (типової форми рішення)</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p w:rsidR="007767F9" w:rsidRPr="005A5E04" w:rsidRDefault="007767F9" w:rsidP="000A0AE5">
            <w:pPr>
              <w:rPr>
                <w:sz w:val="18"/>
                <w:szCs w:val="18"/>
                <w:lang w:val="uk-UA"/>
              </w:rPr>
            </w:pP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У тижневий строк з дня схвалення Кабінетом Міністрів України проекту закону про Державний бюджет України</w:t>
            </w:r>
          </w:p>
          <w:p w:rsidR="007767F9" w:rsidRPr="005A5E04" w:rsidRDefault="007767F9" w:rsidP="000A0AE5">
            <w:pPr>
              <w:jc w:val="both"/>
              <w:rPr>
                <w:sz w:val="18"/>
                <w:szCs w:val="18"/>
                <w:lang w:val="uk-UA"/>
              </w:rPr>
            </w:pPr>
            <w:r w:rsidRPr="005A5E04">
              <w:rPr>
                <w:i/>
                <w:sz w:val="18"/>
                <w:szCs w:val="18"/>
                <w:u w:val="single"/>
                <w:lang w:val="uk-UA"/>
              </w:rPr>
              <w:t>(ч.8 ст.75 БКУ)</w:t>
            </w:r>
          </w:p>
        </w:tc>
      </w:tr>
      <w:tr w:rsidR="007767F9" w:rsidRPr="005A5E04" w:rsidTr="000A0AE5">
        <w:trPr>
          <w:trHeight w:val="50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Отримання від Кабінету Міністрів України визначених (схваленим у другому читанні проектом закону про Державний бюджет України) показників міжбюджетних відносин (включаючи обсяги міжбюджетних трансфертів і текстових статей, а також організаційно-методологічних вимог щодо складання проекту міського  бюджету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p w:rsidR="007767F9" w:rsidRPr="005A5E04" w:rsidRDefault="007767F9" w:rsidP="000A0AE5">
            <w:pPr>
              <w:rPr>
                <w:sz w:val="18"/>
                <w:szCs w:val="18"/>
                <w:lang w:val="uk-UA"/>
              </w:rPr>
            </w:pP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У тижневий строк з дня прийняття проекту закону про Державний бюджет України у другому читанні</w:t>
            </w:r>
          </w:p>
          <w:p w:rsidR="007767F9" w:rsidRPr="005A5E04" w:rsidRDefault="007767F9" w:rsidP="000A0AE5">
            <w:pPr>
              <w:jc w:val="both"/>
              <w:rPr>
                <w:sz w:val="18"/>
                <w:szCs w:val="18"/>
                <w:lang w:val="uk-UA"/>
              </w:rPr>
            </w:pPr>
            <w:r w:rsidRPr="005A5E04">
              <w:rPr>
                <w:i/>
                <w:sz w:val="18"/>
                <w:szCs w:val="18"/>
                <w:u w:val="single"/>
                <w:lang w:val="uk-UA"/>
              </w:rPr>
              <w:t>(ч.9 ст.75 БКУ)</w:t>
            </w:r>
          </w:p>
        </w:tc>
      </w:tr>
      <w:tr w:rsidR="007767F9" w:rsidRPr="005A5E04" w:rsidTr="000A0AE5">
        <w:trPr>
          <w:trHeight w:val="51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Розрахунок граничних обсягів, фактичних і прогнозних показників надходжень до міського бюджету.</w:t>
            </w:r>
          </w:p>
          <w:p w:rsidR="007767F9" w:rsidRPr="005A5E04" w:rsidRDefault="007767F9" w:rsidP="000A0AE5">
            <w:pPr>
              <w:jc w:val="both"/>
              <w:rPr>
                <w:sz w:val="18"/>
                <w:szCs w:val="18"/>
                <w:lang w:val="uk-UA"/>
              </w:rPr>
            </w:pPr>
            <w:r w:rsidRPr="005A5E04">
              <w:rPr>
                <w:sz w:val="18"/>
                <w:szCs w:val="18"/>
                <w:lang w:val="uk-UA"/>
              </w:rPr>
              <w:t xml:space="preserve"> - Попередній прогноз доходів і витрат міського бюджету на наступний рік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22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widowControl w:val="0"/>
              <w:shd w:val="clear" w:color="auto" w:fill="FFFFFF"/>
              <w:tabs>
                <w:tab w:val="left" w:pos="284"/>
                <w:tab w:val="left" w:pos="1080"/>
              </w:tabs>
              <w:autoSpaceDE w:val="0"/>
              <w:autoSpaceDN w:val="0"/>
              <w:adjustRightInd w:val="0"/>
              <w:jc w:val="both"/>
              <w:rPr>
                <w:sz w:val="18"/>
                <w:szCs w:val="18"/>
                <w:lang w:val="uk-UA"/>
              </w:rPr>
            </w:pPr>
            <w:r w:rsidRPr="005A5E04">
              <w:rPr>
                <w:sz w:val="18"/>
                <w:szCs w:val="18"/>
                <w:lang w:val="uk-UA"/>
              </w:rPr>
              <w:t>Формування проекту міського бюджету і підготовка проекту рішення про міський  бюджет.</w:t>
            </w:r>
          </w:p>
          <w:p w:rsidR="007767F9" w:rsidRPr="005A5E04" w:rsidRDefault="007767F9" w:rsidP="000A0AE5">
            <w:pPr>
              <w:widowControl w:val="0"/>
              <w:shd w:val="clear" w:color="auto" w:fill="FFFFFF"/>
              <w:tabs>
                <w:tab w:val="left" w:pos="284"/>
                <w:tab w:val="left" w:pos="1080"/>
              </w:tabs>
              <w:autoSpaceDE w:val="0"/>
              <w:autoSpaceDN w:val="0"/>
              <w:adjustRightInd w:val="0"/>
              <w:jc w:val="both"/>
              <w:rPr>
                <w:sz w:val="18"/>
                <w:szCs w:val="18"/>
                <w:lang w:val="uk-UA"/>
              </w:rPr>
            </w:pPr>
          </w:p>
          <w:p w:rsidR="007767F9" w:rsidRPr="005A5E04" w:rsidRDefault="007767F9" w:rsidP="000A0AE5">
            <w:pPr>
              <w:widowControl w:val="0"/>
              <w:shd w:val="clear" w:color="auto" w:fill="FFFFFF"/>
              <w:tabs>
                <w:tab w:val="left" w:pos="284"/>
                <w:tab w:val="left" w:pos="1080"/>
              </w:tabs>
              <w:autoSpaceDE w:val="0"/>
              <w:autoSpaceDN w:val="0"/>
              <w:adjustRightInd w:val="0"/>
              <w:jc w:val="both"/>
              <w:rPr>
                <w:sz w:val="18"/>
                <w:szCs w:val="18"/>
                <w:lang w:val="uk-UA"/>
              </w:rPr>
            </w:pPr>
            <w:r w:rsidRPr="005A5E04">
              <w:rPr>
                <w:sz w:val="18"/>
                <w:szCs w:val="18"/>
                <w:lang w:val="uk-UA"/>
              </w:rPr>
              <w:t xml:space="preserve">Поширення проекту міського бюджету з усіма додатками та пояснювальною запискою серед депутатських фракцій, комісій та громадських  організацій, які приймають участь у перебігу бюджетного процесу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 та Робоча група</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46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r w:rsidRPr="005A5E04">
              <w:rPr>
                <w:sz w:val="18"/>
                <w:szCs w:val="18"/>
                <w:lang w:val="uk-UA"/>
              </w:rPr>
              <w:t>Розгляд проекту міського  бюджету</w:t>
            </w:r>
          </w:p>
          <w:p w:rsidR="007767F9" w:rsidRPr="005A5E04" w:rsidRDefault="007767F9" w:rsidP="000A0AE5">
            <w:pPr>
              <w:rPr>
                <w:sz w:val="18"/>
                <w:szCs w:val="18"/>
                <w:lang w:val="uk-UA"/>
              </w:rPr>
            </w:pPr>
            <w:r w:rsidRPr="005A5E04">
              <w:rPr>
                <w:sz w:val="18"/>
                <w:szCs w:val="18"/>
                <w:lang w:val="uk-UA"/>
              </w:rPr>
              <w:t>(2 стадія бюджетного планування)</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Розгляд проекту рішення про міський бюджет міста і передача його до міської ради </w:t>
            </w:r>
            <w:r w:rsidRPr="005A5E04">
              <w:rPr>
                <w:sz w:val="18"/>
                <w:szCs w:val="18"/>
              </w:rPr>
              <w:t>у</w:t>
            </w:r>
            <w:r w:rsidRPr="005A5E04">
              <w:rPr>
                <w:sz w:val="18"/>
                <w:szCs w:val="18"/>
                <w:lang w:val="uk-UA"/>
              </w:rPr>
              <w:t xml:space="preserve"> разі схвалення</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Виконавчий комітет міської ради </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27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Розгляд проекту рішення про міський бюджет, підготовка висновків і зауважень</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Постійні комісії  міської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52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pacing w:val="-3"/>
                <w:sz w:val="18"/>
                <w:szCs w:val="18"/>
                <w:lang w:val="uk-UA"/>
              </w:rPr>
              <w:t xml:space="preserve">Оприлюднення на офіційному веб-сайті міста  проекту рішення про міський бюджет та додатків до нього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Виконавчий комітет   міська  рада</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Відповідно до терміну , встановленого Робочою групою</w:t>
            </w:r>
          </w:p>
        </w:tc>
      </w:tr>
      <w:tr w:rsidR="007767F9" w:rsidRPr="005A5E04" w:rsidTr="000A0AE5">
        <w:trPr>
          <w:trHeight w:val="52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Розгляд, аналіз та узагальнення всіх пропозицій про зміни та доповнення до проекту міського   бюджету</w:t>
            </w:r>
          </w:p>
          <w:p w:rsidR="007767F9" w:rsidRPr="005A5E04" w:rsidRDefault="007767F9" w:rsidP="000A0AE5">
            <w:pPr>
              <w:jc w:val="both"/>
              <w:rPr>
                <w:sz w:val="18"/>
                <w:szCs w:val="18"/>
                <w:lang w:val="uk-UA"/>
              </w:rPr>
            </w:pPr>
            <w:r w:rsidRPr="005A5E04">
              <w:rPr>
                <w:sz w:val="18"/>
                <w:szCs w:val="18"/>
                <w:lang w:val="uk-UA"/>
              </w:rPr>
              <w:t>Підготовка висновків щодо доцільності урахування пропозицій у проекті міського  бюджету</w:t>
            </w:r>
          </w:p>
          <w:p w:rsidR="007767F9" w:rsidRPr="005A5E04" w:rsidRDefault="007767F9" w:rsidP="000A0AE5">
            <w:pPr>
              <w:jc w:val="both"/>
              <w:rPr>
                <w:sz w:val="18"/>
                <w:szCs w:val="18"/>
                <w:lang w:val="uk-UA"/>
              </w:rPr>
            </w:pPr>
            <w:r w:rsidRPr="005A5E04">
              <w:rPr>
                <w:sz w:val="18"/>
                <w:szCs w:val="18"/>
                <w:lang w:val="uk-UA"/>
              </w:rPr>
              <w:t>Всі пропозиції та доповнення, що не стосуються текстової частини міського  бюджету, повинні бути збалансовані, тобто у випадку збільшення видатків по одній статті зазначається, по якій статті видатки зменшуються</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Постійна комісія міської  ради з питань комунальної власності, бюджету та фінансів</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До 15 грудня</w:t>
            </w:r>
          </w:p>
        </w:tc>
      </w:tr>
      <w:tr w:rsidR="007767F9" w:rsidRPr="005A5E04" w:rsidTr="000A0AE5">
        <w:trPr>
          <w:trHeight w:val="52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r w:rsidRPr="005A5E04">
              <w:rPr>
                <w:sz w:val="18"/>
                <w:szCs w:val="18"/>
                <w:lang w:val="uk-UA"/>
              </w:rPr>
              <w:t>Затвердження міського  бюджету</w:t>
            </w:r>
          </w:p>
          <w:p w:rsidR="007767F9" w:rsidRPr="005A5E04" w:rsidRDefault="007767F9" w:rsidP="000A0AE5">
            <w:pPr>
              <w:rPr>
                <w:sz w:val="18"/>
                <w:szCs w:val="18"/>
                <w:lang w:val="uk-UA"/>
              </w:rPr>
            </w:pPr>
            <w:r w:rsidRPr="005A5E04">
              <w:rPr>
                <w:sz w:val="18"/>
                <w:szCs w:val="18"/>
                <w:lang w:val="uk-UA"/>
              </w:rPr>
              <w:t>(3 стадія бюджетного планування)</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Доповідь про проект  міського бюджету міста Чернігова</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Начальник фінансового управління міської ради</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До 25 грудня</w:t>
            </w:r>
          </w:p>
          <w:p w:rsidR="007767F9" w:rsidRPr="005A5E04" w:rsidRDefault="007767F9" w:rsidP="000A0AE5">
            <w:pPr>
              <w:jc w:val="both"/>
              <w:rPr>
                <w:sz w:val="18"/>
                <w:szCs w:val="18"/>
                <w:lang w:val="uk-UA"/>
              </w:rPr>
            </w:pPr>
            <w:r w:rsidRPr="005A5E04">
              <w:rPr>
                <w:sz w:val="18"/>
                <w:szCs w:val="18"/>
                <w:lang w:val="uk-UA"/>
              </w:rPr>
              <w:t>(у разі неприйняття закону про Державний бюджет України до 1 грудня міська рада при затверджені бюджету міста враховує обсяги міжбюджетних трансфертів (освітню субвенцію, медичну субвенцію, субвенції</w:t>
            </w:r>
            <w:r w:rsidRPr="007767F9">
              <w:rPr>
                <w:color w:val="000000"/>
                <w:shd w:val="clear" w:color="auto" w:fill="FFFFFF"/>
                <w:lang w:val="uk-UA"/>
              </w:rPr>
              <w:t xml:space="preserve"> </w:t>
            </w:r>
            <w:r w:rsidRPr="005A5E04">
              <w:rPr>
                <w:sz w:val="18"/>
                <w:szCs w:val="18"/>
                <w:lang w:val="uk-UA"/>
              </w:rPr>
              <w:t xml:space="preserve">на здійснення державних програм </w:t>
            </w:r>
            <w:r w:rsidRPr="005A5E04">
              <w:rPr>
                <w:sz w:val="18"/>
                <w:szCs w:val="18"/>
                <w:lang w:val="uk-UA"/>
              </w:rPr>
              <w:lastRenderedPageBreak/>
              <w:t>соціального захисту, базову та реверсну дотацію) визначені у законі про Державний бюджет України на попередній бюджетний період.  У</w:t>
            </w:r>
            <w:r w:rsidRPr="005A5E04">
              <w:rPr>
                <w:spacing w:val="-3"/>
                <w:sz w:val="18"/>
                <w:szCs w:val="18"/>
                <w:lang w:val="uk-UA"/>
              </w:rPr>
              <w:t xml:space="preserve"> двотижневий строк </w:t>
            </w:r>
            <w:r w:rsidRPr="005A5E04">
              <w:rPr>
                <w:spacing w:val="-2"/>
                <w:sz w:val="18"/>
                <w:szCs w:val="18"/>
                <w:lang w:val="uk-UA"/>
              </w:rPr>
              <w:t xml:space="preserve">з дня офіційного опублікування </w:t>
            </w:r>
            <w:r w:rsidRPr="005A5E04">
              <w:rPr>
                <w:spacing w:val="-1"/>
                <w:sz w:val="18"/>
                <w:szCs w:val="18"/>
                <w:lang w:val="uk-UA"/>
              </w:rPr>
              <w:t>Закону про Державний бюджет України  міська рада приводить обсяги міжбюджетних трансфертів у відповідність із законом про Державний бюджет України</w:t>
            </w:r>
            <w:r w:rsidRPr="005A5E04">
              <w:rPr>
                <w:sz w:val="18"/>
                <w:szCs w:val="18"/>
                <w:lang w:val="uk-UA"/>
              </w:rPr>
              <w:t>).</w:t>
            </w:r>
          </w:p>
          <w:p w:rsidR="007767F9" w:rsidRPr="005A5E04" w:rsidRDefault="007767F9" w:rsidP="000A0AE5">
            <w:pPr>
              <w:jc w:val="both"/>
              <w:rPr>
                <w:sz w:val="18"/>
                <w:szCs w:val="18"/>
                <w:lang w:val="uk-UA"/>
              </w:rPr>
            </w:pPr>
            <w:r w:rsidRPr="005A5E04">
              <w:rPr>
                <w:i/>
                <w:sz w:val="18"/>
                <w:szCs w:val="18"/>
                <w:u w:val="single"/>
                <w:lang w:val="uk-UA"/>
              </w:rPr>
              <w:t>(ч.2 ст.77 БКУ)</w:t>
            </w:r>
          </w:p>
          <w:p w:rsidR="007767F9" w:rsidRPr="005A5E04" w:rsidRDefault="007767F9" w:rsidP="000A0AE5">
            <w:pPr>
              <w:shd w:val="clear" w:color="auto" w:fill="FFFFFF"/>
              <w:tabs>
                <w:tab w:val="left" w:pos="284"/>
              </w:tabs>
              <w:jc w:val="both"/>
              <w:rPr>
                <w:sz w:val="18"/>
                <w:szCs w:val="18"/>
                <w:lang w:val="uk-UA"/>
              </w:rPr>
            </w:pPr>
            <w:r w:rsidRPr="005A5E04">
              <w:rPr>
                <w:sz w:val="18"/>
                <w:szCs w:val="18"/>
                <w:lang w:val="uk-UA"/>
              </w:rPr>
              <w:t>Якщо до 30 грудня міський бюджет не затверджується, то:</w:t>
            </w:r>
          </w:p>
          <w:p w:rsidR="007767F9" w:rsidRPr="005A5E04" w:rsidRDefault="007767F9" w:rsidP="000A0AE5">
            <w:pPr>
              <w:shd w:val="clear" w:color="auto" w:fill="FFFFFF"/>
              <w:tabs>
                <w:tab w:val="left" w:pos="284"/>
              </w:tabs>
              <w:jc w:val="both"/>
              <w:rPr>
                <w:sz w:val="18"/>
                <w:szCs w:val="18"/>
                <w:lang w:val="uk-UA"/>
              </w:rPr>
            </w:pPr>
            <w:r w:rsidRPr="005A5E04">
              <w:rPr>
                <w:sz w:val="18"/>
                <w:szCs w:val="18"/>
                <w:lang w:val="uk-UA"/>
              </w:rPr>
              <w:t>витрати з міського  бюджету здійснюються лише на цілі, які визначені в рішенні про міський  бюджет на попередній бюджетний період та одночасно передбачені у проекті рішення про міський  бюджет на наступний бюджетний період,</w:t>
            </w:r>
          </w:p>
          <w:p w:rsidR="007767F9" w:rsidRPr="005A5E04" w:rsidRDefault="007767F9" w:rsidP="000A0AE5">
            <w:pPr>
              <w:shd w:val="clear" w:color="auto" w:fill="FFFFFF"/>
              <w:tabs>
                <w:tab w:val="left" w:pos="284"/>
              </w:tabs>
              <w:jc w:val="both"/>
              <w:rPr>
                <w:sz w:val="18"/>
                <w:szCs w:val="18"/>
                <w:lang w:val="uk-UA"/>
              </w:rPr>
            </w:pPr>
            <w:r w:rsidRPr="005A5E04">
              <w:rPr>
                <w:i/>
                <w:sz w:val="18"/>
                <w:szCs w:val="18"/>
                <w:u w:val="single"/>
                <w:lang w:val="uk-UA"/>
              </w:rPr>
              <w:t xml:space="preserve"> (ч.1 ст.79 БКУ)</w:t>
            </w:r>
          </w:p>
          <w:p w:rsidR="007767F9" w:rsidRPr="005A5E04" w:rsidRDefault="007767F9" w:rsidP="000A0AE5">
            <w:pPr>
              <w:shd w:val="clear" w:color="auto" w:fill="FFFFFF"/>
              <w:tabs>
                <w:tab w:val="left" w:pos="284"/>
              </w:tabs>
              <w:jc w:val="both"/>
              <w:rPr>
                <w:spacing w:val="-6"/>
                <w:sz w:val="18"/>
                <w:szCs w:val="18"/>
                <w:lang w:val="uk-UA"/>
              </w:rPr>
            </w:pPr>
            <w:r w:rsidRPr="005A5E04">
              <w:rPr>
                <w:sz w:val="18"/>
                <w:szCs w:val="18"/>
                <w:lang w:val="uk-UA"/>
              </w:rPr>
              <w:t xml:space="preserve">- щомісячні видатки не повинні перевищувати 1/12 обсягу видатків, визначених рішенням  міської ради про міський  бюджет за попередній бюджетний період </w:t>
            </w:r>
            <w:r w:rsidRPr="005A5E04">
              <w:rPr>
                <w:spacing w:val="-6"/>
                <w:sz w:val="18"/>
                <w:szCs w:val="18"/>
                <w:lang w:val="uk-UA"/>
              </w:rPr>
              <w:t>(крім випадків, пов’язаних із виділенням коштів на обслуговування і погашення міського боргу, плануванням видатків за рахунок міжбюджетних трансфертів та інших випадків, передбачених Бюджетним кодексом України),</w:t>
            </w:r>
          </w:p>
          <w:p w:rsidR="007767F9" w:rsidRPr="005A5E04" w:rsidRDefault="007767F9" w:rsidP="000A0AE5">
            <w:pPr>
              <w:shd w:val="clear" w:color="auto" w:fill="FFFFFF"/>
              <w:tabs>
                <w:tab w:val="left" w:pos="284"/>
              </w:tabs>
              <w:jc w:val="both"/>
              <w:rPr>
                <w:spacing w:val="-6"/>
                <w:sz w:val="18"/>
                <w:szCs w:val="18"/>
                <w:lang w:val="uk-UA"/>
              </w:rPr>
            </w:pPr>
            <w:r w:rsidRPr="005A5E04">
              <w:rPr>
                <w:i/>
                <w:sz w:val="18"/>
                <w:szCs w:val="18"/>
                <w:u w:val="single"/>
                <w:lang w:val="uk-UA"/>
              </w:rPr>
              <w:t xml:space="preserve"> (ч.1 ст.79 БКУ)</w:t>
            </w:r>
          </w:p>
          <w:p w:rsidR="007767F9" w:rsidRPr="005A5E04" w:rsidRDefault="007767F9" w:rsidP="000A0AE5">
            <w:pPr>
              <w:shd w:val="clear" w:color="auto" w:fill="FFFFFF"/>
              <w:tabs>
                <w:tab w:val="left" w:pos="284"/>
              </w:tabs>
              <w:jc w:val="both"/>
              <w:rPr>
                <w:spacing w:val="-6"/>
                <w:sz w:val="18"/>
                <w:szCs w:val="18"/>
                <w:lang w:val="uk-UA"/>
              </w:rPr>
            </w:pPr>
            <w:r w:rsidRPr="005A5E04">
              <w:rPr>
                <w:sz w:val="18"/>
                <w:szCs w:val="18"/>
                <w:lang w:val="uk-UA"/>
              </w:rPr>
              <w:t xml:space="preserve">- до прийняття рішення про міський бюджет на </w:t>
            </w:r>
            <w:r w:rsidRPr="005A5E04">
              <w:rPr>
                <w:sz w:val="18"/>
                <w:szCs w:val="18"/>
                <w:lang w:val="uk-UA"/>
              </w:rPr>
              <w:lastRenderedPageBreak/>
              <w:t xml:space="preserve">поточний бюджетний період забороняється проводити капітальні видатки, </w:t>
            </w:r>
            <w:r w:rsidRPr="005A5E04">
              <w:rPr>
                <w:spacing w:val="-6"/>
                <w:sz w:val="18"/>
                <w:szCs w:val="18"/>
                <w:lang w:val="uk-UA"/>
              </w:rPr>
              <w:t>надавати кредити бюджету (крім випадків, пов’язаних із виділенням коштів з резервного фонду), а також здійснювати місцеві запозичення та надавати місцеві гарантії</w:t>
            </w:r>
          </w:p>
          <w:p w:rsidR="007767F9" w:rsidRPr="005A5E04" w:rsidRDefault="007767F9" w:rsidP="000A0AE5">
            <w:pPr>
              <w:shd w:val="clear" w:color="auto" w:fill="FFFFFF"/>
              <w:tabs>
                <w:tab w:val="left" w:pos="284"/>
              </w:tabs>
              <w:jc w:val="both"/>
              <w:rPr>
                <w:sz w:val="18"/>
                <w:szCs w:val="18"/>
                <w:lang w:val="uk-UA"/>
              </w:rPr>
            </w:pPr>
            <w:r w:rsidRPr="005A5E04">
              <w:rPr>
                <w:spacing w:val="-6"/>
                <w:sz w:val="18"/>
                <w:szCs w:val="18"/>
                <w:lang w:val="uk-UA"/>
              </w:rPr>
              <w:t xml:space="preserve"> </w:t>
            </w:r>
            <w:r w:rsidRPr="005A5E04">
              <w:rPr>
                <w:i/>
                <w:sz w:val="18"/>
                <w:szCs w:val="18"/>
                <w:u w:val="single"/>
                <w:lang w:val="uk-UA"/>
              </w:rPr>
              <w:t>(ч.2 ст.79 БКУ)</w:t>
            </w:r>
          </w:p>
        </w:tc>
      </w:tr>
      <w:tr w:rsidR="007767F9" w:rsidRPr="005A5E04" w:rsidTr="000A0AE5">
        <w:trPr>
          <w:trHeight w:val="135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Співдоповідь про проект міського бюджету  міста Чернігова</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Голова постійної комісії  міської  ради з питань комунальної власності, бюджету та фінансів</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21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Обговорення доповіді, співдоповіді та проекту рішення про міський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Депутати міської ради</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17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Затвердження проекту рішення про міський бюджет міста Чернігова </w:t>
            </w:r>
            <w:r w:rsidRPr="005A5E04">
              <w:rPr>
                <w:bCs/>
                <w:iCs/>
                <w:sz w:val="18"/>
                <w:szCs w:val="18"/>
                <w:lang w:val="uk-UA"/>
              </w:rPr>
              <w:t>або ухвалення іншого рішення з цього приводу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Міська  рада</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17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Оприлюднення на офіційному веб-сайті міста рішення про міський бюджет міста Чернігова. У рішенні обов'язково подається текстова частина міського бюджету та показники доходів та видатків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Виконавчий комітет міської   ради</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В десятиденний строк після затвердження міського бюджету оприлюднення у міських засобах масової інформації та протягом 5 робочих днів оприлюднення на офіційному веб-сайті міста</w:t>
            </w:r>
          </w:p>
        </w:tc>
      </w:tr>
      <w:tr w:rsidR="007767F9" w:rsidRPr="005A5E04" w:rsidTr="000A0AE5">
        <w:trPr>
          <w:trHeight w:val="17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Забезпечення доступу громадськості до усіх інформаційно-довідкових матеріалів до міського бюджету, затвердженого міською радою, можливості представлення на письмове прохання фізичних чи юридичних осіб і, в разі потреби, надання за їхній рахунок копій рішення міської ради про міський бюджет на відповідний рік</w:t>
            </w:r>
          </w:p>
        </w:tc>
        <w:tc>
          <w:tcPr>
            <w:tcW w:w="1701"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2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Виконання  міського бюджету міста</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bCs/>
                <w:sz w:val="18"/>
                <w:szCs w:val="18"/>
                <w:lang w:val="uk-UA"/>
              </w:rPr>
            </w:pPr>
            <w:r w:rsidRPr="005A5E04">
              <w:rPr>
                <w:bCs/>
                <w:sz w:val="18"/>
                <w:szCs w:val="18"/>
                <w:lang w:val="uk-UA"/>
              </w:rPr>
              <w:t>Затвердження розпису міського бюджету</w:t>
            </w:r>
          </w:p>
          <w:p w:rsidR="007767F9" w:rsidRPr="005A5E04" w:rsidRDefault="007767F9" w:rsidP="000A0AE5">
            <w:pPr>
              <w:jc w:val="both"/>
              <w:rPr>
                <w:sz w:val="18"/>
                <w:szCs w:val="18"/>
                <w:lang w:val="uk-UA"/>
              </w:rPr>
            </w:pPr>
            <w:r w:rsidRPr="005A5E04">
              <w:rPr>
                <w:i/>
                <w:sz w:val="18"/>
                <w:szCs w:val="18"/>
                <w:u w:val="single"/>
                <w:lang w:val="uk-UA"/>
              </w:rPr>
              <w:t>(ч.3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 місячний строк після затвердження  міського бюджету міста Чернігова</w:t>
            </w:r>
            <w:r w:rsidRPr="005A5E04">
              <w:rPr>
                <w:bCs/>
                <w:sz w:val="18"/>
                <w:szCs w:val="18"/>
                <w:lang w:val="uk-UA"/>
              </w:rPr>
              <w:t>.</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Забезпечення виконання міського  бюджету</w:t>
            </w:r>
          </w:p>
          <w:p w:rsidR="007767F9" w:rsidRPr="005A5E04" w:rsidRDefault="007767F9" w:rsidP="000A0AE5">
            <w:pPr>
              <w:jc w:val="both"/>
              <w:rPr>
                <w:sz w:val="18"/>
                <w:szCs w:val="18"/>
                <w:lang w:val="uk-UA"/>
              </w:rPr>
            </w:pPr>
            <w:r w:rsidRPr="005A5E04">
              <w:rPr>
                <w:sz w:val="18"/>
                <w:szCs w:val="18"/>
                <w:lang w:val="uk-UA"/>
              </w:rPr>
              <w:t xml:space="preserve"> </w:t>
            </w:r>
            <w:r w:rsidRPr="005A5E04">
              <w:rPr>
                <w:i/>
                <w:sz w:val="18"/>
                <w:szCs w:val="18"/>
                <w:u w:val="single"/>
                <w:lang w:val="uk-UA"/>
              </w:rPr>
              <w:t>(ч.1 ст.78 БКУ)</w:t>
            </w:r>
            <w:r w:rsidRPr="005A5E04">
              <w:rPr>
                <w:sz w:val="18"/>
                <w:szCs w:val="18"/>
                <w:lang w:val="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p w:rsidR="007767F9" w:rsidRPr="005A5E04" w:rsidRDefault="007767F9" w:rsidP="000A0AE5">
            <w:pPr>
              <w:rPr>
                <w:sz w:val="18"/>
                <w:szCs w:val="18"/>
                <w:lang w:val="uk-UA"/>
              </w:rPr>
            </w:pPr>
            <w:r w:rsidRPr="005A5E04">
              <w:rPr>
                <w:sz w:val="18"/>
                <w:szCs w:val="18"/>
                <w:lang w:val="uk-UA"/>
              </w:rPr>
              <w:t xml:space="preserve">Головні розпорядники коштів </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Протягом бюджетного періоду</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bCs/>
                <w:sz w:val="18"/>
                <w:szCs w:val="18"/>
                <w:lang w:val="uk-UA"/>
              </w:rPr>
              <w:t>Забезпечення відповідності розпису міського  бюджету встановленим бюджетним призначенням</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bCs/>
                <w:sz w:val="18"/>
                <w:szCs w:val="18"/>
                <w:lang w:val="uk-UA"/>
              </w:rPr>
            </w:pPr>
            <w:r w:rsidRPr="005A5E04">
              <w:rPr>
                <w:sz w:val="18"/>
                <w:szCs w:val="18"/>
                <w:lang w:val="uk-UA"/>
              </w:rPr>
              <w:t>Начальник фінансового управління міської ради</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Загальна організація та управління виконанням міського  бюджету, координацію діяльності учасників бюджетного процесу з питань виконання бюджету.</w:t>
            </w:r>
          </w:p>
          <w:p w:rsidR="007767F9" w:rsidRPr="005A5E04" w:rsidRDefault="007767F9" w:rsidP="000A0AE5">
            <w:pPr>
              <w:jc w:val="both"/>
              <w:rPr>
                <w:sz w:val="18"/>
                <w:szCs w:val="18"/>
                <w:lang w:val="uk-UA"/>
              </w:rPr>
            </w:pPr>
            <w:r w:rsidRPr="005A5E04">
              <w:rPr>
                <w:i/>
                <w:sz w:val="18"/>
                <w:szCs w:val="18"/>
                <w:u w:val="single"/>
                <w:lang w:val="uk-UA"/>
              </w:rPr>
              <w:t>(ч.1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Прогнозування та аналіз доходів бюджету міста</w:t>
            </w:r>
          </w:p>
          <w:p w:rsidR="007767F9" w:rsidRPr="005A5E04" w:rsidRDefault="007767F9" w:rsidP="000A0AE5">
            <w:pPr>
              <w:jc w:val="both"/>
              <w:rPr>
                <w:sz w:val="18"/>
                <w:szCs w:val="18"/>
                <w:lang w:val="uk-UA"/>
              </w:rPr>
            </w:pPr>
            <w:r w:rsidRPr="005A5E04">
              <w:rPr>
                <w:i/>
                <w:sz w:val="18"/>
                <w:szCs w:val="18"/>
                <w:u w:val="single"/>
                <w:lang w:val="uk-UA"/>
              </w:rPr>
              <w:t>(ч.4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 органи, що контролюють надходження до бюджету</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Забезпечення своєчасного та в повному обсязі надходження до міського бюджету податків і зборів (обов'язкових платежів) та інших доходів відповідно до законодавства</w:t>
            </w:r>
          </w:p>
          <w:p w:rsidR="007767F9" w:rsidRPr="005A5E04" w:rsidRDefault="007767F9" w:rsidP="000A0AE5">
            <w:pPr>
              <w:jc w:val="both"/>
              <w:rPr>
                <w:sz w:val="18"/>
                <w:szCs w:val="18"/>
                <w:lang w:val="uk-UA"/>
              </w:rPr>
            </w:pPr>
            <w:r w:rsidRPr="005A5E04">
              <w:rPr>
                <w:sz w:val="18"/>
                <w:szCs w:val="18"/>
                <w:lang w:val="uk-UA"/>
              </w:rPr>
              <w:t xml:space="preserve"> </w:t>
            </w:r>
            <w:r w:rsidRPr="005A5E04">
              <w:rPr>
                <w:i/>
                <w:sz w:val="18"/>
                <w:szCs w:val="18"/>
                <w:u w:val="single"/>
                <w:lang w:val="uk-UA"/>
              </w:rPr>
              <w:t>(ч.5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Органи, що контролюють надходження до бюджету </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-Казначейське обслуговування місцевих бюджетів,</w:t>
            </w:r>
          </w:p>
          <w:p w:rsidR="007767F9" w:rsidRPr="005A5E04" w:rsidRDefault="007767F9" w:rsidP="000A0AE5">
            <w:pPr>
              <w:jc w:val="both"/>
              <w:rPr>
                <w:sz w:val="18"/>
                <w:szCs w:val="18"/>
                <w:lang w:val="uk-UA"/>
              </w:rPr>
            </w:pPr>
            <w:r w:rsidRPr="005A5E04">
              <w:rPr>
                <w:sz w:val="18"/>
                <w:szCs w:val="18"/>
                <w:lang w:val="uk-UA"/>
              </w:rPr>
              <w:t xml:space="preserve"> облік всіх надходжень, що належать міському  бюджету</w:t>
            </w:r>
          </w:p>
          <w:p w:rsidR="007767F9" w:rsidRPr="005A5E04" w:rsidRDefault="007767F9" w:rsidP="000A0AE5">
            <w:pPr>
              <w:jc w:val="both"/>
              <w:rPr>
                <w:sz w:val="18"/>
                <w:szCs w:val="18"/>
                <w:lang w:val="uk-UA"/>
              </w:rPr>
            </w:pPr>
            <w:r w:rsidRPr="005A5E04">
              <w:rPr>
                <w:sz w:val="18"/>
                <w:szCs w:val="18"/>
                <w:lang w:val="uk-UA"/>
              </w:rPr>
              <w:t>- п</w:t>
            </w:r>
            <w:r w:rsidRPr="005A5E04">
              <w:rPr>
                <w:iCs/>
                <w:sz w:val="18"/>
                <w:szCs w:val="18"/>
                <w:lang w:val="uk-UA"/>
              </w:rPr>
              <w:t>овернення коштів, що були помилково або надміру зараховані до міського бюджету</w:t>
            </w:r>
            <w:r w:rsidRPr="005A5E04">
              <w:rPr>
                <w:sz w:val="18"/>
                <w:szCs w:val="18"/>
                <w:lang w:val="uk-UA"/>
              </w:rPr>
              <w:t xml:space="preserve"> (з</w:t>
            </w:r>
            <w:r w:rsidRPr="005A5E04">
              <w:rPr>
                <w:iCs/>
                <w:sz w:val="18"/>
                <w:szCs w:val="18"/>
                <w:lang w:val="uk-UA"/>
              </w:rPr>
              <w:t xml:space="preserve">а поданням органів, що контролюють надходження до бюджету, погодженим з </w:t>
            </w:r>
            <w:r w:rsidRPr="005A5E04">
              <w:rPr>
                <w:sz w:val="18"/>
                <w:szCs w:val="18"/>
                <w:lang w:val="uk-UA"/>
              </w:rPr>
              <w:t>фінансовим управлінням міської ради)</w:t>
            </w:r>
            <w:r w:rsidRPr="005A5E04">
              <w:rPr>
                <w:iCs/>
                <w:sz w:val="18"/>
                <w:szCs w:val="18"/>
                <w:lang w:val="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i/>
                <w:sz w:val="18"/>
                <w:szCs w:val="18"/>
                <w:u w:val="single"/>
                <w:lang w:val="uk-UA"/>
              </w:rPr>
            </w:pPr>
            <w:r w:rsidRPr="005A5E04">
              <w:rPr>
                <w:sz w:val="18"/>
                <w:szCs w:val="18"/>
                <w:lang w:val="uk-UA"/>
              </w:rPr>
              <w:t xml:space="preserve">Управління  Державної казначейської служби України у м. Чернігові Чернігівської області </w:t>
            </w:r>
            <w:r w:rsidRPr="005A5E04">
              <w:rPr>
                <w:i/>
                <w:sz w:val="18"/>
                <w:szCs w:val="18"/>
                <w:u w:val="single"/>
                <w:lang w:val="uk-UA"/>
              </w:rPr>
              <w:t>(ч.2 ст.78 БКУ)</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Здійснення прийому, зберігання та перерахування доходів бюджету міста</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Банківські установи міста</w:t>
            </w:r>
          </w:p>
          <w:p w:rsidR="007767F9" w:rsidRPr="005A5E04" w:rsidRDefault="007767F9" w:rsidP="000A0AE5">
            <w:pPr>
              <w:rPr>
                <w:sz w:val="18"/>
                <w:szCs w:val="18"/>
                <w:lang w:val="uk-UA"/>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lastRenderedPageBreak/>
              <w:t>Контроль за виконанням міського бюджету та дотриманням бюджетного законодавства</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Контроль за веденням бухгалтерського обліку всіх надходжень  і витрат бюджету міста, відповідністю кошторисів розпорядників бюджетних коштів показникам розпису бюджету, відповідністю взятих бюджетних зобов’язань розпорядниками бюджетних коштів відповідним бюджетним асигнуванням,  відповідністю платежів взятим бюджетним зобов’язанням  та відповідним бюджетним асигнуванням. </w:t>
            </w:r>
          </w:p>
          <w:p w:rsidR="007767F9" w:rsidRPr="005A5E04" w:rsidRDefault="007767F9" w:rsidP="000A0AE5">
            <w:pPr>
              <w:jc w:val="both"/>
              <w:rPr>
                <w:sz w:val="18"/>
                <w:szCs w:val="18"/>
                <w:lang w:val="uk-UA"/>
              </w:rPr>
            </w:pPr>
            <w:r w:rsidRPr="005A5E04">
              <w:rPr>
                <w:sz w:val="18"/>
                <w:szCs w:val="18"/>
                <w:lang w:val="uk-UA"/>
              </w:rPr>
              <w:t>(ч.1 ст. 112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Управління  Державної казначейської служби України у м. Чернігові Чернігівської області</w:t>
            </w:r>
          </w:p>
          <w:p w:rsidR="007767F9" w:rsidRPr="005A5E04" w:rsidRDefault="007767F9" w:rsidP="000A0AE5">
            <w:pPr>
              <w:rPr>
                <w:i/>
                <w:sz w:val="18"/>
                <w:szCs w:val="18"/>
                <w:u w:val="single"/>
                <w:lang w:val="uk-UA"/>
              </w:rPr>
            </w:pPr>
            <w:r w:rsidRPr="005A5E04">
              <w:rPr>
                <w:i/>
                <w:sz w:val="18"/>
                <w:szCs w:val="18"/>
                <w:u w:val="single"/>
                <w:lang w:val="uk-UA"/>
              </w:rPr>
              <w:t xml:space="preserve"> (ч.2 ст.78 БКУ,</w:t>
            </w:r>
          </w:p>
          <w:p w:rsidR="007767F9" w:rsidRPr="005A5E04" w:rsidRDefault="007767F9" w:rsidP="000A0AE5">
            <w:pPr>
              <w:rPr>
                <w:sz w:val="18"/>
                <w:szCs w:val="18"/>
                <w:lang w:val="uk-UA"/>
              </w:rPr>
            </w:pPr>
            <w:r w:rsidRPr="005A5E04">
              <w:rPr>
                <w:i/>
                <w:sz w:val="18"/>
                <w:szCs w:val="18"/>
                <w:u w:val="single"/>
                <w:lang w:val="uk-UA"/>
              </w:rPr>
              <w:t xml:space="preserve"> ч.1 ст.112 БКУ)</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Протягом бюджетного періоду</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Контроль за бюджетними повноваженнями при зарахуванні доходів міського  бюджету</w:t>
            </w:r>
          </w:p>
          <w:p w:rsidR="007767F9" w:rsidRPr="005A5E04" w:rsidRDefault="007767F9" w:rsidP="000A0AE5">
            <w:pPr>
              <w:jc w:val="both"/>
              <w:rPr>
                <w:sz w:val="18"/>
                <w:szCs w:val="18"/>
                <w:lang w:val="uk-UA"/>
              </w:rPr>
            </w:pPr>
            <w:r w:rsidRPr="005A5E04">
              <w:rPr>
                <w:sz w:val="18"/>
                <w:szCs w:val="18"/>
                <w:lang w:val="uk-UA"/>
              </w:rPr>
              <w:t xml:space="preserve"> </w:t>
            </w:r>
            <w:r w:rsidRPr="005A5E04">
              <w:rPr>
                <w:i/>
                <w:sz w:val="18"/>
                <w:szCs w:val="18"/>
                <w:u w:val="single"/>
                <w:lang w:val="uk-UA"/>
              </w:rPr>
              <w:t>(ч.1 ст.112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Управління  Державної казначейської служби України у м. Чернігові Чернігівської області</w:t>
            </w:r>
          </w:p>
          <w:p w:rsidR="007767F9" w:rsidRPr="005A5E04" w:rsidRDefault="007767F9" w:rsidP="000A0AE5">
            <w:pPr>
              <w:rPr>
                <w:i/>
                <w:sz w:val="18"/>
                <w:szCs w:val="18"/>
                <w:u w:val="single"/>
                <w:lang w:val="uk-UA"/>
              </w:rPr>
            </w:pPr>
            <w:r w:rsidRPr="005A5E04">
              <w:rPr>
                <w:i/>
                <w:sz w:val="18"/>
                <w:szCs w:val="18"/>
                <w:u w:val="single"/>
                <w:lang w:val="uk-UA"/>
              </w:rPr>
              <w:t xml:space="preserve"> (ч.2 ст.78 БКУ)</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Контроль за дотриманням бюджетного законодавства на кожній стадії бюджетного процесу </w:t>
            </w:r>
            <w:r w:rsidRPr="005A5E04">
              <w:rPr>
                <w:i/>
                <w:sz w:val="18"/>
                <w:szCs w:val="18"/>
                <w:u w:val="single"/>
                <w:lang w:val="uk-UA"/>
              </w:rPr>
              <w:t>(ч.2 ст.111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Внесення змін до міського бюджету</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Подання до міської ради офіційного висновку про перевиконання чи недовиконання дохідної частини загального фонду бюджету міста</w:t>
            </w:r>
          </w:p>
          <w:p w:rsidR="007767F9" w:rsidRPr="005A5E04" w:rsidRDefault="007767F9" w:rsidP="000A0AE5">
            <w:pPr>
              <w:jc w:val="both"/>
              <w:rPr>
                <w:sz w:val="18"/>
                <w:szCs w:val="18"/>
                <w:lang w:val="uk-UA"/>
              </w:rPr>
            </w:pPr>
            <w:r w:rsidRPr="005A5E04">
              <w:rPr>
                <w:i/>
                <w:sz w:val="18"/>
                <w:szCs w:val="18"/>
                <w:u w:val="single"/>
                <w:lang w:val="uk-UA"/>
              </w:rPr>
              <w:t>(ч.7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За підсумками першого півріччя та наступних звітних періодів з початку поточного бюджетного періоду про виконання міського бюджету </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Подання до міської ради офіційного висновку про обсяг залишку коштів загального та спеціального фондів (крім власних надходжень бюджетних установ) міського бюджету</w:t>
            </w:r>
          </w:p>
          <w:p w:rsidR="007767F9" w:rsidRPr="005A5E04" w:rsidRDefault="007767F9" w:rsidP="000A0AE5">
            <w:pPr>
              <w:jc w:val="both"/>
              <w:rPr>
                <w:sz w:val="18"/>
                <w:szCs w:val="18"/>
                <w:lang w:val="uk-UA"/>
              </w:rPr>
            </w:pPr>
            <w:r w:rsidRPr="005A5E04">
              <w:rPr>
                <w:i/>
                <w:sz w:val="18"/>
                <w:szCs w:val="18"/>
                <w:u w:val="single"/>
                <w:lang w:val="uk-UA"/>
              </w:rPr>
              <w:t>(ч.7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Фінансове управління міської ради</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У разі необхідності протягом бюджетного періоду</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Розгляд доцільності ухвалення рішення про внесення змін до рішення про міський бюджет міста, окрім змін, що стосуються отримання державних субвенцій</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Постійна комісія міської  ради з питань комунальної власності, бюджету та фінансів</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Ухвалення рішення про внесення змін до рішення про міський бюджет </w:t>
            </w:r>
            <w:r w:rsidRPr="005A5E04">
              <w:rPr>
                <w:bCs/>
                <w:iCs/>
                <w:sz w:val="18"/>
                <w:szCs w:val="18"/>
                <w:lang w:val="uk-UA"/>
              </w:rPr>
              <w:t xml:space="preserve">або ухвалення іншого рішення з цього приводу </w:t>
            </w:r>
            <w:r w:rsidRPr="005A5E04">
              <w:rPr>
                <w:i/>
                <w:sz w:val="18"/>
                <w:szCs w:val="18"/>
                <w:u w:val="single"/>
                <w:lang w:val="uk-UA"/>
              </w:rPr>
              <w:t>(ч.8 ст.78 БКУ)</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Міська  рада</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Оприлюднення на офіційному сайті міської ради рішення про внесення змін до міського бюджету міста Чернігова</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Виконавчий комітет міської рада</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Протягом 5 днів після прийняття рішення про внесення змін до бюджету міста</w:t>
            </w:r>
          </w:p>
        </w:tc>
      </w:tr>
      <w:tr w:rsidR="007767F9" w:rsidRPr="005A5E04" w:rsidTr="000A0AE5">
        <w:trPr>
          <w:trHeight w:val="248"/>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Звітність про виконання міського бюджету</w:t>
            </w: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widowControl w:val="0"/>
              <w:shd w:val="clear" w:color="auto" w:fill="FFFFFF"/>
              <w:tabs>
                <w:tab w:val="left" w:pos="284"/>
                <w:tab w:val="left" w:pos="900"/>
                <w:tab w:val="left" w:pos="1080"/>
              </w:tabs>
              <w:autoSpaceDE w:val="0"/>
              <w:autoSpaceDN w:val="0"/>
              <w:adjustRightInd w:val="0"/>
              <w:jc w:val="both"/>
              <w:rPr>
                <w:sz w:val="18"/>
                <w:szCs w:val="18"/>
                <w:lang w:val="uk-UA"/>
              </w:rPr>
            </w:pPr>
            <w:r w:rsidRPr="005A5E04">
              <w:rPr>
                <w:sz w:val="18"/>
                <w:szCs w:val="18"/>
                <w:lang w:val="uk-UA"/>
              </w:rPr>
              <w:t>Розгляд виконання міського бюджету на пленарних засіданнях міської  ради</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Міська  рада</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У разі необхідності протягом бюджетного періоду</w:t>
            </w:r>
          </w:p>
        </w:tc>
      </w:tr>
      <w:tr w:rsidR="007767F9" w:rsidRPr="005A5E04" w:rsidTr="000A0AE5">
        <w:trPr>
          <w:trHeight w:val="248"/>
        </w:trPr>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widowControl w:val="0"/>
              <w:shd w:val="clear" w:color="auto" w:fill="FFFFFF"/>
              <w:tabs>
                <w:tab w:val="left" w:pos="284"/>
                <w:tab w:val="left" w:pos="900"/>
                <w:tab w:val="left" w:pos="1080"/>
              </w:tabs>
              <w:autoSpaceDE w:val="0"/>
              <w:autoSpaceDN w:val="0"/>
              <w:adjustRightInd w:val="0"/>
              <w:jc w:val="both"/>
              <w:rPr>
                <w:sz w:val="18"/>
                <w:szCs w:val="18"/>
                <w:lang w:val="uk-UA"/>
              </w:rPr>
            </w:pPr>
            <w:r w:rsidRPr="005A5E04">
              <w:rPr>
                <w:sz w:val="18"/>
                <w:szCs w:val="18"/>
                <w:lang w:val="uk-UA"/>
              </w:rPr>
              <w:t xml:space="preserve">Розгляд виконання міського бюджету на засіданнях постійної комісії міської ради з питань комунальної власності, бюджету та фінансів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Постійна комісія  міської  ради  з питань комунальної власності, бюджету та фінансів </w:t>
            </w:r>
          </w:p>
        </w:tc>
        <w:tc>
          <w:tcPr>
            <w:tcW w:w="1808"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r>
      <w:tr w:rsidR="007767F9" w:rsidRPr="005A5E04" w:rsidTr="000A0AE5">
        <w:trPr>
          <w:trHeight w:val="1104"/>
        </w:trPr>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vMerge w:val="restart"/>
            <w:tcBorders>
              <w:top w:val="single" w:sz="4" w:space="0" w:color="auto"/>
              <w:left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Розгляд  звіту  про виконання міського бюджету міста Чернігів </w:t>
            </w:r>
            <w:r w:rsidRPr="005A5E04">
              <w:rPr>
                <w:iCs/>
                <w:sz w:val="18"/>
                <w:szCs w:val="18"/>
                <w:lang w:val="uk-UA"/>
              </w:rPr>
              <w:t>(1 квартал, 1 півріччя, 9 місяців, рік)</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Виконавчий комітет міської ради </w:t>
            </w:r>
          </w:p>
        </w:tc>
        <w:tc>
          <w:tcPr>
            <w:tcW w:w="1808" w:type="dxa"/>
            <w:vMerge w:val="restart"/>
            <w:tcBorders>
              <w:top w:val="single" w:sz="4" w:space="0" w:color="auto"/>
              <w:left w:val="single" w:sz="4" w:space="0" w:color="auto"/>
              <w:right w:val="single" w:sz="4" w:space="0" w:color="auto"/>
            </w:tcBorders>
            <w:vAlign w:val="center"/>
          </w:tcPr>
          <w:p w:rsidR="007767F9" w:rsidRPr="005A5E04" w:rsidRDefault="007767F9" w:rsidP="000A0AE5">
            <w:pPr>
              <w:jc w:val="both"/>
              <w:rPr>
                <w:iCs/>
                <w:sz w:val="18"/>
                <w:szCs w:val="18"/>
                <w:lang w:val="uk-UA"/>
              </w:rPr>
            </w:pPr>
            <w:r w:rsidRPr="005A5E04">
              <w:rPr>
                <w:iCs/>
                <w:sz w:val="18"/>
                <w:szCs w:val="18"/>
                <w:lang w:val="uk-UA"/>
              </w:rPr>
              <w:t>У двомісячний термін після завершення кожного календарного періоду</w:t>
            </w:r>
          </w:p>
          <w:p w:rsidR="007767F9" w:rsidRPr="005A5E04" w:rsidRDefault="007767F9" w:rsidP="000A0AE5">
            <w:pPr>
              <w:jc w:val="both"/>
              <w:rPr>
                <w:sz w:val="18"/>
                <w:szCs w:val="18"/>
                <w:lang w:val="uk-UA"/>
              </w:rPr>
            </w:pPr>
            <w:r w:rsidRPr="005A5E04">
              <w:rPr>
                <w:iCs/>
                <w:sz w:val="18"/>
                <w:szCs w:val="18"/>
                <w:lang w:val="uk-UA"/>
              </w:rPr>
              <w:t xml:space="preserve"> </w:t>
            </w:r>
            <w:r w:rsidRPr="005A5E04">
              <w:rPr>
                <w:i/>
                <w:sz w:val="18"/>
                <w:szCs w:val="18"/>
                <w:u w:val="single"/>
                <w:lang w:val="uk-UA"/>
              </w:rPr>
              <w:t>(ч.4 ст.80 БКУ)</w:t>
            </w:r>
            <w:r w:rsidRPr="005A5E04">
              <w:rPr>
                <w:bCs/>
                <w:iCs/>
                <w:sz w:val="18"/>
                <w:szCs w:val="18"/>
                <w:lang w:val="uk-UA"/>
              </w:rPr>
              <w:t>,</w:t>
            </w:r>
          </w:p>
        </w:tc>
      </w:tr>
      <w:tr w:rsidR="007767F9" w:rsidRPr="005A5E04" w:rsidTr="000A0AE5">
        <w:trPr>
          <w:trHeight w:val="558"/>
        </w:trPr>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vMerge/>
            <w:tcBorders>
              <w:left w:val="single" w:sz="4" w:space="0" w:color="auto"/>
              <w:right w:val="single" w:sz="4" w:space="0" w:color="auto"/>
            </w:tcBorders>
            <w:vAlign w:val="center"/>
          </w:tcPr>
          <w:p w:rsidR="007767F9" w:rsidRPr="005A5E04" w:rsidRDefault="007767F9" w:rsidP="000A0AE5">
            <w:pPr>
              <w:jc w:val="both"/>
              <w:rPr>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Постійна комісія  міської  ради  з питань комунальної власності, </w:t>
            </w:r>
            <w:r w:rsidRPr="005A5E04">
              <w:rPr>
                <w:sz w:val="18"/>
                <w:szCs w:val="18"/>
                <w:lang w:val="uk-UA"/>
              </w:rPr>
              <w:lastRenderedPageBreak/>
              <w:t>бюджету та фінансів</w:t>
            </w:r>
          </w:p>
        </w:tc>
        <w:tc>
          <w:tcPr>
            <w:tcW w:w="1808" w:type="dxa"/>
            <w:vMerge/>
            <w:tcBorders>
              <w:left w:val="single" w:sz="4" w:space="0" w:color="auto"/>
              <w:right w:val="single" w:sz="4" w:space="0" w:color="auto"/>
            </w:tcBorders>
            <w:vAlign w:val="center"/>
          </w:tcPr>
          <w:p w:rsidR="007767F9" w:rsidRPr="005A5E04" w:rsidRDefault="007767F9" w:rsidP="000A0AE5">
            <w:pPr>
              <w:jc w:val="both"/>
              <w:rPr>
                <w:iCs/>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Затвердження звіту про виконання міського бюджету міста Чернігова </w:t>
            </w:r>
            <w:r w:rsidRPr="005A5E04">
              <w:rPr>
                <w:iCs/>
                <w:sz w:val="18"/>
                <w:szCs w:val="18"/>
                <w:lang w:val="uk-UA"/>
              </w:rPr>
              <w:t>(1 квартал, 1 півріччя, 9 місяців, рік)</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Міська рада</w:t>
            </w:r>
          </w:p>
        </w:tc>
        <w:tc>
          <w:tcPr>
            <w:tcW w:w="1808" w:type="dxa"/>
            <w:vMerge/>
            <w:tcBorders>
              <w:left w:val="single" w:sz="4" w:space="0" w:color="auto"/>
              <w:bottom w:val="single" w:sz="4" w:space="0" w:color="auto"/>
              <w:right w:val="single" w:sz="4" w:space="0" w:color="auto"/>
            </w:tcBorders>
            <w:vAlign w:val="center"/>
          </w:tcPr>
          <w:p w:rsidR="007767F9" w:rsidRPr="005A5E04" w:rsidRDefault="007767F9" w:rsidP="000A0AE5">
            <w:pPr>
              <w:jc w:val="both"/>
              <w:rPr>
                <w:iCs/>
                <w:sz w:val="18"/>
                <w:szCs w:val="18"/>
                <w:lang w:val="uk-UA"/>
              </w:rPr>
            </w:pP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Оприлюднення на офіційному веб-сайті міської ради рішення </w:t>
            </w:r>
            <w:r w:rsidRPr="005A5E04">
              <w:rPr>
                <w:bCs/>
                <w:iCs/>
                <w:sz w:val="18"/>
                <w:szCs w:val="18"/>
                <w:lang w:val="uk-UA"/>
              </w:rPr>
              <w:t xml:space="preserve">про затвердження звіту про виконання міського бюджету міста Чернігова </w:t>
            </w:r>
            <w:r w:rsidRPr="005A5E04">
              <w:rPr>
                <w:iCs/>
                <w:sz w:val="18"/>
                <w:szCs w:val="18"/>
                <w:lang w:val="uk-UA"/>
              </w:rPr>
              <w:t>(1 квартал, 1 півріччя, 9 місяців, рік)</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Виконавчий комітет міської ради </w:t>
            </w:r>
          </w:p>
        </w:tc>
        <w:tc>
          <w:tcPr>
            <w:tcW w:w="1808" w:type="dxa"/>
            <w:tcBorders>
              <w:left w:val="single" w:sz="4" w:space="0" w:color="auto"/>
              <w:bottom w:val="single" w:sz="4" w:space="0" w:color="auto"/>
              <w:right w:val="single" w:sz="4" w:space="0" w:color="auto"/>
            </w:tcBorders>
            <w:vAlign w:val="center"/>
          </w:tcPr>
          <w:p w:rsidR="007767F9" w:rsidRPr="005A5E04" w:rsidRDefault="007767F9" w:rsidP="000A0AE5">
            <w:pPr>
              <w:jc w:val="both"/>
              <w:rPr>
                <w:iCs/>
                <w:sz w:val="18"/>
                <w:szCs w:val="18"/>
                <w:lang w:val="uk-UA"/>
              </w:rPr>
            </w:pPr>
            <w:r w:rsidRPr="005A5E04">
              <w:rPr>
                <w:sz w:val="18"/>
                <w:szCs w:val="18"/>
                <w:lang w:val="uk-UA"/>
              </w:rPr>
              <w:t xml:space="preserve">В десятиденний строк після ухвалення рішення </w:t>
            </w:r>
            <w:r w:rsidRPr="005A5E04">
              <w:rPr>
                <w:bCs/>
                <w:iCs/>
                <w:sz w:val="18"/>
                <w:szCs w:val="18"/>
                <w:lang w:val="uk-UA"/>
              </w:rPr>
              <w:t>про виконання міського  бюджету</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 xml:space="preserve">Оприлюднення на офіційному веб-сайті міста інформації </w:t>
            </w:r>
            <w:r w:rsidRPr="005A5E04">
              <w:rPr>
                <w:bCs/>
                <w:iCs/>
                <w:sz w:val="18"/>
                <w:szCs w:val="18"/>
                <w:lang w:val="uk-UA"/>
              </w:rPr>
              <w:t xml:space="preserve">про виконання міського бюджету міста Чернігова, </w:t>
            </w:r>
            <w:r w:rsidRPr="005A5E04">
              <w:rPr>
                <w:sz w:val="18"/>
                <w:szCs w:val="18"/>
                <w:lang w:val="uk-UA"/>
              </w:rPr>
              <w:t>звіту про виконання міського бюджету міста Чернігова за</w:t>
            </w:r>
            <w:r w:rsidRPr="005A5E04">
              <w:rPr>
                <w:iCs/>
                <w:sz w:val="18"/>
                <w:szCs w:val="18"/>
                <w:lang w:val="uk-UA"/>
              </w:rPr>
              <w:t xml:space="preserve"> рік </w:t>
            </w:r>
            <w:r w:rsidRPr="005A5E04">
              <w:rPr>
                <w:sz w:val="18"/>
                <w:szCs w:val="18"/>
                <w:lang w:val="uk-UA"/>
              </w:rPr>
              <w:t>та інформації про час і місце публічного представлення інформації про виконання міського бюджету за рік</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Виконавчий комітет міської ради,</w:t>
            </w:r>
          </w:p>
          <w:p w:rsidR="007767F9" w:rsidRPr="005A5E04" w:rsidRDefault="007767F9" w:rsidP="000A0AE5">
            <w:pPr>
              <w:rPr>
                <w:sz w:val="18"/>
                <w:szCs w:val="18"/>
                <w:lang w:val="uk-UA"/>
              </w:rPr>
            </w:pPr>
            <w:r w:rsidRPr="005A5E04">
              <w:rPr>
                <w:sz w:val="18"/>
                <w:szCs w:val="18"/>
                <w:lang w:val="uk-UA"/>
              </w:rPr>
              <w:t>Головні розпорядники коштів міського бюджету</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bCs/>
                <w:iCs/>
                <w:sz w:val="18"/>
                <w:szCs w:val="18"/>
                <w:lang w:val="uk-UA"/>
              </w:rPr>
            </w:pPr>
            <w:r w:rsidRPr="005A5E04">
              <w:rPr>
                <w:sz w:val="18"/>
                <w:szCs w:val="18"/>
                <w:lang w:val="uk-UA"/>
              </w:rPr>
              <w:t xml:space="preserve">В десятиденний строк після ухвалення рішення </w:t>
            </w:r>
            <w:r w:rsidRPr="005A5E04">
              <w:rPr>
                <w:bCs/>
                <w:iCs/>
                <w:sz w:val="18"/>
                <w:szCs w:val="18"/>
                <w:lang w:val="uk-UA"/>
              </w:rPr>
              <w:t>про виконання міського  бюджету</w:t>
            </w:r>
          </w:p>
          <w:p w:rsidR="007767F9" w:rsidRPr="005A5E04" w:rsidRDefault="007767F9" w:rsidP="000A0AE5">
            <w:pPr>
              <w:jc w:val="both"/>
              <w:rPr>
                <w:i/>
                <w:sz w:val="18"/>
                <w:szCs w:val="18"/>
                <w:u w:val="single"/>
                <w:lang w:val="uk-UA"/>
              </w:rPr>
            </w:pPr>
            <w:r w:rsidRPr="005A5E04">
              <w:rPr>
                <w:i/>
                <w:sz w:val="18"/>
                <w:szCs w:val="18"/>
                <w:u w:val="single"/>
                <w:lang w:val="uk-UA"/>
              </w:rPr>
              <w:t>(ч.5 ст.28 БКУ),</w:t>
            </w:r>
          </w:p>
          <w:p w:rsidR="007767F9" w:rsidRPr="005A5E04" w:rsidRDefault="007767F9" w:rsidP="000A0AE5">
            <w:pPr>
              <w:jc w:val="both"/>
              <w:rPr>
                <w:bCs/>
                <w:iCs/>
                <w:sz w:val="18"/>
                <w:szCs w:val="18"/>
                <w:lang w:val="uk-UA"/>
              </w:rPr>
            </w:pPr>
            <w:r w:rsidRPr="005A5E04">
              <w:rPr>
                <w:bCs/>
                <w:iCs/>
                <w:sz w:val="18"/>
                <w:szCs w:val="18"/>
                <w:lang w:val="uk-UA"/>
              </w:rPr>
              <w:t>причому інформація про виконання міського бюджету за рік підлягає обов'язковому оприлюдненню не пізніше 1 березня року, що настає за роком звіту</w:t>
            </w:r>
          </w:p>
          <w:p w:rsidR="007767F9" w:rsidRPr="005A5E04" w:rsidRDefault="007767F9" w:rsidP="000A0AE5">
            <w:pPr>
              <w:jc w:val="both"/>
              <w:rPr>
                <w:sz w:val="18"/>
                <w:szCs w:val="18"/>
                <w:lang w:val="uk-UA"/>
              </w:rPr>
            </w:pPr>
            <w:r w:rsidRPr="005A5E04">
              <w:rPr>
                <w:i/>
                <w:sz w:val="18"/>
                <w:szCs w:val="18"/>
                <w:u w:val="single"/>
                <w:lang w:val="uk-UA"/>
              </w:rPr>
              <w:t>(ч.5 ст.28 БКУ)</w:t>
            </w:r>
          </w:p>
        </w:tc>
      </w:tr>
      <w:tr w:rsidR="007767F9" w:rsidRPr="005A5E04" w:rsidTr="000A0AE5">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Публічне представлення інформації про виконання міського бюджету міста за рік відповідно до показників, бюджетні призначення щодо яких затверджені рішенням про міський бюджет міста Чернігова</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sz w:val="18"/>
                <w:szCs w:val="18"/>
                <w:lang w:val="uk-UA"/>
              </w:rPr>
              <w:t xml:space="preserve">Фінансове управління міської ради </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sz w:val="18"/>
                <w:szCs w:val="18"/>
                <w:lang w:val="uk-UA"/>
              </w:rPr>
            </w:pPr>
            <w:r w:rsidRPr="005A5E04">
              <w:rPr>
                <w:sz w:val="18"/>
                <w:szCs w:val="18"/>
                <w:lang w:val="uk-UA"/>
              </w:rPr>
              <w:t>До 20 березня року, що настає за звітним</w:t>
            </w:r>
          </w:p>
          <w:p w:rsidR="007767F9" w:rsidRPr="005A5E04" w:rsidRDefault="007767F9" w:rsidP="000A0AE5">
            <w:pPr>
              <w:jc w:val="both"/>
              <w:rPr>
                <w:i/>
                <w:sz w:val="18"/>
                <w:szCs w:val="18"/>
                <w:u w:val="single"/>
                <w:lang w:val="uk-UA"/>
              </w:rPr>
            </w:pPr>
            <w:r w:rsidRPr="005A5E04">
              <w:rPr>
                <w:i/>
                <w:sz w:val="18"/>
                <w:szCs w:val="18"/>
                <w:u w:val="single"/>
                <w:lang w:val="uk-UA"/>
              </w:rPr>
              <w:t>(ч.5 ст.28 БКУ)</w:t>
            </w:r>
          </w:p>
        </w:tc>
      </w:tr>
      <w:tr w:rsidR="007767F9" w:rsidRPr="005A5E04" w:rsidTr="000A0AE5">
        <w:trPr>
          <w:trHeight w:val="736"/>
        </w:trPr>
        <w:tc>
          <w:tcPr>
            <w:tcW w:w="2127" w:type="dxa"/>
            <w:vMerge/>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p>
        </w:tc>
        <w:tc>
          <w:tcPr>
            <w:tcW w:w="4536"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bCs/>
                <w:iCs/>
                <w:sz w:val="18"/>
                <w:szCs w:val="18"/>
                <w:lang w:val="uk-UA"/>
              </w:rPr>
            </w:pPr>
            <w:r w:rsidRPr="005A5E04">
              <w:rPr>
                <w:bCs/>
                <w:iCs/>
                <w:sz w:val="18"/>
                <w:szCs w:val="18"/>
                <w:lang w:val="uk-UA"/>
              </w:rPr>
              <w:t xml:space="preserve">Інформування виборців про виконання планів і програм економічного та соціального розвитку, про виконання міського бюджету тощо </w:t>
            </w:r>
          </w:p>
        </w:tc>
        <w:tc>
          <w:tcPr>
            <w:tcW w:w="1701"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rPr>
                <w:sz w:val="18"/>
                <w:szCs w:val="18"/>
                <w:lang w:val="uk-UA"/>
              </w:rPr>
            </w:pPr>
            <w:r w:rsidRPr="005A5E04">
              <w:rPr>
                <w:bCs/>
                <w:iCs/>
                <w:sz w:val="18"/>
                <w:szCs w:val="18"/>
                <w:lang w:val="uk-UA"/>
              </w:rPr>
              <w:t>Депутати міської  ради</w:t>
            </w:r>
          </w:p>
        </w:tc>
        <w:tc>
          <w:tcPr>
            <w:tcW w:w="1808" w:type="dxa"/>
            <w:tcBorders>
              <w:top w:val="single" w:sz="4" w:space="0" w:color="auto"/>
              <w:left w:val="single" w:sz="4" w:space="0" w:color="auto"/>
              <w:bottom w:val="single" w:sz="4" w:space="0" w:color="auto"/>
              <w:right w:val="single" w:sz="4" w:space="0" w:color="auto"/>
            </w:tcBorders>
            <w:vAlign w:val="center"/>
          </w:tcPr>
          <w:p w:rsidR="007767F9" w:rsidRPr="005A5E04" w:rsidRDefault="007767F9" w:rsidP="000A0AE5">
            <w:pPr>
              <w:jc w:val="both"/>
              <w:rPr>
                <w:iCs/>
                <w:sz w:val="18"/>
                <w:szCs w:val="18"/>
                <w:lang w:val="uk-UA"/>
              </w:rPr>
            </w:pPr>
            <w:r w:rsidRPr="005A5E04">
              <w:rPr>
                <w:bCs/>
                <w:iCs/>
                <w:sz w:val="18"/>
                <w:szCs w:val="18"/>
                <w:lang w:val="uk-UA"/>
              </w:rPr>
              <w:t>Не рідше одного разу на півріччя</w:t>
            </w:r>
          </w:p>
        </w:tc>
      </w:tr>
    </w:tbl>
    <w:p w:rsidR="007767F9" w:rsidRPr="005A5E04" w:rsidRDefault="007767F9" w:rsidP="007767F9">
      <w:pPr>
        <w:rPr>
          <w:sz w:val="4"/>
          <w:szCs w:val="4"/>
          <w:lang w:val="uk-UA"/>
        </w:rPr>
      </w:pPr>
    </w:p>
    <w:p w:rsidR="007767F9" w:rsidRPr="005A5E04" w:rsidRDefault="007767F9" w:rsidP="007767F9">
      <w:pPr>
        <w:jc w:val="both"/>
        <w:rPr>
          <w:sz w:val="28"/>
          <w:szCs w:val="28"/>
          <w:lang w:val="uk-UA"/>
        </w:rPr>
      </w:pPr>
    </w:p>
    <w:p w:rsidR="007767F9" w:rsidRPr="005A5E04" w:rsidRDefault="007767F9" w:rsidP="007767F9">
      <w:pPr>
        <w:jc w:val="both"/>
        <w:rPr>
          <w:sz w:val="28"/>
          <w:szCs w:val="28"/>
          <w:lang w:val="uk-UA"/>
        </w:rPr>
      </w:pPr>
    </w:p>
    <w:p w:rsidR="007767F9" w:rsidRPr="005A5E04" w:rsidRDefault="007767F9" w:rsidP="007767F9">
      <w:pPr>
        <w:jc w:val="both"/>
        <w:rPr>
          <w:sz w:val="28"/>
          <w:szCs w:val="28"/>
          <w:lang w:val="uk-UA"/>
        </w:rPr>
      </w:pPr>
    </w:p>
    <w:p w:rsidR="007767F9" w:rsidRPr="0067581E" w:rsidRDefault="007767F9" w:rsidP="007767F9">
      <w:pPr>
        <w:jc w:val="both"/>
        <w:rPr>
          <w:sz w:val="28"/>
          <w:szCs w:val="28"/>
          <w:lang w:val="uk-UA"/>
        </w:rPr>
      </w:pPr>
      <w:r w:rsidRPr="005A5E04">
        <w:rPr>
          <w:sz w:val="28"/>
          <w:szCs w:val="28"/>
          <w:lang w:val="uk-UA"/>
        </w:rPr>
        <w:t>Секретар міської ради</w:t>
      </w:r>
      <w:r w:rsidRPr="005A5E04">
        <w:rPr>
          <w:sz w:val="28"/>
          <w:szCs w:val="28"/>
          <w:lang w:val="uk-UA"/>
        </w:rPr>
        <w:tab/>
      </w:r>
      <w:r w:rsidRPr="005A5E04">
        <w:rPr>
          <w:sz w:val="28"/>
          <w:szCs w:val="28"/>
          <w:lang w:val="uk-UA"/>
        </w:rPr>
        <w:tab/>
      </w:r>
      <w:r w:rsidRPr="005A5E04">
        <w:rPr>
          <w:sz w:val="28"/>
          <w:szCs w:val="28"/>
          <w:lang w:val="uk-UA"/>
        </w:rPr>
        <w:tab/>
      </w:r>
      <w:r w:rsidRPr="005A5E04">
        <w:rPr>
          <w:sz w:val="28"/>
          <w:szCs w:val="28"/>
          <w:lang w:val="uk-UA"/>
        </w:rPr>
        <w:tab/>
      </w:r>
      <w:r w:rsidRPr="005A5E04">
        <w:rPr>
          <w:sz w:val="28"/>
          <w:szCs w:val="28"/>
          <w:lang w:val="uk-UA"/>
        </w:rPr>
        <w:tab/>
      </w:r>
      <w:r w:rsidRPr="005A5E04">
        <w:rPr>
          <w:sz w:val="28"/>
          <w:szCs w:val="28"/>
          <w:lang w:val="uk-UA"/>
        </w:rPr>
        <w:tab/>
        <w:t>В. Е. Бистров</w:t>
      </w:r>
    </w:p>
    <w:p w:rsidR="007767F9" w:rsidRPr="00766736" w:rsidRDefault="007767F9" w:rsidP="007767F9">
      <w:pPr>
        <w:rPr>
          <w:lang w:val="uk-UA"/>
        </w:rPr>
      </w:pPr>
    </w:p>
    <w:p w:rsidR="00293DB0" w:rsidRPr="007767F9" w:rsidRDefault="00293DB0">
      <w:pPr>
        <w:rPr>
          <w:lang w:val="uk-UA"/>
        </w:rPr>
      </w:pPr>
      <w:bookmarkStart w:id="0" w:name="_GoBack"/>
      <w:bookmarkEnd w:id="0"/>
    </w:p>
    <w:sectPr w:rsidR="00293DB0" w:rsidRPr="007767F9" w:rsidSect="001C66DF">
      <w:footerReference w:type="even" r:id="rId5"/>
      <w:footerReference w:type="default" r:id="rId6"/>
      <w:pgSz w:w="11906" w:h="16838" w:code="9"/>
      <w:pgMar w:top="851" w:right="1134" w:bottom="1134" w:left="1985" w:header="0" w:footer="0"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4" w:rsidRDefault="007767F9" w:rsidP="007549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1B64" w:rsidRDefault="007767F9" w:rsidP="004629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64" w:rsidRDefault="007767F9" w:rsidP="007549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81B64" w:rsidRDefault="007767F9" w:rsidP="0046290D">
    <w:pPr>
      <w:pStyle w:val="a3"/>
      <w:ind w:right="360"/>
      <w:rPr>
        <w:sz w:val="14"/>
        <w:szCs w:val="14"/>
        <w:lang w:val="uk-UA"/>
      </w:rPr>
    </w:pPr>
  </w:p>
  <w:p w:rsidR="00781B64" w:rsidRPr="00582BAC" w:rsidRDefault="007767F9" w:rsidP="0046290D">
    <w:pPr>
      <w:pStyle w:val="a3"/>
      <w:ind w:right="360"/>
      <w:rPr>
        <w:sz w:val="14"/>
        <w:szCs w:val="14"/>
        <w:lang w:val="uk-U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F9"/>
    <w:rsid w:val="00293DB0"/>
    <w:rsid w:val="0077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67F9"/>
    <w:pPr>
      <w:tabs>
        <w:tab w:val="center" w:pos="4677"/>
        <w:tab w:val="right" w:pos="9355"/>
      </w:tabs>
    </w:pPr>
  </w:style>
  <w:style w:type="character" w:customStyle="1" w:styleId="a4">
    <w:name w:val="Нижний колонтитул Знак"/>
    <w:basedOn w:val="a0"/>
    <w:link w:val="a3"/>
    <w:rsid w:val="007767F9"/>
    <w:rPr>
      <w:rFonts w:ascii="Times New Roman" w:eastAsia="Times New Roman" w:hAnsi="Times New Roman" w:cs="Times New Roman"/>
      <w:sz w:val="24"/>
      <w:szCs w:val="24"/>
      <w:lang w:eastAsia="ru-RU"/>
    </w:rPr>
  </w:style>
  <w:style w:type="character" w:styleId="a5">
    <w:name w:val="page number"/>
    <w:basedOn w:val="a0"/>
    <w:rsid w:val="007767F9"/>
  </w:style>
  <w:style w:type="paragraph" w:customStyle="1" w:styleId="msonormalcxspmiddle">
    <w:name w:val="msonormalcxspmiddle"/>
    <w:basedOn w:val="a"/>
    <w:rsid w:val="007767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67F9"/>
    <w:pPr>
      <w:tabs>
        <w:tab w:val="center" w:pos="4677"/>
        <w:tab w:val="right" w:pos="9355"/>
      </w:tabs>
    </w:pPr>
  </w:style>
  <w:style w:type="character" w:customStyle="1" w:styleId="a4">
    <w:name w:val="Нижний колонтитул Знак"/>
    <w:basedOn w:val="a0"/>
    <w:link w:val="a3"/>
    <w:rsid w:val="007767F9"/>
    <w:rPr>
      <w:rFonts w:ascii="Times New Roman" w:eastAsia="Times New Roman" w:hAnsi="Times New Roman" w:cs="Times New Roman"/>
      <w:sz w:val="24"/>
      <w:szCs w:val="24"/>
      <w:lang w:eastAsia="ru-RU"/>
    </w:rPr>
  </w:style>
  <w:style w:type="character" w:styleId="a5">
    <w:name w:val="page number"/>
    <w:basedOn w:val="a0"/>
    <w:rsid w:val="007767F9"/>
  </w:style>
  <w:style w:type="paragraph" w:customStyle="1" w:styleId="msonormalcxspmiddle">
    <w:name w:val="msonormalcxspmiddle"/>
    <w:basedOn w:val="a"/>
    <w:rsid w:val="007767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NTkachenko</dc:creator>
  <cp:lastModifiedBy>NTkachenko</cp:lastModifiedBy>
  <cp:revision>1</cp:revision>
  <dcterms:created xsi:type="dcterms:W3CDTF">2016-03-11T13:35:00Z</dcterms:created>
  <dcterms:modified xsi:type="dcterms:W3CDTF">2016-03-11T13:36:00Z</dcterms:modified>
</cp:coreProperties>
</file>