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97" w:rsidRPr="005E1CFE" w:rsidRDefault="00C74197" w:rsidP="00C74197">
      <w:pPr>
        <w:jc w:val="center"/>
        <w:rPr>
          <w:bCs w:val="0"/>
          <w:color w:val="auto"/>
        </w:rPr>
      </w:pPr>
      <w:r w:rsidRPr="005E1CFE">
        <w:rPr>
          <w:bCs w:val="0"/>
          <w:color w:val="auto"/>
        </w:rPr>
        <w:t>Пояснювальна записка</w:t>
      </w:r>
    </w:p>
    <w:p w:rsidR="00C74197" w:rsidRPr="005E1CFE" w:rsidRDefault="00C74197" w:rsidP="00C74197">
      <w:pPr>
        <w:jc w:val="center"/>
        <w:rPr>
          <w:rStyle w:val="rvts0"/>
        </w:rPr>
      </w:pPr>
      <w:r w:rsidRPr="005E1CFE">
        <w:rPr>
          <w:bCs w:val="0"/>
          <w:color w:val="auto"/>
        </w:rPr>
        <w:t xml:space="preserve">до </w:t>
      </w:r>
      <w:proofErr w:type="spellStart"/>
      <w:r w:rsidRPr="005E1CFE">
        <w:rPr>
          <w:bCs w:val="0"/>
          <w:color w:val="auto"/>
        </w:rPr>
        <w:t>про</w:t>
      </w:r>
      <w:r>
        <w:rPr>
          <w:bCs w:val="0"/>
          <w:color w:val="auto"/>
        </w:rPr>
        <w:t>є</w:t>
      </w:r>
      <w:r w:rsidRPr="005E1CFE">
        <w:rPr>
          <w:bCs w:val="0"/>
          <w:color w:val="auto"/>
        </w:rPr>
        <w:t>кту</w:t>
      </w:r>
      <w:proofErr w:type="spellEnd"/>
      <w:r w:rsidRPr="005E1CFE">
        <w:rPr>
          <w:bCs w:val="0"/>
          <w:color w:val="auto"/>
        </w:rPr>
        <w:t xml:space="preserve"> </w:t>
      </w:r>
      <w:r w:rsidRPr="005E1CFE">
        <w:rPr>
          <w:rStyle w:val="rvts0"/>
        </w:rPr>
        <w:t xml:space="preserve">рішення </w:t>
      </w:r>
      <w:r>
        <w:rPr>
          <w:rStyle w:val="rvts0"/>
        </w:rPr>
        <w:t>Чернігівської</w:t>
      </w:r>
      <w:r w:rsidRPr="005E1CFE">
        <w:rPr>
          <w:rStyle w:val="rvts0"/>
        </w:rPr>
        <w:t xml:space="preserve"> міської ради</w:t>
      </w:r>
    </w:p>
    <w:p w:rsidR="00C74197" w:rsidRDefault="00C74197" w:rsidP="00C74197">
      <w:pPr>
        <w:jc w:val="center"/>
      </w:pPr>
      <w:r>
        <w:t>«</w:t>
      </w:r>
      <w:r w:rsidRPr="003834A3">
        <w:t>Про Програму містобудівної діяльності</w:t>
      </w:r>
    </w:p>
    <w:p w:rsidR="00C74197" w:rsidRDefault="00C74197" w:rsidP="00C74197">
      <w:pPr>
        <w:jc w:val="center"/>
      </w:pPr>
      <w:r w:rsidRPr="003834A3">
        <w:t>у м. Чернігові</w:t>
      </w:r>
      <w:r>
        <w:t xml:space="preserve"> </w:t>
      </w:r>
      <w:r w:rsidRPr="003834A3">
        <w:t>на 2021 – 202</w:t>
      </w:r>
      <w:r>
        <w:t>3</w:t>
      </w:r>
      <w:r w:rsidRPr="003834A3">
        <w:t xml:space="preserve"> роки</w:t>
      </w:r>
      <w:r>
        <w:t>»</w:t>
      </w:r>
    </w:p>
    <w:p w:rsidR="00C74197" w:rsidRDefault="00C74197" w:rsidP="00C74197"/>
    <w:p w:rsidR="00486FFA" w:rsidRDefault="00486FFA" w:rsidP="00486FFA">
      <w:pPr>
        <w:ind w:firstLine="709"/>
        <w:jc w:val="both"/>
      </w:pPr>
      <w:proofErr w:type="spellStart"/>
      <w:r>
        <w:t>Проєкт</w:t>
      </w:r>
      <w:proofErr w:type="spellEnd"/>
      <w:r>
        <w:t xml:space="preserve"> </w:t>
      </w:r>
      <w:r w:rsidRPr="005E1CFE">
        <w:rPr>
          <w:rStyle w:val="rvts0"/>
        </w:rPr>
        <w:t>рішення міської ради</w:t>
      </w:r>
      <w:r>
        <w:rPr>
          <w:rStyle w:val="rvts0"/>
        </w:rPr>
        <w:t xml:space="preserve"> </w:t>
      </w:r>
      <w:r>
        <w:t>«</w:t>
      </w:r>
      <w:r w:rsidRPr="00D6282E">
        <w:t xml:space="preserve">Про </w:t>
      </w:r>
      <w:r>
        <w:t>Програм</w:t>
      </w:r>
      <w:r w:rsidR="005471EF">
        <w:t>у</w:t>
      </w:r>
      <w:r>
        <w:t xml:space="preserve"> </w:t>
      </w:r>
      <w:r w:rsidRPr="003834A3">
        <w:t xml:space="preserve">містобудівної діяльності у </w:t>
      </w:r>
      <w:r w:rsidR="005471EF">
        <w:t xml:space="preserve"> </w:t>
      </w:r>
      <w:r w:rsidRPr="003834A3">
        <w:t>м. Чернігові на 2021 – 202</w:t>
      </w:r>
      <w:r>
        <w:t>3</w:t>
      </w:r>
      <w:r w:rsidRPr="003834A3">
        <w:t xml:space="preserve"> роки</w:t>
      </w:r>
      <w:r>
        <w:t>» підготовлений з</w:t>
      </w:r>
      <w:r>
        <w:rPr>
          <w:szCs w:val="24"/>
        </w:rPr>
        <w:t xml:space="preserve"> метою забезпечення нормативного регулювання планування, забудови та іншого використання території міста, </w:t>
      </w:r>
      <w:r w:rsidRPr="00D272B9">
        <w:t xml:space="preserve">динамічного збалансованого соціально-економічного розвитку міста, гармонійного узгодження інтересів та ефективної взаємодії влади, бізнесу і громадськості, </w:t>
      </w:r>
      <w:r>
        <w:rPr>
          <w:szCs w:val="24"/>
        </w:rPr>
        <w:t xml:space="preserve">спрощення процедури управління містобудівною діяльністю, </w:t>
      </w:r>
      <w:r w:rsidRPr="009C2ACA">
        <w:t xml:space="preserve">організації розроблення містобудівної документації </w:t>
      </w:r>
      <w:r>
        <w:rPr>
          <w:szCs w:val="24"/>
        </w:rPr>
        <w:t>на місцевому рівні та</w:t>
      </w:r>
      <w:r>
        <w:t xml:space="preserve"> у відповідності до вимог </w:t>
      </w:r>
      <w:r w:rsidRPr="00EA543F">
        <w:t>Закон</w:t>
      </w:r>
      <w:r>
        <w:t>ів</w:t>
      </w:r>
      <w:r w:rsidRPr="00EA543F">
        <w:t xml:space="preserve"> України </w:t>
      </w:r>
      <w:r>
        <w:t>«</w:t>
      </w:r>
      <w:r w:rsidRPr="00EA543F">
        <w:t>Про місцеве самоврядування в Україні</w:t>
      </w:r>
      <w:r>
        <w:t>»</w:t>
      </w:r>
      <w:r w:rsidRPr="00EA543F">
        <w:t xml:space="preserve">, </w:t>
      </w:r>
      <w:r>
        <w:t>«</w:t>
      </w:r>
      <w:r w:rsidRPr="00EA543F">
        <w:t>Про регулювання містобудівної діяльності</w:t>
      </w:r>
      <w:r>
        <w:t xml:space="preserve">», «Про основи містобудування» та інших нормативно-правових актів у сфері містобудівної діяльності, будівельних норм та державних стандартів. </w:t>
      </w:r>
    </w:p>
    <w:p w:rsidR="00486FFA" w:rsidRPr="00207ABD" w:rsidRDefault="00486FFA" w:rsidP="00486FFA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207ABD">
        <w:t xml:space="preserve">Програма </w:t>
      </w:r>
      <w:r w:rsidRPr="003834A3">
        <w:t>містобудівної діяльності у м. Чернігові на 2021 – 202</w:t>
      </w:r>
      <w:r>
        <w:t>3</w:t>
      </w:r>
      <w:r w:rsidRPr="003834A3">
        <w:t xml:space="preserve"> роки</w:t>
      </w:r>
      <w:r w:rsidRPr="00207ABD">
        <w:t xml:space="preserve"> </w:t>
      </w:r>
      <w:r>
        <w:t xml:space="preserve"> </w:t>
      </w:r>
      <w:r w:rsidRPr="00207ABD">
        <w:t xml:space="preserve">(далі – Програма) </w:t>
      </w:r>
      <w:r w:rsidRPr="00207ABD">
        <w:rPr>
          <w:szCs w:val="24"/>
        </w:rPr>
        <w:t xml:space="preserve">розроблена з метою приведення діючої містобудівної документації </w:t>
      </w:r>
      <w:r w:rsidRPr="00207ABD">
        <w:t xml:space="preserve">м. Чернігова </w:t>
      </w:r>
      <w:r w:rsidRPr="00207ABD">
        <w:rPr>
          <w:szCs w:val="24"/>
        </w:rPr>
        <w:t xml:space="preserve">у відповідність до вимог чинного законодавства </w:t>
      </w:r>
      <w:r w:rsidRPr="00207ABD">
        <w:t xml:space="preserve">у сфері містобудівної діяльності та розроблення нової </w:t>
      </w:r>
      <w:r w:rsidRPr="00207ABD">
        <w:rPr>
          <w:szCs w:val="24"/>
        </w:rPr>
        <w:t>містобудівної документації</w:t>
      </w:r>
      <w:r>
        <w:rPr>
          <w:szCs w:val="24"/>
        </w:rPr>
        <w:t xml:space="preserve">, </w:t>
      </w:r>
      <w:r>
        <w:t>вирішення нагальних питань містобудівного розвитку міста</w:t>
      </w:r>
      <w:r w:rsidRPr="00207ABD">
        <w:rPr>
          <w:szCs w:val="24"/>
        </w:rPr>
        <w:t>.</w:t>
      </w:r>
    </w:p>
    <w:p w:rsidR="00486FFA" w:rsidRDefault="00486FFA" w:rsidP="00486FFA">
      <w:pPr>
        <w:ind w:firstLine="709"/>
        <w:jc w:val="both"/>
      </w:pPr>
      <w:r w:rsidRPr="00207ABD">
        <w:t xml:space="preserve">Необхідність </w:t>
      </w:r>
      <w:r>
        <w:t xml:space="preserve">розроблення цієї Програми </w:t>
      </w:r>
      <w:r w:rsidRPr="00207ABD">
        <w:t>обумовлена введенням в дію Закону України «Про регулювання містобудівної діяльності», інших законодавчих та нормативно-правових актів, будівельних норм і державних стандартів щодо розроблення містобудівної документації, які призвели до суттєвих змін у сфері містобудівної діяльності.</w:t>
      </w:r>
    </w:p>
    <w:p w:rsidR="00486FFA" w:rsidRPr="00207ABD" w:rsidRDefault="00486FFA" w:rsidP="00486FFA">
      <w:pPr>
        <w:ind w:firstLine="709"/>
        <w:jc w:val="both"/>
        <w:rPr>
          <w:rStyle w:val="a6"/>
          <w:b w:val="0"/>
          <w:bCs/>
        </w:rPr>
      </w:pPr>
      <w:r w:rsidRPr="00207ABD">
        <w:t xml:space="preserve">Генеральний план міста Чернігова </w:t>
      </w:r>
      <w:r>
        <w:t xml:space="preserve">(далі – Генплан міста) </w:t>
      </w:r>
      <w:r w:rsidRPr="00207ABD">
        <w:t>був затверджений у 2003 року. Він був розроблений на період до 2020 року з виділенням першої черги його реалізації, орієнтовно, до 2010 року.</w:t>
      </w:r>
    </w:p>
    <w:p w:rsidR="00486FFA" w:rsidRDefault="00486FFA" w:rsidP="00486FFA">
      <w:pPr>
        <w:ind w:firstLine="709"/>
        <w:jc w:val="both"/>
      </w:pPr>
      <w:r>
        <w:t>З</w:t>
      </w:r>
      <w:r w:rsidRPr="00207ABD">
        <w:t xml:space="preserve">а період дії Генплану міста </w:t>
      </w:r>
      <w:r>
        <w:t xml:space="preserve">був затверджений </w:t>
      </w:r>
      <w:r w:rsidRPr="00207ABD">
        <w:t xml:space="preserve">значний обсяг містобудівної документації на місцевому рівні, яка внесла відповідні корективи в містобудівний розвиток міста та зонування його території. </w:t>
      </w:r>
    </w:p>
    <w:p w:rsidR="00486FFA" w:rsidRDefault="00486FFA" w:rsidP="00486FFA">
      <w:pPr>
        <w:ind w:firstLine="709"/>
        <w:jc w:val="both"/>
      </w:pPr>
      <w:r w:rsidRPr="00207ABD">
        <w:t xml:space="preserve">Згідно з </w:t>
      </w:r>
      <w:r>
        <w:t>вимогами</w:t>
      </w:r>
      <w:r w:rsidRPr="00207ABD">
        <w:t xml:space="preserve"> Закону України «Про регулювання містобудівної діяльності» містобудівна документація розробляється на паперових і електронних носіях на оновленій картографічній основі в цифровій формі як набори профільних </w:t>
      </w:r>
      <w:proofErr w:type="spellStart"/>
      <w:r w:rsidRPr="00207ABD">
        <w:t>геопросторових</w:t>
      </w:r>
      <w:proofErr w:type="spellEnd"/>
      <w:r w:rsidRPr="00207ABD">
        <w:t xml:space="preserve"> даних у державній геодезичній системі координат УСК-2000 і єдиній системі класифікації та кодування об’єктів будівництва для формування баз даних містобудівного кадастру.</w:t>
      </w:r>
    </w:p>
    <w:p w:rsidR="00486FFA" w:rsidRPr="00207ABD" w:rsidRDefault="00486FFA" w:rsidP="00486FFA">
      <w:pPr>
        <w:ind w:firstLine="709"/>
        <w:jc w:val="both"/>
      </w:pPr>
      <w:r w:rsidRPr="00207ABD">
        <w:rPr>
          <w:snapToGrid w:val="0"/>
        </w:rPr>
        <w:t xml:space="preserve">Відповідно до чинного законодавства у Генплані міста повинен бути розроблений </w:t>
      </w:r>
      <w:r w:rsidRPr="00207ABD">
        <w:t xml:space="preserve">розділ «Інженерно-технічні заходи із цивільного захисту (цивільної оборони) на мирний час та особливий період», який на сьогодні відсутній. Він розробляються і затверджуються згідно з ДБН Б.1.1-5:2007 «Склад, зміст, порядок розроблення, погодження та затвердження розділу інженерно-технічних заходів цивільного захисту (цивільної оборони) у містобудівній документації». Наявність зазначеного розділу в сучасній ситуації є особливо </w:t>
      </w:r>
      <w:r w:rsidRPr="00207ABD">
        <w:lastRenderedPageBreak/>
        <w:t>нагальним. Потр</w:t>
      </w:r>
      <w:r>
        <w:t>і</w:t>
      </w:r>
      <w:r w:rsidRPr="00207ABD">
        <w:t>б</w:t>
      </w:r>
      <w:r>
        <w:t>но</w:t>
      </w:r>
      <w:r w:rsidRPr="00207ABD">
        <w:t xml:space="preserve"> також </w:t>
      </w:r>
      <w:r>
        <w:t>розробити</w:t>
      </w:r>
      <w:r w:rsidRPr="00207ABD">
        <w:t xml:space="preserve"> </w:t>
      </w:r>
      <w:r>
        <w:rPr>
          <w:snapToGrid w:val="0"/>
        </w:rPr>
        <w:t>у відповідності до вимог чинного законодавства</w:t>
      </w:r>
      <w:r w:rsidRPr="00207ABD">
        <w:t xml:space="preserve"> план зонування території міста, як</w:t>
      </w:r>
      <w:r>
        <w:t>ий</w:t>
      </w:r>
      <w:r w:rsidRPr="00207ABD">
        <w:t xml:space="preserve"> є складов</w:t>
      </w:r>
      <w:r>
        <w:t>ою</w:t>
      </w:r>
      <w:r w:rsidRPr="00207ABD">
        <w:t xml:space="preserve"> </w:t>
      </w:r>
      <w:r w:rsidRPr="00207ABD">
        <w:rPr>
          <w:snapToGrid w:val="0"/>
        </w:rPr>
        <w:t>Генплану міста.</w:t>
      </w:r>
    </w:p>
    <w:p w:rsidR="00486FFA" w:rsidRPr="009A27FB" w:rsidRDefault="00486FFA" w:rsidP="00486FFA">
      <w:pPr>
        <w:ind w:firstLine="709"/>
        <w:jc w:val="both"/>
      </w:pPr>
      <w:r>
        <w:t>З</w:t>
      </w:r>
      <w:r w:rsidRPr="00207ABD">
        <w:t xml:space="preserve">а період дії Генплану міста </w:t>
      </w:r>
      <w:r>
        <w:t xml:space="preserve">відбулися </w:t>
      </w:r>
      <w:r w:rsidRPr="00207ABD">
        <w:t>суттєв</w:t>
      </w:r>
      <w:r>
        <w:t>і</w:t>
      </w:r>
      <w:r w:rsidRPr="00207ABD">
        <w:t xml:space="preserve"> зміни у соціально-економічній ситуації як в країні, так і в місті Чернігові, які вплинули на характер його розвитку. </w:t>
      </w:r>
      <w:r>
        <w:t>Н</w:t>
      </w:r>
      <w:r w:rsidRPr="00207ABD">
        <w:t xml:space="preserve">а цей час </w:t>
      </w:r>
      <w:r>
        <w:t xml:space="preserve">припинила </w:t>
      </w:r>
      <w:r w:rsidRPr="00207ABD">
        <w:t>сво</w:t>
      </w:r>
      <w:r>
        <w:t>ю</w:t>
      </w:r>
      <w:r w:rsidRPr="00207ABD">
        <w:t xml:space="preserve"> профільн</w:t>
      </w:r>
      <w:r>
        <w:t>у</w:t>
      </w:r>
      <w:r w:rsidRPr="00207ABD">
        <w:t xml:space="preserve"> виробнич</w:t>
      </w:r>
      <w:r>
        <w:t>у</w:t>
      </w:r>
      <w:r w:rsidRPr="00207ABD">
        <w:t xml:space="preserve"> діяльн</w:t>
      </w:r>
      <w:r>
        <w:t>і</w:t>
      </w:r>
      <w:r w:rsidRPr="00207ABD">
        <w:t>ст</w:t>
      </w:r>
      <w:r>
        <w:t>ь</w:t>
      </w:r>
      <w:r w:rsidRPr="00207ABD">
        <w:t xml:space="preserve"> низк</w:t>
      </w:r>
      <w:r>
        <w:t>а</w:t>
      </w:r>
      <w:r w:rsidRPr="00207ABD">
        <w:t xml:space="preserve"> промислових та інших </w:t>
      </w:r>
      <w:r w:rsidRPr="00D65C08">
        <w:t>підприємств</w:t>
      </w:r>
      <w:r>
        <w:t xml:space="preserve"> міста.</w:t>
      </w:r>
    </w:p>
    <w:p w:rsidR="00486FFA" w:rsidRDefault="00486FFA" w:rsidP="00486FFA">
      <w:pPr>
        <w:ind w:firstLine="709"/>
        <w:jc w:val="both"/>
      </w:pPr>
      <w:r>
        <w:t xml:space="preserve">Враховуючи наведене, </w:t>
      </w:r>
      <w:r w:rsidRPr="00207ABD">
        <w:t>виникла необхідність удосконалення територіального розвитку</w:t>
      </w:r>
      <w:r>
        <w:t xml:space="preserve"> міста з </w:t>
      </w:r>
      <w:r w:rsidRPr="00207ABD">
        <w:rPr>
          <w:spacing w:val="5"/>
        </w:rPr>
        <w:t xml:space="preserve">відповідною трансформацією функціонального використання окремих </w:t>
      </w:r>
      <w:r>
        <w:rPr>
          <w:spacing w:val="5"/>
        </w:rPr>
        <w:t xml:space="preserve">його </w:t>
      </w:r>
      <w:r w:rsidRPr="00207ABD">
        <w:rPr>
          <w:spacing w:val="-2"/>
        </w:rPr>
        <w:t>територій</w:t>
      </w:r>
      <w:r>
        <w:t>.</w:t>
      </w:r>
    </w:p>
    <w:p w:rsidR="00486FFA" w:rsidRPr="000E302D" w:rsidRDefault="00486FFA" w:rsidP="00486FFA">
      <w:pPr>
        <w:ind w:firstLine="709"/>
        <w:jc w:val="both"/>
      </w:pPr>
      <w:r w:rsidRPr="000E302D">
        <w:t>Обсяги фінансування розроблення (оновлення) містобудівної документації розраховані на підставі орієнтовної вартості проектно-вишукувальних робіт, визначеної за даними проектних організацій.</w:t>
      </w:r>
    </w:p>
    <w:p w:rsidR="00486FFA" w:rsidRDefault="00486FFA" w:rsidP="00486FFA">
      <w:pPr>
        <w:ind w:firstLine="709"/>
        <w:jc w:val="both"/>
      </w:pPr>
      <w:r w:rsidRPr="000E302D">
        <w:t>Фактична вартість у кожному конкретному випадку буде встановлювати</w:t>
      </w:r>
      <w:r>
        <w:t>ся угодами з виконавцями робіт в</w:t>
      </w:r>
      <w:r w:rsidRPr="000E302D">
        <w:t xml:space="preserve"> </w:t>
      </w:r>
      <w:r>
        <w:t>у</w:t>
      </w:r>
      <w:r w:rsidRPr="000E302D">
        <w:t xml:space="preserve">становленому </w:t>
      </w:r>
      <w:r>
        <w:t xml:space="preserve">законодавством </w:t>
      </w:r>
      <w:r w:rsidRPr="000E302D">
        <w:t>порядку.</w:t>
      </w:r>
    </w:p>
    <w:p w:rsidR="005471EF" w:rsidRPr="001B611F" w:rsidRDefault="005471EF" w:rsidP="005471EF">
      <w:pPr>
        <w:pStyle w:val="a7"/>
        <w:ind w:firstLine="709"/>
        <w:jc w:val="both"/>
        <w:rPr>
          <w:bCs/>
          <w:color w:val="000000"/>
          <w:szCs w:val="28"/>
        </w:rPr>
      </w:pPr>
      <w:r w:rsidRPr="007E17C0">
        <w:rPr>
          <w:szCs w:val="28"/>
        </w:rPr>
        <w:t>Програм</w:t>
      </w:r>
      <w:r>
        <w:rPr>
          <w:szCs w:val="28"/>
        </w:rPr>
        <w:t>а</w:t>
      </w:r>
      <w:r w:rsidRPr="007E17C0">
        <w:rPr>
          <w:szCs w:val="28"/>
        </w:rPr>
        <w:t xml:space="preserve"> </w:t>
      </w:r>
      <w:r>
        <w:rPr>
          <w:szCs w:val="28"/>
        </w:rPr>
        <w:t>погоджен</w:t>
      </w:r>
      <w:r>
        <w:rPr>
          <w:szCs w:val="28"/>
        </w:rPr>
        <w:t>а</w:t>
      </w:r>
      <w:r>
        <w:rPr>
          <w:szCs w:val="28"/>
        </w:rPr>
        <w:t xml:space="preserve"> н</w:t>
      </w:r>
      <w:r w:rsidRPr="007E17C0">
        <w:rPr>
          <w:szCs w:val="28"/>
        </w:rPr>
        <w:t xml:space="preserve">а засіданні виконавчого комітету міської ради, яке відбулося </w:t>
      </w:r>
      <w:r>
        <w:rPr>
          <w:szCs w:val="28"/>
        </w:rPr>
        <w:t>17</w:t>
      </w:r>
      <w:r w:rsidRPr="007E17C0">
        <w:rPr>
          <w:szCs w:val="28"/>
        </w:rPr>
        <w:t xml:space="preserve"> вересня 2020 року</w:t>
      </w:r>
      <w:r>
        <w:rPr>
          <w:szCs w:val="28"/>
        </w:rPr>
        <w:t>.</w:t>
      </w:r>
      <w:r w:rsidRPr="007E17C0">
        <w:rPr>
          <w:bCs/>
          <w:color w:val="000000"/>
          <w:szCs w:val="28"/>
        </w:rPr>
        <w:t xml:space="preserve"> </w:t>
      </w:r>
    </w:p>
    <w:p w:rsidR="00C74197" w:rsidRDefault="00C74197" w:rsidP="00C74197">
      <w:pPr>
        <w:tabs>
          <w:tab w:val="left" w:pos="-2340"/>
        </w:tabs>
        <w:jc w:val="both"/>
        <w:rPr>
          <w:color w:val="auto"/>
        </w:rPr>
      </w:pPr>
      <w:bookmarkStart w:id="0" w:name="_GoBack"/>
      <w:bookmarkEnd w:id="0"/>
    </w:p>
    <w:p w:rsidR="00C74197" w:rsidRPr="00BF48E1" w:rsidRDefault="00C74197" w:rsidP="00C74197"/>
    <w:p w:rsidR="00C74197" w:rsidRPr="004346F3" w:rsidRDefault="00C74197" w:rsidP="00C74197">
      <w:r w:rsidRPr="004346F3">
        <w:t xml:space="preserve">Начальник управління архітектури </w:t>
      </w:r>
    </w:p>
    <w:p w:rsidR="00C74197" w:rsidRPr="00593079" w:rsidRDefault="00C74197" w:rsidP="00C74197">
      <w:r w:rsidRPr="004346F3">
        <w:t xml:space="preserve">та містобудування міської ради                                                  </w:t>
      </w:r>
      <w:r>
        <w:t xml:space="preserve">  </w:t>
      </w:r>
      <w:r w:rsidRPr="004346F3">
        <w:t xml:space="preserve">   С. К</w:t>
      </w:r>
      <w:r>
        <w:t>АЛЮЖНИЙ</w:t>
      </w:r>
    </w:p>
    <w:p w:rsidR="009E7197" w:rsidRDefault="009E7197"/>
    <w:sectPr w:rsidR="009E7197" w:rsidSect="00C74197">
      <w:headerReference w:type="even" r:id="rId7"/>
      <w:headerReference w:type="default" r:id="rId8"/>
      <w:pgSz w:w="11910" w:h="16840"/>
      <w:pgMar w:top="1123" w:right="567" w:bottom="1134" w:left="1620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B2" w:rsidRDefault="00590CB2">
      <w:r>
        <w:separator/>
      </w:r>
    </w:p>
  </w:endnote>
  <w:endnote w:type="continuationSeparator" w:id="0">
    <w:p w:rsidR="00590CB2" w:rsidRDefault="0059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B2" w:rsidRDefault="00590CB2">
      <w:r>
        <w:separator/>
      </w:r>
    </w:p>
  </w:footnote>
  <w:footnote w:type="continuationSeparator" w:id="0">
    <w:p w:rsidR="00590CB2" w:rsidRDefault="0059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CD1" w:rsidRDefault="00C74197" w:rsidP="009F44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CD1" w:rsidRDefault="00590C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CD1" w:rsidRDefault="00590CB2" w:rsidP="009F4434">
    <w:pPr>
      <w:pStyle w:val="a3"/>
      <w:framePr w:wrap="around" w:vAnchor="text" w:hAnchor="margin" w:xAlign="center" w:y="1"/>
      <w:rPr>
        <w:rStyle w:val="a5"/>
      </w:rPr>
    </w:pPr>
  </w:p>
  <w:p w:rsidR="00024CD1" w:rsidRDefault="00590C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97"/>
    <w:rsid w:val="00486FFA"/>
    <w:rsid w:val="005471EF"/>
    <w:rsid w:val="00590CB2"/>
    <w:rsid w:val="006E69DB"/>
    <w:rsid w:val="009E7197"/>
    <w:rsid w:val="00C7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97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C74197"/>
  </w:style>
  <w:style w:type="paragraph" w:styleId="a3">
    <w:name w:val="header"/>
    <w:basedOn w:val="a"/>
    <w:link w:val="a4"/>
    <w:rsid w:val="00C741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74197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rsid w:val="00C74197"/>
  </w:style>
  <w:style w:type="character" w:styleId="a6">
    <w:name w:val="Strong"/>
    <w:basedOn w:val="a0"/>
    <w:qFormat/>
    <w:rsid w:val="00C74197"/>
    <w:rPr>
      <w:b/>
      <w:bCs/>
    </w:rPr>
  </w:style>
  <w:style w:type="paragraph" w:styleId="a7">
    <w:name w:val="Title"/>
    <w:aliases w:val=" Знак Знак Знак Знак Знак Знак Знак,Знак Знак Знак Знак Знак Знак Знак"/>
    <w:basedOn w:val="a"/>
    <w:link w:val="a8"/>
    <w:qFormat/>
    <w:rsid w:val="005471EF"/>
    <w:pPr>
      <w:jc w:val="center"/>
    </w:pPr>
    <w:rPr>
      <w:bCs w:val="0"/>
      <w:color w:val="auto"/>
      <w:szCs w:val="20"/>
    </w:rPr>
  </w:style>
  <w:style w:type="character" w:customStyle="1" w:styleId="a8">
    <w:name w:val="Название Знак"/>
    <w:aliases w:val=" Знак Знак Знак Знак Знак Знак Знак Знак,Знак Знак Знак Знак Знак Знак Знак Знак"/>
    <w:basedOn w:val="a0"/>
    <w:link w:val="a7"/>
    <w:rsid w:val="005471E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97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C74197"/>
  </w:style>
  <w:style w:type="paragraph" w:styleId="a3">
    <w:name w:val="header"/>
    <w:basedOn w:val="a"/>
    <w:link w:val="a4"/>
    <w:rsid w:val="00C741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74197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rsid w:val="00C74197"/>
  </w:style>
  <w:style w:type="character" w:styleId="a6">
    <w:name w:val="Strong"/>
    <w:basedOn w:val="a0"/>
    <w:qFormat/>
    <w:rsid w:val="00C74197"/>
    <w:rPr>
      <w:b/>
      <w:bCs/>
    </w:rPr>
  </w:style>
  <w:style w:type="paragraph" w:styleId="a7">
    <w:name w:val="Title"/>
    <w:aliases w:val=" Знак Знак Знак Знак Знак Знак Знак,Знак Знак Знак Знак Знак Знак Знак"/>
    <w:basedOn w:val="a"/>
    <w:link w:val="a8"/>
    <w:qFormat/>
    <w:rsid w:val="005471EF"/>
    <w:pPr>
      <w:jc w:val="center"/>
    </w:pPr>
    <w:rPr>
      <w:bCs w:val="0"/>
      <w:color w:val="auto"/>
      <w:szCs w:val="20"/>
    </w:rPr>
  </w:style>
  <w:style w:type="character" w:customStyle="1" w:styleId="a8">
    <w:name w:val="Название Знак"/>
    <w:aliases w:val=" Знак Знак Знак Знак Знак Знак Знак Знак,Знак Знак Знак Знак Знак Знак Знак Знак"/>
    <w:basedOn w:val="a0"/>
    <w:link w:val="a7"/>
    <w:rsid w:val="005471E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dcterms:created xsi:type="dcterms:W3CDTF">2020-09-08T08:50:00Z</dcterms:created>
  <dcterms:modified xsi:type="dcterms:W3CDTF">2020-09-17T07:39:00Z</dcterms:modified>
</cp:coreProperties>
</file>