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440" w:rsidRDefault="003A5440" w:rsidP="003A5440">
      <w:pPr>
        <w:tabs>
          <w:tab w:val="left" w:pos="5697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ПОЯСНЮВАЛЬНА ЗАПИСКА</w:t>
      </w:r>
    </w:p>
    <w:p w:rsidR="003A5440" w:rsidRDefault="003A5440" w:rsidP="003A544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до проекту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рішення виконавчого комітету міської ради</w:t>
      </w:r>
    </w:p>
    <w:p w:rsidR="003A5440" w:rsidRDefault="00EA4CE6" w:rsidP="00B95A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«</w:t>
      </w:r>
      <w:r w:rsidRPr="00EA4CE6">
        <w:rPr>
          <w:rFonts w:ascii="Times New Roman" w:hAnsi="Times New Roman"/>
          <w:sz w:val="28"/>
          <w:szCs w:val="28"/>
          <w:lang w:val="uk-UA" w:eastAsia="ru-RU"/>
        </w:rPr>
        <w:t xml:space="preserve">Про внесення </w:t>
      </w:r>
      <w:r w:rsidR="00633389">
        <w:rPr>
          <w:rFonts w:ascii="Times New Roman" w:hAnsi="Times New Roman"/>
          <w:sz w:val="28"/>
          <w:szCs w:val="28"/>
          <w:lang w:val="uk-UA" w:eastAsia="ru-RU"/>
        </w:rPr>
        <w:t>доповнень</w:t>
      </w:r>
      <w:r w:rsidRPr="00EA4CE6">
        <w:rPr>
          <w:rFonts w:ascii="Times New Roman" w:hAnsi="Times New Roman"/>
          <w:sz w:val="28"/>
          <w:szCs w:val="28"/>
          <w:lang w:val="uk-UA" w:eastAsia="ru-RU"/>
        </w:rPr>
        <w:t xml:space="preserve"> до рішення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A4CE6">
        <w:rPr>
          <w:rFonts w:ascii="Times New Roman" w:hAnsi="Times New Roman"/>
          <w:sz w:val="28"/>
          <w:szCs w:val="28"/>
          <w:lang w:val="uk-UA" w:eastAsia="ru-RU"/>
        </w:rPr>
        <w:t xml:space="preserve">виконавчого комітету від </w:t>
      </w:r>
      <w:r w:rsidR="00B95A10" w:rsidRPr="00BE3EF7">
        <w:rPr>
          <w:rFonts w:ascii="Times New Roman" w:hAnsi="Times New Roman"/>
          <w:sz w:val="28"/>
          <w:szCs w:val="28"/>
          <w:lang w:val="uk-UA" w:eastAsia="ru-RU"/>
        </w:rPr>
        <w:t>07 листопада 2019 року №</w:t>
      </w:r>
      <w:r w:rsidR="001960B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95A10" w:rsidRPr="00BE3EF7">
        <w:rPr>
          <w:rFonts w:ascii="Times New Roman" w:hAnsi="Times New Roman"/>
          <w:sz w:val="28"/>
          <w:szCs w:val="28"/>
          <w:lang w:val="uk-UA" w:eastAsia="ru-RU"/>
        </w:rPr>
        <w:t>429 «Про надання дозволу на списання з балансу комунального підприємства  «ЖЕК-13» Чернігівської міської ради житлових будинків та житлових приміщень»</w:t>
      </w:r>
    </w:p>
    <w:p w:rsidR="00E721BB" w:rsidRDefault="00E721BB" w:rsidP="00E721BB">
      <w:pPr>
        <w:tabs>
          <w:tab w:val="left" w:pos="569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721BB" w:rsidRDefault="00E721BB" w:rsidP="00E721BB">
      <w:pPr>
        <w:tabs>
          <w:tab w:val="left" w:pos="569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Метою прийняття рішення є приведення діяльності підприємства  відповідно до діючого законодавства у сфері надання житлово-комунальних послуг.</w:t>
      </w:r>
    </w:p>
    <w:p w:rsidR="00C76485" w:rsidRDefault="00C76485" w:rsidP="00C764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76485" w:rsidRPr="00531679" w:rsidRDefault="00C76485" w:rsidP="00C764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При інвентаризації підприємства були виявлені житлові приміщення</w:t>
      </w:r>
      <w:r w:rsidR="00E721BB">
        <w:rPr>
          <w:rFonts w:ascii="Times New Roman" w:hAnsi="Times New Roman"/>
          <w:sz w:val="28"/>
          <w:szCs w:val="28"/>
          <w:lang w:val="uk-UA" w:eastAsia="ru-RU"/>
        </w:rPr>
        <w:t>/квартири</w:t>
      </w:r>
      <w:r>
        <w:rPr>
          <w:rFonts w:ascii="Times New Roman" w:hAnsi="Times New Roman"/>
          <w:sz w:val="28"/>
          <w:szCs w:val="28"/>
          <w:lang w:val="uk-UA" w:eastAsia="ru-RU"/>
        </w:rPr>
        <w:t>, які знаходяться на балансі підприємства та не обслуговуються їм з причин наявності іншого управителя даних житлових будинків.</w:t>
      </w:r>
    </w:p>
    <w:p w:rsidR="001942FA" w:rsidRPr="008146AF" w:rsidRDefault="001942FA" w:rsidP="001942FA">
      <w:pPr>
        <w:tabs>
          <w:tab w:val="left" w:pos="5697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146AF">
        <w:rPr>
          <w:rFonts w:ascii="Times New Roman" w:hAnsi="Times New Roman"/>
          <w:sz w:val="28"/>
          <w:szCs w:val="28"/>
          <w:lang w:val="uk-UA" w:eastAsia="ru-RU"/>
        </w:rPr>
        <w:t xml:space="preserve">Згідно з положеннями Закону України «Про бухгалтерський облік та фінансову звітність в Україні» «баланс» є елементом фінансової звітності підприємства. При цьому цим Законом встановлено принцип автономності, згідно з яким кожне підприємство розглядається як юридична особа, відокремлена від її власників, у зв’язку з чим особисте майно та зобов’язання власників не повинні відображатися у фінансовій звітності підприємства. </w:t>
      </w:r>
    </w:p>
    <w:p w:rsidR="001942FA" w:rsidRPr="00FC6898" w:rsidRDefault="001942FA" w:rsidP="001942FA">
      <w:pPr>
        <w:tabs>
          <w:tab w:val="left" w:pos="5697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57793">
        <w:rPr>
          <w:rFonts w:ascii="Times New Roman" w:hAnsi="Times New Roman"/>
          <w:sz w:val="28"/>
          <w:szCs w:val="28"/>
        </w:rPr>
        <w:t xml:space="preserve">Згідно </w:t>
      </w:r>
      <w:r w:rsidR="001960B9">
        <w:rPr>
          <w:rFonts w:ascii="Times New Roman" w:hAnsi="Times New Roman"/>
          <w:sz w:val="28"/>
          <w:szCs w:val="28"/>
          <w:lang w:val="uk-UA"/>
        </w:rPr>
        <w:t xml:space="preserve">зі </w:t>
      </w:r>
      <w:r w:rsidRPr="00757793">
        <w:rPr>
          <w:rFonts w:ascii="Times New Roman" w:hAnsi="Times New Roman"/>
          <w:sz w:val="28"/>
          <w:szCs w:val="28"/>
        </w:rPr>
        <w:t>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7793">
        <w:rPr>
          <w:rFonts w:ascii="Times New Roman" w:hAnsi="Times New Roman"/>
          <w:sz w:val="28"/>
          <w:szCs w:val="28"/>
        </w:rPr>
        <w:t>ст. 321,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7793">
        <w:rPr>
          <w:rFonts w:ascii="Times New Roman" w:hAnsi="Times New Roman"/>
          <w:sz w:val="28"/>
          <w:szCs w:val="28"/>
        </w:rPr>
        <w:t>322,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7793">
        <w:rPr>
          <w:rFonts w:ascii="Times New Roman" w:hAnsi="Times New Roman"/>
          <w:sz w:val="28"/>
          <w:szCs w:val="28"/>
        </w:rPr>
        <w:t xml:space="preserve">323 </w:t>
      </w:r>
      <w:proofErr w:type="spellStart"/>
      <w:r w:rsidRPr="00757793">
        <w:rPr>
          <w:rFonts w:ascii="Times New Roman" w:hAnsi="Times New Roman"/>
          <w:sz w:val="28"/>
          <w:szCs w:val="28"/>
        </w:rPr>
        <w:t>Цивільного</w:t>
      </w:r>
      <w:proofErr w:type="spellEnd"/>
      <w:r w:rsidRPr="00757793">
        <w:rPr>
          <w:rFonts w:ascii="Times New Roman" w:hAnsi="Times New Roman"/>
          <w:sz w:val="28"/>
          <w:szCs w:val="28"/>
        </w:rPr>
        <w:t xml:space="preserve"> кодексу </w:t>
      </w:r>
      <w:proofErr w:type="spellStart"/>
      <w:r w:rsidRPr="00757793">
        <w:rPr>
          <w:rFonts w:ascii="Times New Roman" w:hAnsi="Times New Roman"/>
          <w:sz w:val="28"/>
          <w:szCs w:val="28"/>
        </w:rPr>
        <w:t>України</w:t>
      </w:r>
      <w:proofErr w:type="spellEnd"/>
      <w:r w:rsidRPr="00757793">
        <w:rPr>
          <w:rFonts w:ascii="Times New Roman" w:hAnsi="Times New Roman"/>
          <w:sz w:val="28"/>
          <w:szCs w:val="28"/>
        </w:rPr>
        <w:t xml:space="preserve"> право власності є непорушним та не </w:t>
      </w:r>
      <w:proofErr w:type="spellStart"/>
      <w:r w:rsidRPr="00757793">
        <w:rPr>
          <w:rFonts w:ascii="Times New Roman" w:hAnsi="Times New Roman"/>
          <w:sz w:val="28"/>
          <w:szCs w:val="28"/>
        </w:rPr>
        <w:t>припиняється</w:t>
      </w:r>
      <w:proofErr w:type="spellEnd"/>
      <w:r w:rsidRPr="0075779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57793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7577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7793">
        <w:rPr>
          <w:rFonts w:ascii="Times New Roman" w:hAnsi="Times New Roman"/>
          <w:sz w:val="28"/>
          <w:szCs w:val="28"/>
        </w:rPr>
        <w:t>із</w:t>
      </w:r>
      <w:proofErr w:type="spellEnd"/>
      <w:r w:rsidRPr="007577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7793">
        <w:rPr>
          <w:rFonts w:ascii="Times New Roman" w:hAnsi="Times New Roman"/>
          <w:sz w:val="28"/>
          <w:szCs w:val="28"/>
        </w:rPr>
        <w:t>проведенням</w:t>
      </w:r>
      <w:proofErr w:type="spellEnd"/>
      <w:r w:rsidRPr="007577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7793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7577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жилого </w:t>
      </w:r>
      <w:r w:rsidR="001960B9">
        <w:rPr>
          <w:rFonts w:ascii="Times New Roman" w:hAnsi="Times New Roman"/>
          <w:sz w:val="28"/>
          <w:szCs w:val="28"/>
          <w:lang w:val="uk-UA"/>
        </w:rPr>
        <w:t>приміщення</w:t>
      </w:r>
      <w:r>
        <w:rPr>
          <w:rFonts w:ascii="Times New Roman" w:hAnsi="Times New Roman"/>
          <w:sz w:val="28"/>
          <w:szCs w:val="28"/>
          <w:lang w:val="uk-UA"/>
        </w:rPr>
        <w:t>/квартири</w:t>
      </w:r>
      <w:r w:rsidRPr="00757793">
        <w:rPr>
          <w:rFonts w:ascii="Times New Roman" w:hAnsi="Times New Roman"/>
          <w:sz w:val="28"/>
          <w:szCs w:val="28"/>
        </w:rPr>
        <w:t>.</w:t>
      </w:r>
    </w:p>
    <w:p w:rsidR="00B95A10" w:rsidRDefault="00B95A10" w:rsidP="00B95A10">
      <w:pPr>
        <w:tabs>
          <w:tab w:val="left" w:pos="569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У новому Законі України «Про житлово-комунальні послуги», який набув чинності 10 червня 2018 року</w:t>
      </w:r>
      <w:r w:rsidR="001960B9">
        <w:rPr>
          <w:rFonts w:ascii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поняття «балансоутримувач» відсутнє, до житлової послуги належать лише послуга з управління багатоквартирним будинком.</w:t>
      </w:r>
    </w:p>
    <w:p w:rsidR="00C54ED5" w:rsidRPr="00D16211" w:rsidRDefault="00C54ED5" w:rsidP="00C54E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1621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З огляду на те, що </w:t>
      </w:r>
      <w:r w:rsidR="00B712F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квартири відносяться до приватної форми власності, крім трьох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квартир</w:t>
      </w:r>
      <w:r w:rsidR="001960B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B712F8">
        <w:rPr>
          <w:rFonts w:ascii="Times New Roman" w:hAnsi="Times New Roman"/>
          <w:color w:val="000000"/>
          <w:sz w:val="28"/>
          <w:szCs w:val="28"/>
          <w:lang w:val="uk-UA" w:eastAsia="uk-UA"/>
        </w:rPr>
        <w:t>(№</w:t>
      </w:r>
      <w:r w:rsidR="001960B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34 вул. Кримськ</w:t>
      </w:r>
      <w:r w:rsidR="00B712F8">
        <w:rPr>
          <w:rFonts w:ascii="Times New Roman" w:hAnsi="Times New Roman"/>
          <w:color w:val="000000"/>
          <w:sz w:val="28"/>
          <w:szCs w:val="28"/>
          <w:lang w:val="uk-UA" w:eastAsia="uk-UA"/>
        </w:rPr>
        <w:t>а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 буд.</w:t>
      </w:r>
      <w:r w:rsidR="001960B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2</w:t>
      </w:r>
      <w:r w:rsidR="00B712F8">
        <w:rPr>
          <w:rFonts w:ascii="Times New Roman" w:hAnsi="Times New Roman"/>
          <w:color w:val="000000"/>
          <w:sz w:val="28"/>
          <w:szCs w:val="28"/>
          <w:lang w:val="uk-UA" w:eastAsia="uk-UA"/>
        </w:rPr>
        <w:t>, №</w:t>
      </w:r>
      <w:r w:rsidR="001960B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B712F8">
        <w:rPr>
          <w:rFonts w:ascii="Times New Roman" w:hAnsi="Times New Roman"/>
          <w:color w:val="000000"/>
          <w:sz w:val="28"/>
          <w:szCs w:val="28"/>
          <w:lang w:val="uk-UA" w:eastAsia="uk-UA"/>
        </w:rPr>
        <w:t>86 вул. Незалежності, буд.</w:t>
      </w:r>
      <w:r w:rsidR="001960B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B712F8">
        <w:rPr>
          <w:rFonts w:ascii="Times New Roman" w:hAnsi="Times New Roman"/>
          <w:color w:val="000000"/>
          <w:sz w:val="28"/>
          <w:szCs w:val="28"/>
          <w:lang w:val="uk-UA" w:eastAsia="uk-UA"/>
        </w:rPr>
        <w:t>70, №</w:t>
      </w:r>
      <w:r w:rsidR="001960B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B712F8">
        <w:rPr>
          <w:rFonts w:ascii="Times New Roman" w:hAnsi="Times New Roman"/>
          <w:color w:val="000000"/>
          <w:sz w:val="28"/>
          <w:szCs w:val="28"/>
          <w:lang w:val="uk-UA" w:eastAsia="uk-UA"/>
        </w:rPr>
        <w:t>107 вул. Незалежності, буд.</w:t>
      </w:r>
      <w:r w:rsidR="001960B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B712F8">
        <w:rPr>
          <w:rFonts w:ascii="Times New Roman" w:hAnsi="Times New Roman"/>
          <w:color w:val="000000"/>
          <w:sz w:val="28"/>
          <w:szCs w:val="28"/>
          <w:lang w:val="uk-UA" w:eastAsia="uk-UA"/>
        </w:rPr>
        <w:t>80), які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є</w:t>
      </w:r>
      <w:r w:rsidRPr="00D1621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не приватизован</w:t>
      </w:r>
      <w:r w:rsidR="00B712F8">
        <w:rPr>
          <w:rFonts w:ascii="Times New Roman" w:hAnsi="Times New Roman"/>
          <w:color w:val="000000"/>
          <w:sz w:val="28"/>
          <w:szCs w:val="28"/>
          <w:lang w:val="uk-UA" w:eastAsia="uk-UA"/>
        </w:rPr>
        <w:t>ими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, </w:t>
      </w:r>
      <w:r w:rsidRPr="00D1621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ведення обліку </w:t>
      </w:r>
      <w:r w:rsidR="001960B9">
        <w:rPr>
          <w:rFonts w:ascii="Times New Roman" w:hAnsi="Times New Roman"/>
          <w:color w:val="000000"/>
          <w:sz w:val="28"/>
          <w:szCs w:val="28"/>
          <w:lang w:val="uk-UA" w:eastAsia="uk-UA"/>
        </w:rPr>
        <w:t>цих</w:t>
      </w:r>
      <w:r w:rsidRPr="00D1621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квартир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залишається за підприємством </w:t>
      </w:r>
      <w:r w:rsidRPr="00D1621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 позабалансовому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обліку.</w:t>
      </w:r>
    </w:p>
    <w:p w:rsidR="00B95A10" w:rsidRPr="00D16211" w:rsidRDefault="00B95A10" w:rsidP="00B95A10">
      <w:pPr>
        <w:shd w:val="clear" w:color="auto" w:fill="FFFFFF"/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3A5440" w:rsidRDefault="003A5440" w:rsidP="003A5440">
      <w:pPr>
        <w:tabs>
          <w:tab w:val="left" w:pos="569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A5440" w:rsidRDefault="003A5440" w:rsidP="003A5440">
      <w:pPr>
        <w:tabs>
          <w:tab w:val="left" w:pos="569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A5440" w:rsidRDefault="003A5440" w:rsidP="003A5440">
      <w:pPr>
        <w:tabs>
          <w:tab w:val="left" w:pos="569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bookmarkStart w:id="0" w:name="n41"/>
      <w:bookmarkStart w:id="1" w:name="n44"/>
      <w:bookmarkStart w:id="2" w:name="n46"/>
      <w:bookmarkStart w:id="3" w:name="n47"/>
      <w:bookmarkStart w:id="4" w:name="n48"/>
      <w:bookmarkStart w:id="5" w:name="n51"/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Начальник комунального підприємства </w:t>
      </w:r>
    </w:p>
    <w:p w:rsidR="003A5440" w:rsidRDefault="003A5440" w:rsidP="003A5440">
      <w:pPr>
        <w:tabs>
          <w:tab w:val="left" w:pos="5697"/>
        </w:tabs>
        <w:jc w:val="center"/>
        <w:rPr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«ЖЕК-13» Чернігівської міської ради                   </w:t>
      </w:r>
      <w:r w:rsidR="001960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    О.</w:t>
      </w:r>
      <w:bookmarkStart w:id="6" w:name="_GoBack"/>
      <w:bookmarkEnd w:id="6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</w:t>
      </w:r>
      <w:r w:rsidR="001960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ОГОВА</w:t>
      </w:r>
    </w:p>
    <w:p w:rsidR="00BA7401" w:rsidRPr="003A5440" w:rsidRDefault="00BA7401">
      <w:pPr>
        <w:rPr>
          <w:lang w:val="uk-UA"/>
        </w:rPr>
      </w:pPr>
    </w:p>
    <w:sectPr w:rsidR="00BA7401" w:rsidRPr="003A5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C2"/>
    <w:rsid w:val="001942FA"/>
    <w:rsid w:val="001960B9"/>
    <w:rsid w:val="003A5440"/>
    <w:rsid w:val="00633389"/>
    <w:rsid w:val="0075462C"/>
    <w:rsid w:val="0085335C"/>
    <w:rsid w:val="009E33C2"/>
    <w:rsid w:val="00B712F8"/>
    <w:rsid w:val="00B95A10"/>
    <w:rsid w:val="00BA7401"/>
    <w:rsid w:val="00C54ED5"/>
    <w:rsid w:val="00C76485"/>
    <w:rsid w:val="00E721BB"/>
    <w:rsid w:val="00E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B1B2"/>
  <w15:chartTrackingRefBased/>
  <w15:docId w15:val="{7B39D2FA-FEEF-4718-A5AC-564853F1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44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4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A54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3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Vikusya</dc:creator>
  <cp:keywords/>
  <dc:description/>
  <cp:lastModifiedBy>Vikusya</cp:lastModifiedBy>
  <cp:revision>11</cp:revision>
  <dcterms:created xsi:type="dcterms:W3CDTF">2019-11-07T12:18:00Z</dcterms:created>
  <dcterms:modified xsi:type="dcterms:W3CDTF">2020-01-10T07:29:00Z</dcterms:modified>
</cp:coreProperties>
</file>