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05B86" w14:textId="77777777" w:rsidR="0092145E" w:rsidRPr="002A24C3" w:rsidRDefault="0092145E" w:rsidP="00FE713E">
      <w:pPr>
        <w:ind w:right="-173"/>
        <w:jc w:val="center"/>
        <w:rPr>
          <w:sz w:val="28"/>
          <w:szCs w:val="28"/>
        </w:rPr>
      </w:pPr>
      <w:r w:rsidRPr="002A24C3">
        <w:rPr>
          <w:sz w:val="28"/>
          <w:szCs w:val="28"/>
        </w:rPr>
        <w:t>ПОЯСНЮВАЛЬНА ЗАПИСКА</w:t>
      </w:r>
    </w:p>
    <w:p w14:paraId="7D740CCD" w14:textId="7EB98ECF" w:rsidR="0092145E" w:rsidRDefault="0092145E" w:rsidP="0092145E">
      <w:pPr>
        <w:jc w:val="both"/>
        <w:rPr>
          <w:sz w:val="28"/>
          <w:szCs w:val="28"/>
        </w:rPr>
      </w:pPr>
      <w:r w:rsidRPr="002A24C3">
        <w:rPr>
          <w:sz w:val="28"/>
          <w:szCs w:val="28"/>
        </w:rPr>
        <w:t xml:space="preserve">до </w:t>
      </w:r>
      <w:proofErr w:type="spellStart"/>
      <w:r w:rsidRPr="002A24C3">
        <w:rPr>
          <w:sz w:val="28"/>
          <w:szCs w:val="28"/>
        </w:rPr>
        <w:t>проєкту</w:t>
      </w:r>
      <w:proofErr w:type="spellEnd"/>
      <w:r w:rsidRPr="002A24C3">
        <w:rPr>
          <w:sz w:val="28"/>
          <w:szCs w:val="28"/>
        </w:rPr>
        <w:t xml:space="preserve"> рішення виконавчого комітету Чернігівської міської ради </w:t>
      </w:r>
      <w:r>
        <w:rPr>
          <w:sz w:val="28"/>
          <w:szCs w:val="28"/>
        </w:rPr>
        <w:t>«</w:t>
      </w:r>
      <w:r w:rsidRPr="002A24C3">
        <w:rPr>
          <w:sz w:val="28"/>
          <w:szCs w:val="28"/>
        </w:rPr>
        <w:t xml:space="preserve">Про </w:t>
      </w:r>
      <w:r>
        <w:rPr>
          <w:sz w:val="28"/>
          <w:szCs w:val="28"/>
        </w:rPr>
        <w:t>погодження</w:t>
      </w:r>
      <w:r w:rsidRPr="002A24C3">
        <w:rPr>
          <w:sz w:val="28"/>
          <w:szCs w:val="28"/>
        </w:rPr>
        <w:t xml:space="preserve"> змін до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Чернігова на 2022–2025 роки</w:t>
      </w:r>
      <w:r>
        <w:rPr>
          <w:sz w:val="28"/>
          <w:szCs w:val="28"/>
        </w:rPr>
        <w:t xml:space="preserve">» </w:t>
      </w:r>
    </w:p>
    <w:p w14:paraId="1F2F1678" w14:textId="77777777" w:rsidR="00BC1BA5" w:rsidRDefault="00BC1BA5" w:rsidP="00D14A2C">
      <w:pPr>
        <w:ind w:firstLine="708"/>
        <w:jc w:val="both"/>
        <w:rPr>
          <w:sz w:val="28"/>
          <w:szCs w:val="28"/>
        </w:rPr>
      </w:pPr>
    </w:p>
    <w:p w14:paraId="4A8F2617" w14:textId="3986E2D1" w:rsidR="00E84604" w:rsidRDefault="0092145E" w:rsidP="007557F6">
      <w:pPr>
        <w:ind w:firstLine="708"/>
        <w:jc w:val="both"/>
        <w:rPr>
          <w:sz w:val="28"/>
          <w:szCs w:val="28"/>
        </w:rPr>
      </w:pPr>
      <w:r w:rsidRPr="00B9003A">
        <w:rPr>
          <w:sz w:val="28"/>
          <w:szCs w:val="28"/>
        </w:rPr>
        <w:t xml:space="preserve">У зв’язку з </w:t>
      </w:r>
      <w:r w:rsidR="00B9003A" w:rsidRPr="00B9003A">
        <w:rPr>
          <w:sz w:val="28"/>
          <w:szCs w:val="28"/>
        </w:rPr>
        <w:t xml:space="preserve">необхідністю </w:t>
      </w:r>
      <w:r w:rsidR="00CE1AE5">
        <w:rPr>
          <w:sz w:val="28"/>
          <w:szCs w:val="28"/>
        </w:rPr>
        <w:t>забезпечення</w:t>
      </w:r>
      <w:r w:rsidR="00B9003A" w:rsidRPr="00B9003A">
        <w:rPr>
          <w:sz w:val="28"/>
          <w:szCs w:val="28"/>
        </w:rPr>
        <w:t xml:space="preserve"> </w:t>
      </w:r>
      <w:r w:rsidR="004A249B">
        <w:rPr>
          <w:sz w:val="28"/>
          <w:szCs w:val="28"/>
        </w:rPr>
        <w:t xml:space="preserve">повноти </w:t>
      </w:r>
      <w:r w:rsidR="00B9003A" w:rsidRPr="00B9003A">
        <w:rPr>
          <w:sz w:val="28"/>
          <w:szCs w:val="28"/>
        </w:rPr>
        <w:t>фінансування видатків</w:t>
      </w:r>
      <w:r w:rsidR="00B63C59">
        <w:rPr>
          <w:sz w:val="28"/>
          <w:szCs w:val="28"/>
        </w:rPr>
        <w:t xml:space="preserve"> у 2025 році</w:t>
      </w:r>
      <w:r w:rsidR="00B63C59" w:rsidRPr="00B63C59">
        <w:rPr>
          <w:color w:val="000000"/>
          <w:sz w:val="28"/>
          <w:szCs w:val="28"/>
        </w:rPr>
        <w:t xml:space="preserve"> </w:t>
      </w:r>
      <w:r w:rsidR="00B63C59" w:rsidRPr="00231F65">
        <w:rPr>
          <w:color w:val="000000"/>
          <w:sz w:val="28"/>
          <w:szCs w:val="28"/>
        </w:rPr>
        <w:t xml:space="preserve">відповідно до </w:t>
      </w:r>
      <w:r w:rsidR="00B63C59" w:rsidRPr="009C13E3">
        <w:rPr>
          <w:color w:val="000000"/>
          <w:sz w:val="28"/>
          <w:szCs w:val="28"/>
        </w:rPr>
        <w:t xml:space="preserve">потреби </w:t>
      </w:r>
      <w:r w:rsidR="000913BE" w:rsidRPr="009C13E3">
        <w:rPr>
          <w:color w:val="000000"/>
          <w:sz w:val="28"/>
          <w:szCs w:val="28"/>
        </w:rPr>
        <w:t>з</w:t>
      </w:r>
      <w:r w:rsidR="000913BE" w:rsidRPr="009C13E3">
        <w:rPr>
          <w:b/>
          <w:color w:val="000000"/>
          <w:sz w:val="28"/>
          <w:szCs w:val="28"/>
        </w:rPr>
        <w:t xml:space="preserve"> </w:t>
      </w:r>
      <w:r w:rsidR="000913BE" w:rsidRPr="009C13E3">
        <w:rPr>
          <w:color w:val="000000"/>
          <w:sz w:val="28"/>
          <w:szCs w:val="28"/>
        </w:rPr>
        <w:t xml:space="preserve">урахуванням </w:t>
      </w:r>
      <w:r w:rsidR="004A249B" w:rsidRPr="009C13E3">
        <w:rPr>
          <w:color w:val="000000"/>
          <w:sz w:val="28"/>
          <w:szCs w:val="28"/>
        </w:rPr>
        <w:t>зміни тарифів</w:t>
      </w:r>
      <w:r w:rsidR="00B63C59" w:rsidRPr="009C13E3">
        <w:rPr>
          <w:color w:val="000000"/>
          <w:sz w:val="28"/>
          <w:szCs w:val="28"/>
        </w:rPr>
        <w:t xml:space="preserve"> </w:t>
      </w:r>
      <w:r w:rsidR="004A249B" w:rsidRPr="009C13E3">
        <w:rPr>
          <w:color w:val="000000"/>
          <w:sz w:val="28"/>
          <w:szCs w:val="28"/>
        </w:rPr>
        <w:t>на енергоносії</w:t>
      </w:r>
      <w:r w:rsidR="009E29CB" w:rsidRPr="009C13E3">
        <w:rPr>
          <w:color w:val="000000"/>
          <w:sz w:val="28"/>
          <w:szCs w:val="28"/>
        </w:rPr>
        <w:t xml:space="preserve"> та інші комунальні послуги</w:t>
      </w:r>
      <w:r w:rsidR="00B63C59" w:rsidRPr="009C13E3">
        <w:rPr>
          <w:color w:val="000000"/>
          <w:sz w:val="28"/>
          <w:szCs w:val="28"/>
        </w:rPr>
        <w:t xml:space="preserve">, </w:t>
      </w:r>
      <w:r w:rsidR="00C734DE">
        <w:rPr>
          <w:color w:val="000000"/>
          <w:sz w:val="28"/>
          <w:szCs w:val="28"/>
        </w:rPr>
        <w:t>уточнення потреби у придбанні</w:t>
      </w:r>
      <w:r w:rsidR="00D9223B" w:rsidRPr="009C13E3">
        <w:rPr>
          <w:color w:val="000000"/>
          <w:sz w:val="28"/>
          <w:szCs w:val="28"/>
        </w:rPr>
        <w:t xml:space="preserve"> медичного обладнання</w:t>
      </w:r>
      <w:r w:rsidR="00CE1AE5">
        <w:rPr>
          <w:color w:val="000000"/>
          <w:sz w:val="28"/>
          <w:szCs w:val="28"/>
        </w:rPr>
        <w:t xml:space="preserve"> та санітарного транспорту</w:t>
      </w:r>
      <w:bookmarkStart w:id="0" w:name="_GoBack"/>
      <w:bookmarkEnd w:id="0"/>
      <w:r w:rsidR="00D9223B" w:rsidRPr="009C13E3">
        <w:rPr>
          <w:color w:val="000000"/>
          <w:sz w:val="28"/>
          <w:szCs w:val="28"/>
        </w:rPr>
        <w:t xml:space="preserve"> </w:t>
      </w:r>
      <w:r w:rsidR="00F83671">
        <w:rPr>
          <w:color w:val="000000"/>
          <w:sz w:val="28"/>
          <w:szCs w:val="28"/>
        </w:rPr>
        <w:t>відповідно</w:t>
      </w:r>
      <w:r w:rsidR="006F0004">
        <w:rPr>
          <w:color w:val="000000"/>
          <w:sz w:val="28"/>
          <w:szCs w:val="28"/>
        </w:rPr>
        <w:t xml:space="preserve"> до</w:t>
      </w:r>
      <w:r w:rsidR="00F83671">
        <w:rPr>
          <w:color w:val="000000"/>
          <w:sz w:val="28"/>
          <w:szCs w:val="28"/>
        </w:rPr>
        <w:t xml:space="preserve"> вимог НСЗУ </w:t>
      </w:r>
      <w:r w:rsidR="00B9003A" w:rsidRPr="009C13E3">
        <w:rPr>
          <w:sz w:val="28"/>
          <w:szCs w:val="28"/>
        </w:rPr>
        <w:t>в Програму вносяться наступні зміни</w:t>
      </w:r>
      <w:r w:rsidR="00B82C0E">
        <w:rPr>
          <w:sz w:val="28"/>
          <w:szCs w:val="28"/>
        </w:rPr>
        <w:t>,</w:t>
      </w:r>
      <w:r w:rsidR="007557F6">
        <w:rPr>
          <w:sz w:val="28"/>
          <w:szCs w:val="28"/>
        </w:rPr>
        <w:t xml:space="preserve"> а саме</w:t>
      </w:r>
    </w:p>
    <w:p w14:paraId="4C86C24B" w14:textId="77777777" w:rsidR="00E84604" w:rsidRDefault="00E84604" w:rsidP="007E3E14">
      <w:pPr>
        <w:pStyle w:val="a3"/>
        <w:ind w:left="1068" w:firstLine="0"/>
        <w:rPr>
          <w:sz w:val="28"/>
          <w:szCs w:val="28"/>
        </w:rPr>
      </w:pPr>
    </w:p>
    <w:p w14:paraId="3B7113E7" w14:textId="77777777" w:rsidR="00E84604" w:rsidRPr="007B464C" w:rsidRDefault="00E84604" w:rsidP="00E84604">
      <w:pPr>
        <w:pStyle w:val="a3"/>
        <w:numPr>
          <w:ilvl w:val="0"/>
          <w:numId w:val="2"/>
        </w:numPr>
        <w:rPr>
          <w:sz w:val="28"/>
          <w:szCs w:val="28"/>
        </w:rPr>
      </w:pPr>
      <w:r>
        <w:rPr>
          <w:sz w:val="28"/>
          <w:szCs w:val="28"/>
        </w:rPr>
        <w:t xml:space="preserve">    У</w:t>
      </w:r>
      <w:r w:rsidRPr="007B464C">
        <w:rPr>
          <w:sz w:val="28"/>
          <w:szCs w:val="28"/>
        </w:rPr>
        <w:t xml:space="preserve"> Паспорт Програми:</w:t>
      </w:r>
    </w:p>
    <w:tbl>
      <w:tblPr>
        <w:tblStyle w:val="a4"/>
        <w:tblW w:w="14914" w:type="dxa"/>
        <w:tblInd w:w="-318" w:type="dxa"/>
        <w:tblLook w:val="04A0" w:firstRow="1" w:lastRow="0" w:firstColumn="1" w:lastColumn="0" w:noHBand="0" w:noVBand="1"/>
      </w:tblPr>
      <w:tblGrid>
        <w:gridCol w:w="4708"/>
        <w:gridCol w:w="3827"/>
        <w:gridCol w:w="3118"/>
        <w:gridCol w:w="3261"/>
      </w:tblGrid>
      <w:tr w:rsidR="00E84604" w:rsidRPr="00F30EF5" w14:paraId="42BB584F" w14:textId="77777777" w:rsidTr="00A44C1B">
        <w:tc>
          <w:tcPr>
            <w:tcW w:w="4708" w:type="dxa"/>
          </w:tcPr>
          <w:p w14:paraId="7C156892" w14:textId="77777777" w:rsidR="00E84604" w:rsidRPr="00F30EF5" w:rsidRDefault="00E84604" w:rsidP="00A44C1B">
            <w:pPr>
              <w:rPr>
                <w:sz w:val="28"/>
                <w:szCs w:val="28"/>
              </w:rPr>
            </w:pPr>
          </w:p>
        </w:tc>
        <w:tc>
          <w:tcPr>
            <w:tcW w:w="3827" w:type="dxa"/>
          </w:tcPr>
          <w:p w14:paraId="5C599935" w14:textId="77777777" w:rsidR="00E84604" w:rsidRPr="00F30EF5" w:rsidRDefault="00E84604" w:rsidP="00A44C1B">
            <w:pPr>
              <w:jc w:val="center"/>
              <w:rPr>
                <w:sz w:val="28"/>
                <w:szCs w:val="28"/>
              </w:rPr>
            </w:pPr>
            <w:r w:rsidRPr="00F30EF5">
              <w:rPr>
                <w:sz w:val="28"/>
                <w:szCs w:val="28"/>
              </w:rPr>
              <w:t>Чинна редакція</w:t>
            </w:r>
          </w:p>
        </w:tc>
        <w:tc>
          <w:tcPr>
            <w:tcW w:w="3118" w:type="dxa"/>
          </w:tcPr>
          <w:p w14:paraId="74575CF1" w14:textId="77777777" w:rsidR="00E84604" w:rsidRPr="00F30EF5" w:rsidRDefault="00E84604" w:rsidP="00A44C1B">
            <w:pPr>
              <w:jc w:val="center"/>
              <w:rPr>
                <w:sz w:val="28"/>
                <w:szCs w:val="28"/>
              </w:rPr>
            </w:pPr>
            <w:r w:rsidRPr="00F30EF5">
              <w:rPr>
                <w:sz w:val="28"/>
                <w:szCs w:val="28"/>
              </w:rPr>
              <w:t>Після змін</w:t>
            </w:r>
          </w:p>
        </w:tc>
        <w:tc>
          <w:tcPr>
            <w:tcW w:w="3261" w:type="dxa"/>
          </w:tcPr>
          <w:p w14:paraId="56958FD2" w14:textId="77777777" w:rsidR="00E84604" w:rsidRPr="00F30EF5" w:rsidRDefault="00E84604" w:rsidP="00A44C1B">
            <w:pPr>
              <w:jc w:val="center"/>
              <w:rPr>
                <w:sz w:val="28"/>
                <w:szCs w:val="28"/>
              </w:rPr>
            </w:pPr>
            <w:r w:rsidRPr="00F30EF5">
              <w:rPr>
                <w:sz w:val="28"/>
                <w:szCs w:val="28"/>
              </w:rPr>
              <w:t>Різниця</w:t>
            </w:r>
          </w:p>
        </w:tc>
      </w:tr>
      <w:tr w:rsidR="00E84604" w14:paraId="6F30189A" w14:textId="77777777" w:rsidTr="00A44C1B">
        <w:tc>
          <w:tcPr>
            <w:tcW w:w="4708" w:type="dxa"/>
          </w:tcPr>
          <w:p w14:paraId="2837B38E" w14:textId="77777777" w:rsidR="00E84604" w:rsidRPr="006F01E6" w:rsidRDefault="00E84604" w:rsidP="00A44C1B">
            <w:pPr>
              <w:rPr>
                <w:sz w:val="28"/>
                <w:szCs w:val="28"/>
              </w:rPr>
            </w:pPr>
            <w:r>
              <w:rPr>
                <w:sz w:val="28"/>
                <w:szCs w:val="28"/>
              </w:rPr>
              <w:t xml:space="preserve">          </w:t>
            </w:r>
            <w:r w:rsidRPr="006F01E6">
              <w:rPr>
                <w:sz w:val="28"/>
                <w:szCs w:val="28"/>
              </w:rPr>
              <w:t>Обсяги фінансування</w:t>
            </w:r>
          </w:p>
        </w:tc>
        <w:tc>
          <w:tcPr>
            <w:tcW w:w="3827" w:type="dxa"/>
          </w:tcPr>
          <w:p w14:paraId="7BF014CA" w14:textId="493D52E0" w:rsidR="00E84604" w:rsidRPr="006333B2" w:rsidRDefault="00E84604" w:rsidP="00A44C1B">
            <w:pPr>
              <w:rPr>
                <w:sz w:val="28"/>
                <w:szCs w:val="28"/>
              </w:rPr>
            </w:pPr>
            <w:r>
              <w:rPr>
                <w:sz w:val="28"/>
                <w:szCs w:val="28"/>
              </w:rPr>
              <w:t xml:space="preserve">     </w:t>
            </w:r>
            <w:r w:rsidR="007E3E14">
              <w:rPr>
                <w:sz w:val="28"/>
                <w:szCs w:val="28"/>
              </w:rPr>
              <w:t>1 215 710,1</w:t>
            </w:r>
            <w:r w:rsidRPr="006333B2">
              <w:rPr>
                <w:sz w:val="28"/>
                <w:szCs w:val="28"/>
              </w:rPr>
              <w:t xml:space="preserve"> тис. </w:t>
            </w:r>
            <w:proofErr w:type="spellStart"/>
            <w:r w:rsidRPr="006333B2">
              <w:rPr>
                <w:sz w:val="28"/>
                <w:szCs w:val="28"/>
              </w:rPr>
              <w:t>грн</w:t>
            </w:r>
            <w:proofErr w:type="spellEnd"/>
          </w:p>
        </w:tc>
        <w:tc>
          <w:tcPr>
            <w:tcW w:w="3118" w:type="dxa"/>
          </w:tcPr>
          <w:p w14:paraId="445A9127" w14:textId="2896E430" w:rsidR="00E84604" w:rsidRPr="006333B2" w:rsidRDefault="00E84604" w:rsidP="00A44C1B">
            <w:pPr>
              <w:rPr>
                <w:sz w:val="28"/>
                <w:szCs w:val="28"/>
              </w:rPr>
            </w:pPr>
            <w:r>
              <w:rPr>
                <w:sz w:val="28"/>
                <w:szCs w:val="28"/>
              </w:rPr>
              <w:t xml:space="preserve">    </w:t>
            </w:r>
            <w:r w:rsidR="00FF3F03">
              <w:rPr>
                <w:sz w:val="28"/>
                <w:szCs w:val="28"/>
              </w:rPr>
              <w:t>1 249 683,2</w:t>
            </w:r>
            <w:r w:rsidR="007E3E14">
              <w:rPr>
                <w:sz w:val="28"/>
                <w:szCs w:val="28"/>
              </w:rPr>
              <w:t xml:space="preserve"> </w:t>
            </w:r>
            <w:r w:rsidRPr="006333B2">
              <w:rPr>
                <w:sz w:val="28"/>
                <w:szCs w:val="28"/>
              </w:rPr>
              <w:t>тис.</w:t>
            </w:r>
            <w:r>
              <w:rPr>
                <w:sz w:val="28"/>
                <w:szCs w:val="28"/>
              </w:rPr>
              <w:t xml:space="preserve"> </w:t>
            </w:r>
            <w:proofErr w:type="spellStart"/>
            <w:r w:rsidRPr="006333B2">
              <w:rPr>
                <w:sz w:val="28"/>
                <w:szCs w:val="28"/>
              </w:rPr>
              <w:t>грн</w:t>
            </w:r>
            <w:proofErr w:type="spellEnd"/>
          </w:p>
        </w:tc>
        <w:tc>
          <w:tcPr>
            <w:tcW w:w="3261" w:type="dxa"/>
          </w:tcPr>
          <w:p w14:paraId="617F641A" w14:textId="07307175" w:rsidR="00E84604" w:rsidRPr="006333B2" w:rsidRDefault="00FF3F03" w:rsidP="00A44C1B">
            <w:pPr>
              <w:rPr>
                <w:sz w:val="28"/>
                <w:szCs w:val="28"/>
              </w:rPr>
            </w:pPr>
            <w:r>
              <w:rPr>
                <w:sz w:val="28"/>
                <w:szCs w:val="28"/>
              </w:rPr>
              <w:t xml:space="preserve"> + 33 973,1</w:t>
            </w:r>
            <w:r w:rsidR="00E84604" w:rsidRPr="006333B2">
              <w:rPr>
                <w:sz w:val="28"/>
                <w:szCs w:val="28"/>
              </w:rPr>
              <w:t xml:space="preserve"> тис. </w:t>
            </w:r>
            <w:proofErr w:type="spellStart"/>
            <w:r w:rsidR="00E84604" w:rsidRPr="006333B2">
              <w:rPr>
                <w:sz w:val="28"/>
                <w:szCs w:val="28"/>
              </w:rPr>
              <w:t>грн</w:t>
            </w:r>
            <w:proofErr w:type="spellEnd"/>
          </w:p>
        </w:tc>
      </w:tr>
    </w:tbl>
    <w:p w14:paraId="232CC003" w14:textId="77777777" w:rsidR="00E84604" w:rsidRDefault="00E84604" w:rsidP="00E84604">
      <w:pPr>
        <w:spacing w:line="276" w:lineRule="auto"/>
        <w:jc w:val="both"/>
        <w:rPr>
          <w:sz w:val="16"/>
          <w:szCs w:val="16"/>
        </w:rPr>
      </w:pPr>
    </w:p>
    <w:p w14:paraId="06CEF482" w14:textId="77777777" w:rsidR="00E84604" w:rsidRDefault="00E84604" w:rsidP="00E84604">
      <w:pPr>
        <w:pStyle w:val="a3"/>
        <w:numPr>
          <w:ilvl w:val="0"/>
          <w:numId w:val="1"/>
        </w:numPr>
        <w:tabs>
          <w:tab w:val="left" w:pos="709"/>
        </w:tabs>
        <w:ind w:left="0" w:firstLine="709"/>
        <w:rPr>
          <w:sz w:val="28"/>
          <w:szCs w:val="28"/>
        </w:rPr>
      </w:pPr>
      <w:r>
        <w:rPr>
          <w:sz w:val="28"/>
          <w:szCs w:val="28"/>
        </w:rPr>
        <w:t>У Д</w:t>
      </w:r>
      <w:r w:rsidRPr="000264C0">
        <w:rPr>
          <w:sz w:val="28"/>
          <w:szCs w:val="28"/>
        </w:rPr>
        <w:t>одаток до Програми «Напрями діяльності та заходи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Чернігова на 2022–2025</w:t>
      </w:r>
      <w:r>
        <w:rPr>
          <w:sz w:val="28"/>
          <w:szCs w:val="28"/>
        </w:rPr>
        <w:t xml:space="preserve"> роки»</w:t>
      </w:r>
      <w:r w:rsidRPr="000264C0">
        <w:rPr>
          <w:sz w:val="28"/>
          <w:szCs w:val="28"/>
        </w:rPr>
        <w:t xml:space="preserve">: </w:t>
      </w:r>
    </w:p>
    <w:p w14:paraId="673A6B8B" w14:textId="3E6CDB71" w:rsidR="00C37368" w:rsidRPr="00D14A2C" w:rsidRDefault="00C37368" w:rsidP="00D14A2C">
      <w:pPr>
        <w:ind w:firstLine="708"/>
        <w:jc w:val="both"/>
        <w:rPr>
          <w:sz w:val="28"/>
          <w:szCs w:val="28"/>
        </w:rPr>
      </w:pPr>
      <w:r w:rsidRPr="00D14A2C">
        <w:rPr>
          <w:sz w:val="28"/>
          <w:szCs w:val="28"/>
        </w:rPr>
        <w:t xml:space="preserve">                                                                            </w:t>
      </w:r>
    </w:p>
    <w:tbl>
      <w:tblPr>
        <w:tblStyle w:val="a4"/>
        <w:tblW w:w="15027" w:type="dxa"/>
        <w:tblInd w:w="-318" w:type="dxa"/>
        <w:tblLayout w:type="fixed"/>
        <w:tblLook w:val="04A0" w:firstRow="1" w:lastRow="0" w:firstColumn="1" w:lastColumn="0" w:noHBand="0" w:noVBand="1"/>
      </w:tblPr>
      <w:tblGrid>
        <w:gridCol w:w="4424"/>
        <w:gridCol w:w="1247"/>
        <w:gridCol w:w="1559"/>
        <w:gridCol w:w="1843"/>
        <w:gridCol w:w="1701"/>
        <w:gridCol w:w="4253"/>
      </w:tblGrid>
      <w:tr w:rsidR="0004215E" w:rsidRPr="006333B2" w14:paraId="429EDFD1" w14:textId="77777777" w:rsidTr="00825FB9">
        <w:trPr>
          <w:trHeight w:val="227"/>
        </w:trPr>
        <w:tc>
          <w:tcPr>
            <w:tcW w:w="4424" w:type="dxa"/>
            <w:vMerge w:val="restart"/>
          </w:tcPr>
          <w:p w14:paraId="473CA3AA" w14:textId="77777777" w:rsidR="0004215E" w:rsidRPr="006F01E6" w:rsidRDefault="0004215E" w:rsidP="00B77260">
            <w:pPr>
              <w:jc w:val="center"/>
              <w:rPr>
                <w:sz w:val="28"/>
                <w:szCs w:val="28"/>
              </w:rPr>
            </w:pPr>
            <w:r>
              <w:rPr>
                <w:sz w:val="28"/>
                <w:szCs w:val="28"/>
              </w:rPr>
              <w:t>Захід</w:t>
            </w:r>
          </w:p>
        </w:tc>
        <w:tc>
          <w:tcPr>
            <w:tcW w:w="1247" w:type="dxa"/>
            <w:vMerge w:val="restart"/>
          </w:tcPr>
          <w:p w14:paraId="7C5F875F" w14:textId="77777777" w:rsidR="0004215E" w:rsidRPr="006F01E6" w:rsidRDefault="0004215E" w:rsidP="00944616">
            <w:pPr>
              <w:rPr>
                <w:sz w:val="28"/>
                <w:szCs w:val="28"/>
              </w:rPr>
            </w:pPr>
            <w:r>
              <w:rPr>
                <w:sz w:val="28"/>
                <w:szCs w:val="28"/>
              </w:rPr>
              <w:t>Роки</w:t>
            </w:r>
          </w:p>
        </w:tc>
        <w:tc>
          <w:tcPr>
            <w:tcW w:w="5103" w:type="dxa"/>
            <w:gridSpan w:val="3"/>
          </w:tcPr>
          <w:p w14:paraId="77D946D0" w14:textId="77777777" w:rsidR="0004215E" w:rsidRPr="006333B2" w:rsidRDefault="0004215E" w:rsidP="0096453C">
            <w:pPr>
              <w:rPr>
                <w:sz w:val="28"/>
                <w:szCs w:val="28"/>
              </w:rPr>
            </w:pPr>
            <w:r w:rsidRPr="006333B2">
              <w:rPr>
                <w:sz w:val="28"/>
                <w:szCs w:val="28"/>
              </w:rPr>
              <w:t xml:space="preserve"> </w:t>
            </w:r>
            <w:r>
              <w:rPr>
                <w:sz w:val="28"/>
                <w:szCs w:val="28"/>
              </w:rPr>
              <w:t xml:space="preserve">Обсяги фінансування (тис. </w:t>
            </w:r>
            <w:proofErr w:type="spellStart"/>
            <w:r>
              <w:rPr>
                <w:sz w:val="28"/>
                <w:szCs w:val="28"/>
              </w:rPr>
              <w:t>грн</w:t>
            </w:r>
            <w:proofErr w:type="spellEnd"/>
            <w:r>
              <w:rPr>
                <w:sz w:val="28"/>
                <w:szCs w:val="28"/>
              </w:rPr>
              <w:t>)</w:t>
            </w:r>
          </w:p>
        </w:tc>
        <w:tc>
          <w:tcPr>
            <w:tcW w:w="4253" w:type="dxa"/>
            <w:vMerge w:val="restart"/>
          </w:tcPr>
          <w:p w14:paraId="657E8AC7" w14:textId="77777777" w:rsidR="0004215E" w:rsidRPr="006333B2" w:rsidRDefault="0004215E" w:rsidP="00B77260">
            <w:pPr>
              <w:jc w:val="center"/>
              <w:rPr>
                <w:sz w:val="28"/>
                <w:szCs w:val="28"/>
              </w:rPr>
            </w:pPr>
            <w:r>
              <w:rPr>
                <w:sz w:val="28"/>
                <w:szCs w:val="28"/>
              </w:rPr>
              <w:t>Необхідність</w:t>
            </w:r>
          </w:p>
        </w:tc>
      </w:tr>
      <w:tr w:rsidR="0004215E" w:rsidRPr="006333B2" w14:paraId="701C4751" w14:textId="77777777" w:rsidTr="00825FB9">
        <w:tc>
          <w:tcPr>
            <w:tcW w:w="4424" w:type="dxa"/>
            <w:vMerge/>
          </w:tcPr>
          <w:p w14:paraId="63FD2180" w14:textId="77777777" w:rsidR="0004215E" w:rsidRPr="006F01E6" w:rsidRDefault="0004215E" w:rsidP="00944616">
            <w:pPr>
              <w:rPr>
                <w:sz w:val="28"/>
                <w:szCs w:val="28"/>
              </w:rPr>
            </w:pPr>
          </w:p>
        </w:tc>
        <w:tc>
          <w:tcPr>
            <w:tcW w:w="1247" w:type="dxa"/>
            <w:vMerge/>
          </w:tcPr>
          <w:p w14:paraId="00FB1DC5" w14:textId="77777777" w:rsidR="0004215E" w:rsidRPr="006F01E6" w:rsidRDefault="0004215E" w:rsidP="00944616">
            <w:pPr>
              <w:rPr>
                <w:sz w:val="28"/>
                <w:szCs w:val="28"/>
              </w:rPr>
            </w:pPr>
          </w:p>
        </w:tc>
        <w:tc>
          <w:tcPr>
            <w:tcW w:w="1559" w:type="dxa"/>
          </w:tcPr>
          <w:p w14:paraId="3CB1C21E" w14:textId="77777777" w:rsidR="0004215E" w:rsidRPr="00B77260" w:rsidRDefault="0004215E" w:rsidP="00944616">
            <w:pPr>
              <w:rPr>
                <w:b/>
                <w:sz w:val="28"/>
                <w:szCs w:val="28"/>
              </w:rPr>
            </w:pPr>
            <w:r w:rsidRPr="00B77260">
              <w:rPr>
                <w:b/>
                <w:sz w:val="28"/>
                <w:szCs w:val="28"/>
              </w:rPr>
              <w:t>було</w:t>
            </w:r>
          </w:p>
        </w:tc>
        <w:tc>
          <w:tcPr>
            <w:tcW w:w="1843" w:type="dxa"/>
          </w:tcPr>
          <w:p w14:paraId="0A70D18B" w14:textId="77777777" w:rsidR="0004215E" w:rsidRPr="00B77260" w:rsidRDefault="0004215E" w:rsidP="00944616">
            <w:pPr>
              <w:rPr>
                <w:b/>
                <w:sz w:val="28"/>
                <w:szCs w:val="28"/>
              </w:rPr>
            </w:pPr>
            <w:r w:rsidRPr="00B77260">
              <w:rPr>
                <w:b/>
                <w:sz w:val="28"/>
                <w:szCs w:val="28"/>
              </w:rPr>
              <w:t>стало</w:t>
            </w:r>
          </w:p>
        </w:tc>
        <w:tc>
          <w:tcPr>
            <w:tcW w:w="1701" w:type="dxa"/>
          </w:tcPr>
          <w:p w14:paraId="25237BDE" w14:textId="77777777" w:rsidR="0004215E" w:rsidRPr="00B77260" w:rsidRDefault="0004215E" w:rsidP="0096453C">
            <w:pPr>
              <w:rPr>
                <w:b/>
                <w:sz w:val="28"/>
                <w:szCs w:val="28"/>
              </w:rPr>
            </w:pPr>
            <w:r w:rsidRPr="00B77260">
              <w:rPr>
                <w:b/>
                <w:sz w:val="28"/>
                <w:szCs w:val="28"/>
              </w:rPr>
              <w:t>різниця</w:t>
            </w:r>
          </w:p>
        </w:tc>
        <w:tc>
          <w:tcPr>
            <w:tcW w:w="4253" w:type="dxa"/>
            <w:vMerge/>
          </w:tcPr>
          <w:p w14:paraId="5D53BA3B" w14:textId="77777777" w:rsidR="0004215E" w:rsidRPr="006333B2" w:rsidRDefault="0004215E" w:rsidP="00944616">
            <w:pPr>
              <w:rPr>
                <w:sz w:val="28"/>
                <w:szCs w:val="28"/>
              </w:rPr>
            </w:pPr>
          </w:p>
        </w:tc>
      </w:tr>
      <w:tr w:rsidR="00082882" w:rsidRPr="006333B2" w14:paraId="25F58ED9" w14:textId="77777777" w:rsidTr="00825FB9">
        <w:tc>
          <w:tcPr>
            <w:tcW w:w="15027" w:type="dxa"/>
            <w:gridSpan w:val="6"/>
          </w:tcPr>
          <w:p w14:paraId="025C31F7" w14:textId="4414DF33" w:rsidR="00082882" w:rsidRPr="006333B2" w:rsidRDefault="00082882" w:rsidP="00082882">
            <w:pPr>
              <w:jc w:val="center"/>
              <w:rPr>
                <w:sz w:val="28"/>
                <w:szCs w:val="28"/>
              </w:rPr>
            </w:pPr>
            <w:r w:rsidRPr="00082882">
              <w:rPr>
                <w:sz w:val="28"/>
                <w:szCs w:val="28"/>
              </w:rPr>
              <w:t>1. ПІДТРИМКА КОМУНАЛЬНИХ ЗАКЛАДІВ ОХОРОНИ ЗДОРОВ’Я</w:t>
            </w:r>
          </w:p>
        </w:tc>
      </w:tr>
      <w:tr w:rsidR="00260889" w:rsidRPr="006333B2" w14:paraId="7352C5FE" w14:textId="77777777" w:rsidTr="00825FB9">
        <w:tc>
          <w:tcPr>
            <w:tcW w:w="4424" w:type="dxa"/>
            <w:vMerge w:val="restart"/>
          </w:tcPr>
          <w:p w14:paraId="07E8DF1F" w14:textId="77777777" w:rsidR="00D97F05" w:rsidRPr="006F01E6" w:rsidRDefault="00040530" w:rsidP="00040530">
            <w:pPr>
              <w:rPr>
                <w:sz w:val="28"/>
                <w:szCs w:val="28"/>
              </w:rPr>
            </w:pPr>
            <w:r>
              <w:rPr>
                <w:b/>
                <w:sz w:val="28"/>
                <w:szCs w:val="28"/>
              </w:rPr>
              <w:t>Розділ 1.п.1</w:t>
            </w:r>
            <w:r w:rsidR="00260889" w:rsidRPr="00972A44">
              <w:rPr>
                <w:b/>
                <w:sz w:val="28"/>
                <w:szCs w:val="28"/>
              </w:rPr>
              <w:t>.</w:t>
            </w:r>
            <w:r w:rsidR="00260889">
              <w:rPr>
                <w:sz w:val="28"/>
                <w:szCs w:val="28"/>
              </w:rPr>
              <w:t xml:space="preserve"> </w:t>
            </w:r>
            <w:r w:rsidR="00C37368" w:rsidRPr="00040530">
              <w:rPr>
                <w:sz w:val="28"/>
                <w:szCs w:val="28"/>
              </w:rPr>
              <w:t>О</w:t>
            </w:r>
            <w:r w:rsidRPr="00040530">
              <w:rPr>
                <w:sz w:val="28"/>
                <w:szCs w:val="28"/>
              </w:rPr>
              <w:t>снащення закладів охорони здоров</w:t>
            </w:r>
            <w:r w:rsidRPr="00040530">
              <w:rPr>
                <w:bCs/>
                <w:sz w:val="28"/>
                <w:szCs w:val="28"/>
              </w:rPr>
              <w:t>’</w:t>
            </w:r>
            <w:r w:rsidRPr="00040530">
              <w:rPr>
                <w:sz w:val="28"/>
                <w:szCs w:val="28"/>
              </w:rPr>
              <w:t>я міста сучасним лікувально-діагностичним обладнанням.</w:t>
            </w:r>
            <w:r w:rsidR="00C37368" w:rsidRPr="001523C7">
              <w:rPr>
                <w:sz w:val="28"/>
                <w:szCs w:val="28"/>
              </w:rPr>
              <w:t xml:space="preserve"> </w:t>
            </w:r>
          </w:p>
        </w:tc>
        <w:tc>
          <w:tcPr>
            <w:tcW w:w="1247" w:type="dxa"/>
          </w:tcPr>
          <w:p w14:paraId="0BC462EF" w14:textId="77777777" w:rsidR="00C37368" w:rsidRPr="006F01E6" w:rsidRDefault="00C37368" w:rsidP="00944616">
            <w:pPr>
              <w:rPr>
                <w:sz w:val="28"/>
                <w:szCs w:val="28"/>
              </w:rPr>
            </w:pPr>
            <w:r>
              <w:rPr>
                <w:sz w:val="28"/>
                <w:szCs w:val="28"/>
              </w:rPr>
              <w:t>Всього</w:t>
            </w:r>
          </w:p>
        </w:tc>
        <w:tc>
          <w:tcPr>
            <w:tcW w:w="1559" w:type="dxa"/>
          </w:tcPr>
          <w:p w14:paraId="081426EC" w14:textId="31D49E81" w:rsidR="00C37368" w:rsidRPr="003336B9" w:rsidRDefault="00F8425B" w:rsidP="005C449C">
            <w:pPr>
              <w:jc w:val="center"/>
              <w:rPr>
                <w:sz w:val="28"/>
                <w:szCs w:val="28"/>
              </w:rPr>
            </w:pPr>
            <w:r>
              <w:rPr>
                <w:sz w:val="28"/>
                <w:szCs w:val="28"/>
              </w:rPr>
              <w:t>183 525</w:t>
            </w:r>
            <w:r w:rsidR="000E5797" w:rsidRPr="003336B9">
              <w:rPr>
                <w:sz w:val="28"/>
                <w:szCs w:val="28"/>
              </w:rPr>
              <w:t>,0</w:t>
            </w:r>
          </w:p>
        </w:tc>
        <w:tc>
          <w:tcPr>
            <w:tcW w:w="1843" w:type="dxa"/>
          </w:tcPr>
          <w:p w14:paraId="0825D2C7" w14:textId="4DBB17EF" w:rsidR="00C37368" w:rsidRPr="003336B9" w:rsidRDefault="004A285F" w:rsidP="009C38B4">
            <w:pPr>
              <w:rPr>
                <w:sz w:val="28"/>
                <w:szCs w:val="28"/>
              </w:rPr>
            </w:pPr>
            <w:r>
              <w:rPr>
                <w:sz w:val="28"/>
                <w:szCs w:val="28"/>
              </w:rPr>
              <w:t xml:space="preserve">    200 768,4</w:t>
            </w:r>
          </w:p>
        </w:tc>
        <w:tc>
          <w:tcPr>
            <w:tcW w:w="1701" w:type="dxa"/>
          </w:tcPr>
          <w:p w14:paraId="2E13C1C2" w14:textId="35DAF0BD" w:rsidR="00C37368" w:rsidRPr="003336B9" w:rsidRDefault="00F828B9" w:rsidP="005C449C">
            <w:pPr>
              <w:jc w:val="center"/>
              <w:rPr>
                <w:sz w:val="28"/>
                <w:szCs w:val="28"/>
              </w:rPr>
            </w:pPr>
            <w:r>
              <w:rPr>
                <w:sz w:val="28"/>
                <w:szCs w:val="28"/>
              </w:rPr>
              <w:t>+17 243,4</w:t>
            </w:r>
          </w:p>
        </w:tc>
        <w:tc>
          <w:tcPr>
            <w:tcW w:w="4253" w:type="dxa"/>
            <w:vMerge w:val="restart"/>
          </w:tcPr>
          <w:p w14:paraId="46FD026C" w14:textId="2B4BDFDE" w:rsidR="005B4BF5" w:rsidRPr="006333B2" w:rsidRDefault="004A285F" w:rsidP="00A81E54">
            <w:pPr>
              <w:jc w:val="both"/>
              <w:rPr>
                <w:sz w:val="28"/>
                <w:szCs w:val="28"/>
              </w:rPr>
            </w:pPr>
            <w:r>
              <w:rPr>
                <w:sz w:val="28"/>
                <w:szCs w:val="28"/>
              </w:rPr>
              <w:t>Уточнено потребу у придбанні</w:t>
            </w:r>
            <w:r w:rsidR="00A859A9">
              <w:rPr>
                <w:sz w:val="28"/>
                <w:szCs w:val="28"/>
              </w:rPr>
              <w:t xml:space="preserve"> медичного обладнання відповідно до вимог НСЗУ</w:t>
            </w:r>
            <w:r w:rsidR="00681120">
              <w:rPr>
                <w:sz w:val="28"/>
                <w:szCs w:val="28"/>
              </w:rPr>
              <w:t>.</w:t>
            </w:r>
          </w:p>
        </w:tc>
      </w:tr>
      <w:tr w:rsidR="00260889" w:rsidRPr="006333B2" w14:paraId="147D0FC4" w14:textId="77777777" w:rsidTr="00825FB9">
        <w:tc>
          <w:tcPr>
            <w:tcW w:w="4424" w:type="dxa"/>
            <w:vMerge/>
          </w:tcPr>
          <w:p w14:paraId="49829C88" w14:textId="77777777" w:rsidR="00C37368" w:rsidRPr="006F01E6" w:rsidRDefault="00C37368" w:rsidP="00944616">
            <w:pPr>
              <w:rPr>
                <w:sz w:val="28"/>
                <w:szCs w:val="28"/>
              </w:rPr>
            </w:pPr>
          </w:p>
        </w:tc>
        <w:tc>
          <w:tcPr>
            <w:tcW w:w="1247" w:type="dxa"/>
          </w:tcPr>
          <w:p w14:paraId="32BBDF9B" w14:textId="77777777" w:rsidR="00C37368" w:rsidRPr="006F01E6" w:rsidRDefault="00C37368" w:rsidP="00944616">
            <w:pPr>
              <w:rPr>
                <w:sz w:val="28"/>
                <w:szCs w:val="28"/>
              </w:rPr>
            </w:pPr>
            <w:r>
              <w:rPr>
                <w:sz w:val="28"/>
                <w:szCs w:val="28"/>
              </w:rPr>
              <w:t>2022</w:t>
            </w:r>
          </w:p>
        </w:tc>
        <w:tc>
          <w:tcPr>
            <w:tcW w:w="1559" w:type="dxa"/>
          </w:tcPr>
          <w:p w14:paraId="6C7DFABF" w14:textId="77777777" w:rsidR="00C37368" w:rsidRPr="003336B9" w:rsidRDefault="00B94A70" w:rsidP="005C449C">
            <w:pPr>
              <w:jc w:val="center"/>
              <w:rPr>
                <w:sz w:val="28"/>
                <w:szCs w:val="28"/>
              </w:rPr>
            </w:pPr>
            <w:r w:rsidRPr="003336B9">
              <w:rPr>
                <w:sz w:val="28"/>
                <w:szCs w:val="28"/>
              </w:rPr>
              <w:t>35</w:t>
            </w:r>
            <w:r w:rsidR="006858F9" w:rsidRPr="003336B9">
              <w:rPr>
                <w:sz w:val="28"/>
                <w:szCs w:val="28"/>
              </w:rPr>
              <w:t xml:space="preserve"> </w:t>
            </w:r>
            <w:r w:rsidRPr="003336B9">
              <w:rPr>
                <w:sz w:val="28"/>
                <w:szCs w:val="28"/>
              </w:rPr>
              <w:t>235,0</w:t>
            </w:r>
          </w:p>
        </w:tc>
        <w:tc>
          <w:tcPr>
            <w:tcW w:w="1843" w:type="dxa"/>
          </w:tcPr>
          <w:p w14:paraId="38096F7E" w14:textId="35C79C40" w:rsidR="00C37368" w:rsidRPr="003336B9" w:rsidRDefault="00B94A70" w:rsidP="00E25E91">
            <w:pPr>
              <w:jc w:val="center"/>
              <w:rPr>
                <w:sz w:val="28"/>
                <w:szCs w:val="28"/>
              </w:rPr>
            </w:pPr>
            <w:r w:rsidRPr="003336B9">
              <w:rPr>
                <w:sz w:val="28"/>
                <w:szCs w:val="28"/>
              </w:rPr>
              <w:t>35</w:t>
            </w:r>
            <w:r w:rsidR="006858F9" w:rsidRPr="003336B9">
              <w:rPr>
                <w:sz w:val="28"/>
                <w:szCs w:val="28"/>
              </w:rPr>
              <w:t xml:space="preserve"> </w:t>
            </w:r>
            <w:r w:rsidRPr="003336B9">
              <w:rPr>
                <w:sz w:val="28"/>
                <w:szCs w:val="28"/>
              </w:rPr>
              <w:t>235,0</w:t>
            </w:r>
          </w:p>
        </w:tc>
        <w:tc>
          <w:tcPr>
            <w:tcW w:w="1701" w:type="dxa"/>
          </w:tcPr>
          <w:p w14:paraId="5D070339" w14:textId="77777777" w:rsidR="00C37368" w:rsidRPr="003336B9" w:rsidRDefault="00B94A70" w:rsidP="005C449C">
            <w:pPr>
              <w:jc w:val="center"/>
              <w:rPr>
                <w:sz w:val="28"/>
                <w:szCs w:val="28"/>
              </w:rPr>
            </w:pPr>
            <w:r w:rsidRPr="003336B9">
              <w:rPr>
                <w:sz w:val="28"/>
                <w:szCs w:val="28"/>
              </w:rPr>
              <w:t>0</w:t>
            </w:r>
          </w:p>
        </w:tc>
        <w:tc>
          <w:tcPr>
            <w:tcW w:w="4253" w:type="dxa"/>
            <w:vMerge/>
          </w:tcPr>
          <w:p w14:paraId="7113825D" w14:textId="77777777" w:rsidR="00C37368" w:rsidRPr="006333B2" w:rsidRDefault="00C37368" w:rsidP="00944616">
            <w:pPr>
              <w:rPr>
                <w:sz w:val="28"/>
                <w:szCs w:val="28"/>
              </w:rPr>
            </w:pPr>
          </w:p>
        </w:tc>
      </w:tr>
      <w:tr w:rsidR="00260889" w:rsidRPr="006333B2" w14:paraId="0750073B" w14:textId="77777777" w:rsidTr="00825FB9">
        <w:tc>
          <w:tcPr>
            <w:tcW w:w="4424" w:type="dxa"/>
            <w:vMerge/>
          </w:tcPr>
          <w:p w14:paraId="1CD28DEC" w14:textId="77777777" w:rsidR="00C37368" w:rsidRPr="006F01E6" w:rsidRDefault="00C37368" w:rsidP="00944616">
            <w:pPr>
              <w:rPr>
                <w:sz w:val="28"/>
                <w:szCs w:val="28"/>
              </w:rPr>
            </w:pPr>
          </w:p>
        </w:tc>
        <w:tc>
          <w:tcPr>
            <w:tcW w:w="1247" w:type="dxa"/>
          </w:tcPr>
          <w:p w14:paraId="549B67A8" w14:textId="77777777" w:rsidR="00C37368" w:rsidRPr="006F01E6" w:rsidRDefault="00C37368" w:rsidP="00944616">
            <w:pPr>
              <w:rPr>
                <w:sz w:val="28"/>
                <w:szCs w:val="28"/>
              </w:rPr>
            </w:pPr>
            <w:r>
              <w:rPr>
                <w:sz w:val="28"/>
                <w:szCs w:val="28"/>
              </w:rPr>
              <w:t>2023</w:t>
            </w:r>
          </w:p>
        </w:tc>
        <w:tc>
          <w:tcPr>
            <w:tcW w:w="1559" w:type="dxa"/>
          </w:tcPr>
          <w:p w14:paraId="68E47876" w14:textId="35FBCDB4" w:rsidR="00C37368" w:rsidRPr="003336B9" w:rsidRDefault="008C7DA6" w:rsidP="005C449C">
            <w:pPr>
              <w:jc w:val="center"/>
              <w:rPr>
                <w:sz w:val="28"/>
                <w:szCs w:val="28"/>
              </w:rPr>
            </w:pPr>
            <w:r w:rsidRPr="003336B9">
              <w:rPr>
                <w:sz w:val="28"/>
                <w:szCs w:val="28"/>
              </w:rPr>
              <w:t>56</w:t>
            </w:r>
            <w:r w:rsidR="00F8425B">
              <w:rPr>
                <w:sz w:val="28"/>
                <w:szCs w:val="28"/>
              </w:rPr>
              <w:t xml:space="preserve"> </w:t>
            </w:r>
            <w:r w:rsidRPr="003336B9">
              <w:rPr>
                <w:sz w:val="28"/>
                <w:szCs w:val="28"/>
              </w:rPr>
              <w:t>800,0</w:t>
            </w:r>
          </w:p>
        </w:tc>
        <w:tc>
          <w:tcPr>
            <w:tcW w:w="1843" w:type="dxa"/>
          </w:tcPr>
          <w:p w14:paraId="1FEE3E4E" w14:textId="7F59DEDC" w:rsidR="00C37368" w:rsidRPr="003336B9" w:rsidRDefault="001D1D80" w:rsidP="00E25E91">
            <w:pPr>
              <w:jc w:val="center"/>
              <w:rPr>
                <w:sz w:val="28"/>
                <w:szCs w:val="28"/>
              </w:rPr>
            </w:pPr>
            <w:r w:rsidRPr="003336B9">
              <w:rPr>
                <w:sz w:val="28"/>
                <w:szCs w:val="28"/>
              </w:rPr>
              <w:t>56</w:t>
            </w:r>
            <w:r w:rsidR="00BF31D4" w:rsidRPr="003336B9">
              <w:rPr>
                <w:sz w:val="28"/>
                <w:szCs w:val="28"/>
              </w:rPr>
              <w:t xml:space="preserve"> 8</w:t>
            </w:r>
            <w:r w:rsidR="008F4AAC" w:rsidRPr="003336B9">
              <w:rPr>
                <w:sz w:val="28"/>
                <w:szCs w:val="28"/>
              </w:rPr>
              <w:t>0</w:t>
            </w:r>
            <w:r w:rsidR="00DB73DA" w:rsidRPr="003336B9">
              <w:rPr>
                <w:sz w:val="28"/>
                <w:szCs w:val="28"/>
              </w:rPr>
              <w:t>0</w:t>
            </w:r>
            <w:r w:rsidR="00B94A70" w:rsidRPr="003336B9">
              <w:rPr>
                <w:sz w:val="28"/>
                <w:szCs w:val="28"/>
              </w:rPr>
              <w:t>,0</w:t>
            </w:r>
          </w:p>
        </w:tc>
        <w:tc>
          <w:tcPr>
            <w:tcW w:w="1701" w:type="dxa"/>
          </w:tcPr>
          <w:p w14:paraId="11D8FE58" w14:textId="124162F3" w:rsidR="00C37368" w:rsidRPr="003336B9" w:rsidRDefault="008C7DA6" w:rsidP="005C449C">
            <w:pPr>
              <w:jc w:val="center"/>
              <w:rPr>
                <w:sz w:val="28"/>
                <w:szCs w:val="28"/>
              </w:rPr>
            </w:pPr>
            <w:r w:rsidRPr="003336B9">
              <w:rPr>
                <w:sz w:val="28"/>
                <w:szCs w:val="28"/>
              </w:rPr>
              <w:t>0</w:t>
            </w:r>
          </w:p>
        </w:tc>
        <w:tc>
          <w:tcPr>
            <w:tcW w:w="4253" w:type="dxa"/>
            <w:vMerge/>
          </w:tcPr>
          <w:p w14:paraId="4CA23ECC" w14:textId="77777777" w:rsidR="00C37368" w:rsidRPr="006333B2" w:rsidRDefault="00C37368" w:rsidP="00944616">
            <w:pPr>
              <w:rPr>
                <w:sz w:val="28"/>
                <w:szCs w:val="28"/>
              </w:rPr>
            </w:pPr>
          </w:p>
        </w:tc>
      </w:tr>
      <w:tr w:rsidR="000E5797" w:rsidRPr="006333B2" w14:paraId="490CD980" w14:textId="77777777" w:rsidTr="00825FB9">
        <w:tc>
          <w:tcPr>
            <w:tcW w:w="4424" w:type="dxa"/>
            <w:vMerge/>
          </w:tcPr>
          <w:p w14:paraId="24322439" w14:textId="77777777" w:rsidR="000E5797" w:rsidRPr="006F01E6" w:rsidRDefault="000E5797" w:rsidP="00944616">
            <w:pPr>
              <w:rPr>
                <w:sz w:val="28"/>
                <w:szCs w:val="28"/>
              </w:rPr>
            </w:pPr>
          </w:p>
        </w:tc>
        <w:tc>
          <w:tcPr>
            <w:tcW w:w="1247" w:type="dxa"/>
          </w:tcPr>
          <w:p w14:paraId="32A4649E" w14:textId="77777777" w:rsidR="000E5797" w:rsidRPr="006F01E6" w:rsidRDefault="000E5797" w:rsidP="00944616">
            <w:pPr>
              <w:rPr>
                <w:sz w:val="28"/>
                <w:szCs w:val="28"/>
              </w:rPr>
            </w:pPr>
            <w:r>
              <w:rPr>
                <w:sz w:val="28"/>
                <w:szCs w:val="28"/>
              </w:rPr>
              <w:t>2024</w:t>
            </w:r>
          </w:p>
        </w:tc>
        <w:tc>
          <w:tcPr>
            <w:tcW w:w="1559" w:type="dxa"/>
          </w:tcPr>
          <w:p w14:paraId="67B4C6EE" w14:textId="1CE990BF" w:rsidR="000E5797" w:rsidRPr="003336B9" w:rsidRDefault="00F8425B" w:rsidP="005C449C">
            <w:pPr>
              <w:jc w:val="center"/>
              <w:rPr>
                <w:sz w:val="28"/>
                <w:szCs w:val="28"/>
              </w:rPr>
            </w:pPr>
            <w:r>
              <w:rPr>
                <w:sz w:val="28"/>
                <w:szCs w:val="28"/>
              </w:rPr>
              <w:t>37 220</w:t>
            </w:r>
            <w:r w:rsidR="000E5797" w:rsidRPr="003336B9">
              <w:rPr>
                <w:sz w:val="28"/>
                <w:szCs w:val="28"/>
              </w:rPr>
              <w:t>,0</w:t>
            </w:r>
          </w:p>
        </w:tc>
        <w:tc>
          <w:tcPr>
            <w:tcW w:w="1843" w:type="dxa"/>
          </w:tcPr>
          <w:p w14:paraId="1D4087E2" w14:textId="156418CA" w:rsidR="000E5797" w:rsidRPr="003336B9" w:rsidRDefault="008C7DA6" w:rsidP="00E25E91">
            <w:pPr>
              <w:jc w:val="center"/>
              <w:rPr>
                <w:sz w:val="28"/>
                <w:szCs w:val="28"/>
              </w:rPr>
            </w:pPr>
            <w:r w:rsidRPr="003336B9">
              <w:rPr>
                <w:sz w:val="28"/>
                <w:szCs w:val="28"/>
              </w:rPr>
              <w:t>37</w:t>
            </w:r>
            <w:r w:rsidR="009C38B4">
              <w:rPr>
                <w:sz w:val="28"/>
                <w:szCs w:val="28"/>
              </w:rPr>
              <w:t xml:space="preserve"> </w:t>
            </w:r>
            <w:r w:rsidRPr="003336B9">
              <w:rPr>
                <w:sz w:val="28"/>
                <w:szCs w:val="28"/>
              </w:rPr>
              <w:t>220,0</w:t>
            </w:r>
          </w:p>
        </w:tc>
        <w:tc>
          <w:tcPr>
            <w:tcW w:w="1701" w:type="dxa"/>
          </w:tcPr>
          <w:p w14:paraId="4FA9A066" w14:textId="1B37695A" w:rsidR="000E5797" w:rsidRPr="003336B9" w:rsidRDefault="003336B9" w:rsidP="005C449C">
            <w:pPr>
              <w:jc w:val="center"/>
              <w:rPr>
                <w:sz w:val="28"/>
                <w:szCs w:val="28"/>
              </w:rPr>
            </w:pPr>
            <w:r w:rsidRPr="003336B9">
              <w:rPr>
                <w:sz w:val="28"/>
                <w:szCs w:val="28"/>
              </w:rPr>
              <w:t>0</w:t>
            </w:r>
          </w:p>
        </w:tc>
        <w:tc>
          <w:tcPr>
            <w:tcW w:w="4253" w:type="dxa"/>
            <w:vMerge/>
          </w:tcPr>
          <w:p w14:paraId="397B44D8" w14:textId="77777777" w:rsidR="000E5797" w:rsidRPr="006333B2" w:rsidRDefault="000E5797" w:rsidP="00944616">
            <w:pPr>
              <w:rPr>
                <w:sz w:val="28"/>
                <w:szCs w:val="28"/>
              </w:rPr>
            </w:pPr>
          </w:p>
        </w:tc>
      </w:tr>
      <w:tr w:rsidR="000E5797" w:rsidRPr="006333B2" w14:paraId="0E59B565" w14:textId="77777777" w:rsidTr="00825FB9">
        <w:tc>
          <w:tcPr>
            <w:tcW w:w="4424" w:type="dxa"/>
            <w:vMerge/>
          </w:tcPr>
          <w:p w14:paraId="0D00E4D6" w14:textId="77777777" w:rsidR="000E5797" w:rsidRPr="006F01E6" w:rsidRDefault="000E5797" w:rsidP="00944616">
            <w:pPr>
              <w:rPr>
                <w:sz w:val="28"/>
                <w:szCs w:val="28"/>
              </w:rPr>
            </w:pPr>
          </w:p>
        </w:tc>
        <w:tc>
          <w:tcPr>
            <w:tcW w:w="1247" w:type="dxa"/>
          </w:tcPr>
          <w:p w14:paraId="76579757" w14:textId="77777777" w:rsidR="000E5797" w:rsidRPr="006F01E6" w:rsidRDefault="000E5797" w:rsidP="00944616">
            <w:pPr>
              <w:rPr>
                <w:sz w:val="28"/>
                <w:szCs w:val="28"/>
              </w:rPr>
            </w:pPr>
            <w:r>
              <w:rPr>
                <w:sz w:val="28"/>
                <w:szCs w:val="28"/>
              </w:rPr>
              <w:t>2025</w:t>
            </w:r>
          </w:p>
        </w:tc>
        <w:tc>
          <w:tcPr>
            <w:tcW w:w="1559" w:type="dxa"/>
            <w:tcBorders>
              <w:bottom w:val="single" w:sz="4" w:space="0" w:color="auto"/>
            </w:tcBorders>
          </w:tcPr>
          <w:p w14:paraId="1955EE40" w14:textId="61150B28" w:rsidR="000E5797" w:rsidRPr="003336B9" w:rsidRDefault="000E5797" w:rsidP="005C449C">
            <w:pPr>
              <w:jc w:val="center"/>
              <w:rPr>
                <w:sz w:val="28"/>
                <w:szCs w:val="28"/>
              </w:rPr>
            </w:pPr>
            <w:r w:rsidRPr="003336B9">
              <w:rPr>
                <w:sz w:val="28"/>
                <w:szCs w:val="28"/>
              </w:rPr>
              <w:t>54 270,0</w:t>
            </w:r>
          </w:p>
        </w:tc>
        <w:tc>
          <w:tcPr>
            <w:tcW w:w="1843" w:type="dxa"/>
          </w:tcPr>
          <w:p w14:paraId="10A1DAA7" w14:textId="703DC89A" w:rsidR="000E5797" w:rsidRPr="003336B9" w:rsidRDefault="00385C84" w:rsidP="009C38B4">
            <w:pPr>
              <w:jc w:val="center"/>
              <w:rPr>
                <w:sz w:val="28"/>
                <w:szCs w:val="28"/>
              </w:rPr>
            </w:pPr>
            <w:r>
              <w:rPr>
                <w:sz w:val="28"/>
                <w:szCs w:val="28"/>
              </w:rPr>
              <w:t>71 513,4</w:t>
            </w:r>
          </w:p>
        </w:tc>
        <w:tc>
          <w:tcPr>
            <w:tcW w:w="1701" w:type="dxa"/>
          </w:tcPr>
          <w:p w14:paraId="2C4E047F" w14:textId="58278C86" w:rsidR="000E5797" w:rsidRPr="003336B9" w:rsidRDefault="00F828B9" w:rsidP="009C38B4">
            <w:pPr>
              <w:jc w:val="center"/>
              <w:rPr>
                <w:sz w:val="28"/>
                <w:szCs w:val="28"/>
              </w:rPr>
            </w:pPr>
            <w:r>
              <w:rPr>
                <w:sz w:val="28"/>
                <w:szCs w:val="28"/>
              </w:rPr>
              <w:t>+17 243,4</w:t>
            </w:r>
          </w:p>
        </w:tc>
        <w:tc>
          <w:tcPr>
            <w:tcW w:w="4253" w:type="dxa"/>
            <w:vMerge/>
          </w:tcPr>
          <w:p w14:paraId="480F4F15" w14:textId="77777777" w:rsidR="000E5797" w:rsidRPr="006333B2" w:rsidRDefault="000E5797" w:rsidP="00944616">
            <w:pPr>
              <w:rPr>
                <w:sz w:val="28"/>
                <w:szCs w:val="28"/>
              </w:rPr>
            </w:pPr>
          </w:p>
        </w:tc>
      </w:tr>
      <w:tr w:rsidR="003934C7" w:rsidRPr="006333B2" w14:paraId="1B9B3B9F" w14:textId="77777777" w:rsidTr="00825FB9">
        <w:tc>
          <w:tcPr>
            <w:tcW w:w="4424" w:type="dxa"/>
            <w:vMerge w:val="restart"/>
          </w:tcPr>
          <w:p w14:paraId="3C9B8D67" w14:textId="0857C9E8" w:rsidR="003934C7" w:rsidRPr="003336B9" w:rsidRDefault="003934C7" w:rsidP="003934C7">
            <w:pPr>
              <w:rPr>
                <w:color w:val="000000"/>
                <w:sz w:val="28"/>
                <w:szCs w:val="28"/>
              </w:rPr>
            </w:pPr>
            <w:r>
              <w:rPr>
                <w:b/>
                <w:sz w:val="28"/>
                <w:szCs w:val="28"/>
              </w:rPr>
              <w:t>Розділ 1.п.2</w:t>
            </w:r>
            <w:r w:rsidRPr="00972A44">
              <w:rPr>
                <w:b/>
                <w:sz w:val="28"/>
                <w:szCs w:val="28"/>
              </w:rPr>
              <w:t>.</w:t>
            </w:r>
            <w:r>
              <w:rPr>
                <w:b/>
                <w:sz w:val="28"/>
                <w:szCs w:val="28"/>
              </w:rPr>
              <w:t xml:space="preserve"> </w:t>
            </w:r>
            <w:proofErr w:type="spellStart"/>
            <w:r w:rsidRPr="00A859A9">
              <w:rPr>
                <w:sz w:val="28"/>
                <w:szCs w:val="28"/>
              </w:rPr>
              <w:t>Співфінансування</w:t>
            </w:r>
            <w:proofErr w:type="spellEnd"/>
            <w:r w:rsidRPr="00A859A9">
              <w:rPr>
                <w:sz w:val="28"/>
                <w:szCs w:val="28"/>
              </w:rPr>
              <w:t xml:space="preserve"> закладів охорони здоров’я щодо покриття вартості комунальних послуг та енергоносіїв</w:t>
            </w:r>
          </w:p>
        </w:tc>
        <w:tc>
          <w:tcPr>
            <w:tcW w:w="1247" w:type="dxa"/>
          </w:tcPr>
          <w:p w14:paraId="368C7B70" w14:textId="7E740797" w:rsidR="003934C7" w:rsidRDefault="003934C7" w:rsidP="003934C7">
            <w:pPr>
              <w:rPr>
                <w:sz w:val="28"/>
                <w:szCs w:val="28"/>
              </w:rPr>
            </w:pPr>
            <w:r>
              <w:rPr>
                <w:sz w:val="28"/>
                <w:szCs w:val="28"/>
              </w:rPr>
              <w:t>Всього</w:t>
            </w:r>
          </w:p>
        </w:tc>
        <w:tc>
          <w:tcPr>
            <w:tcW w:w="1559" w:type="dxa"/>
            <w:tcBorders>
              <w:top w:val="single" w:sz="4" w:space="0" w:color="auto"/>
              <w:left w:val="nil"/>
              <w:bottom w:val="single" w:sz="4" w:space="0" w:color="auto"/>
              <w:right w:val="nil"/>
            </w:tcBorders>
            <w:shd w:val="clear" w:color="auto" w:fill="auto"/>
            <w:vAlign w:val="bottom"/>
          </w:tcPr>
          <w:p w14:paraId="46685B6B" w14:textId="35CA1FBA" w:rsidR="003934C7" w:rsidRPr="003336B9" w:rsidRDefault="003934C7" w:rsidP="003934C7">
            <w:pPr>
              <w:jc w:val="center"/>
              <w:rPr>
                <w:sz w:val="28"/>
                <w:szCs w:val="28"/>
              </w:rPr>
            </w:pPr>
            <w:r w:rsidRPr="003934C7">
              <w:rPr>
                <w:sz w:val="28"/>
                <w:szCs w:val="28"/>
              </w:rPr>
              <w:t>394 963,2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C87E8A5" w14:textId="683BDA9E" w:rsidR="003934C7" w:rsidRPr="003336B9" w:rsidRDefault="00BF4A54" w:rsidP="00E41632">
            <w:pPr>
              <w:jc w:val="center"/>
              <w:rPr>
                <w:sz w:val="28"/>
                <w:szCs w:val="28"/>
              </w:rPr>
            </w:pPr>
            <w:r>
              <w:rPr>
                <w:sz w:val="28"/>
                <w:szCs w:val="28"/>
              </w:rPr>
              <w:t>410 572,6</w:t>
            </w:r>
          </w:p>
        </w:tc>
        <w:tc>
          <w:tcPr>
            <w:tcW w:w="1701" w:type="dxa"/>
          </w:tcPr>
          <w:p w14:paraId="74F4D46F" w14:textId="67362F11" w:rsidR="00E41632" w:rsidRPr="003336B9" w:rsidRDefault="00296974" w:rsidP="00E41632">
            <w:pPr>
              <w:jc w:val="center"/>
              <w:rPr>
                <w:sz w:val="28"/>
                <w:szCs w:val="28"/>
              </w:rPr>
            </w:pPr>
            <w:r>
              <w:rPr>
                <w:sz w:val="28"/>
                <w:szCs w:val="28"/>
              </w:rPr>
              <w:t>+</w:t>
            </w:r>
            <w:r w:rsidR="00310DE3">
              <w:rPr>
                <w:sz w:val="28"/>
                <w:szCs w:val="28"/>
              </w:rPr>
              <w:t xml:space="preserve"> 15 609</w:t>
            </w:r>
            <w:r w:rsidR="00E41632">
              <w:rPr>
                <w:sz w:val="28"/>
                <w:szCs w:val="28"/>
              </w:rPr>
              <w:t>,</w:t>
            </w:r>
            <w:r w:rsidR="00310DE3">
              <w:rPr>
                <w:sz w:val="28"/>
                <w:szCs w:val="28"/>
              </w:rPr>
              <w:t>4</w:t>
            </w:r>
          </w:p>
        </w:tc>
        <w:tc>
          <w:tcPr>
            <w:tcW w:w="4253" w:type="dxa"/>
            <w:vMerge w:val="restart"/>
          </w:tcPr>
          <w:p w14:paraId="6F86A600" w14:textId="01C42526" w:rsidR="003934C7" w:rsidRPr="006333B2" w:rsidRDefault="003934C7" w:rsidP="00A81E54">
            <w:pPr>
              <w:rPr>
                <w:sz w:val="28"/>
                <w:szCs w:val="28"/>
              </w:rPr>
            </w:pPr>
            <w:r>
              <w:rPr>
                <w:sz w:val="28"/>
                <w:szCs w:val="28"/>
              </w:rPr>
              <w:t>У зв’язку зі зміною вартості (підняття тарифів) комунальних послуг та енергоносіїв у 2025 році</w:t>
            </w:r>
            <w:r w:rsidR="00746C49">
              <w:rPr>
                <w:sz w:val="28"/>
                <w:szCs w:val="28"/>
              </w:rPr>
              <w:t>.</w:t>
            </w:r>
          </w:p>
        </w:tc>
      </w:tr>
      <w:tr w:rsidR="003934C7" w:rsidRPr="006333B2" w14:paraId="39A3DFE9" w14:textId="77777777" w:rsidTr="00825FB9">
        <w:tc>
          <w:tcPr>
            <w:tcW w:w="4424" w:type="dxa"/>
            <w:vMerge/>
          </w:tcPr>
          <w:p w14:paraId="3CB7BEC4" w14:textId="16B59EE9" w:rsidR="003934C7" w:rsidRPr="006F01E6" w:rsidRDefault="003934C7" w:rsidP="003934C7">
            <w:pPr>
              <w:rPr>
                <w:sz w:val="28"/>
                <w:szCs w:val="28"/>
              </w:rPr>
            </w:pPr>
          </w:p>
        </w:tc>
        <w:tc>
          <w:tcPr>
            <w:tcW w:w="1247" w:type="dxa"/>
          </w:tcPr>
          <w:p w14:paraId="701E4C14" w14:textId="44541F8B" w:rsidR="003934C7" w:rsidRDefault="003934C7" w:rsidP="003934C7">
            <w:pPr>
              <w:rPr>
                <w:sz w:val="28"/>
                <w:szCs w:val="28"/>
              </w:rPr>
            </w:pPr>
            <w:r>
              <w:rPr>
                <w:sz w:val="28"/>
                <w:szCs w:val="28"/>
              </w:rPr>
              <w:t>2022</w:t>
            </w:r>
          </w:p>
        </w:tc>
        <w:tc>
          <w:tcPr>
            <w:tcW w:w="1559" w:type="dxa"/>
            <w:tcBorders>
              <w:top w:val="single" w:sz="4" w:space="0" w:color="auto"/>
              <w:left w:val="nil"/>
              <w:bottom w:val="single" w:sz="4" w:space="0" w:color="auto"/>
              <w:right w:val="nil"/>
            </w:tcBorders>
            <w:shd w:val="clear" w:color="auto" w:fill="auto"/>
            <w:vAlign w:val="bottom"/>
          </w:tcPr>
          <w:p w14:paraId="5559842A" w14:textId="1AF00E70" w:rsidR="003934C7" w:rsidRPr="003336B9" w:rsidRDefault="003934C7" w:rsidP="003934C7">
            <w:pPr>
              <w:jc w:val="center"/>
              <w:rPr>
                <w:sz w:val="28"/>
                <w:szCs w:val="28"/>
              </w:rPr>
            </w:pPr>
            <w:r w:rsidRPr="003934C7">
              <w:rPr>
                <w:sz w:val="28"/>
                <w:szCs w:val="28"/>
              </w:rPr>
              <w:t>87 726,8</w:t>
            </w:r>
          </w:p>
        </w:tc>
        <w:tc>
          <w:tcPr>
            <w:tcW w:w="1843" w:type="dxa"/>
            <w:tcBorders>
              <w:top w:val="nil"/>
              <w:left w:val="single" w:sz="4" w:space="0" w:color="auto"/>
              <w:bottom w:val="single" w:sz="4" w:space="0" w:color="auto"/>
              <w:right w:val="single" w:sz="4" w:space="0" w:color="auto"/>
            </w:tcBorders>
            <w:shd w:val="clear" w:color="auto" w:fill="auto"/>
            <w:vAlign w:val="bottom"/>
          </w:tcPr>
          <w:p w14:paraId="6630247C" w14:textId="31AE7618" w:rsidR="003934C7" w:rsidRPr="003336B9" w:rsidRDefault="003934C7" w:rsidP="003934C7">
            <w:pPr>
              <w:jc w:val="center"/>
              <w:rPr>
                <w:sz w:val="28"/>
                <w:szCs w:val="28"/>
              </w:rPr>
            </w:pPr>
            <w:r w:rsidRPr="003934C7">
              <w:rPr>
                <w:sz w:val="28"/>
                <w:szCs w:val="28"/>
              </w:rPr>
              <w:t>87 726,8</w:t>
            </w:r>
          </w:p>
        </w:tc>
        <w:tc>
          <w:tcPr>
            <w:tcW w:w="1701" w:type="dxa"/>
          </w:tcPr>
          <w:p w14:paraId="5FF49218" w14:textId="18094E5B" w:rsidR="003934C7" w:rsidRPr="003336B9" w:rsidRDefault="003934C7" w:rsidP="003934C7">
            <w:pPr>
              <w:jc w:val="center"/>
              <w:rPr>
                <w:sz w:val="28"/>
                <w:szCs w:val="28"/>
              </w:rPr>
            </w:pPr>
            <w:r w:rsidRPr="003336B9">
              <w:rPr>
                <w:sz w:val="28"/>
                <w:szCs w:val="28"/>
              </w:rPr>
              <w:t>0</w:t>
            </w:r>
          </w:p>
        </w:tc>
        <w:tc>
          <w:tcPr>
            <w:tcW w:w="4253" w:type="dxa"/>
            <w:vMerge/>
          </w:tcPr>
          <w:p w14:paraId="449595E2" w14:textId="77777777" w:rsidR="003934C7" w:rsidRPr="006333B2" w:rsidRDefault="003934C7" w:rsidP="003934C7">
            <w:pPr>
              <w:rPr>
                <w:sz w:val="28"/>
                <w:szCs w:val="28"/>
              </w:rPr>
            </w:pPr>
          </w:p>
        </w:tc>
      </w:tr>
      <w:tr w:rsidR="003934C7" w:rsidRPr="006333B2" w14:paraId="4C9CB739" w14:textId="77777777" w:rsidTr="00825FB9">
        <w:tc>
          <w:tcPr>
            <w:tcW w:w="4424" w:type="dxa"/>
            <w:vMerge/>
          </w:tcPr>
          <w:p w14:paraId="7A852A2C" w14:textId="77777777" w:rsidR="003934C7" w:rsidRPr="006F01E6" w:rsidRDefault="003934C7" w:rsidP="003934C7">
            <w:pPr>
              <w:rPr>
                <w:sz w:val="28"/>
                <w:szCs w:val="28"/>
              </w:rPr>
            </w:pPr>
          </w:p>
        </w:tc>
        <w:tc>
          <w:tcPr>
            <w:tcW w:w="1247" w:type="dxa"/>
          </w:tcPr>
          <w:p w14:paraId="61AFC6EE" w14:textId="6A4B02B7" w:rsidR="003934C7" w:rsidRDefault="003934C7" w:rsidP="003934C7">
            <w:pPr>
              <w:rPr>
                <w:sz w:val="28"/>
                <w:szCs w:val="28"/>
              </w:rPr>
            </w:pPr>
            <w:r>
              <w:rPr>
                <w:sz w:val="28"/>
                <w:szCs w:val="28"/>
              </w:rPr>
              <w:t>2023</w:t>
            </w:r>
          </w:p>
        </w:tc>
        <w:tc>
          <w:tcPr>
            <w:tcW w:w="1559" w:type="dxa"/>
            <w:tcBorders>
              <w:top w:val="single" w:sz="4" w:space="0" w:color="auto"/>
              <w:left w:val="nil"/>
              <w:bottom w:val="single" w:sz="4" w:space="0" w:color="auto"/>
              <w:right w:val="nil"/>
            </w:tcBorders>
            <w:shd w:val="clear" w:color="auto" w:fill="auto"/>
            <w:vAlign w:val="bottom"/>
          </w:tcPr>
          <w:p w14:paraId="2F6F767F" w14:textId="2B15C37F" w:rsidR="003934C7" w:rsidRPr="003336B9" w:rsidRDefault="003934C7" w:rsidP="003934C7">
            <w:pPr>
              <w:jc w:val="center"/>
              <w:rPr>
                <w:sz w:val="28"/>
                <w:szCs w:val="28"/>
              </w:rPr>
            </w:pPr>
            <w:r w:rsidRPr="003934C7">
              <w:rPr>
                <w:sz w:val="28"/>
                <w:szCs w:val="28"/>
              </w:rPr>
              <w:t>92 587,0</w:t>
            </w:r>
          </w:p>
        </w:tc>
        <w:tc>
          <w:tcPr>
            <w:tcW w:w="1843" w:type="dxa"/>
            <w:tcBorders>
              <w:top w:val="nil"/>
              <w:left w:val="single" w:sz="4" w:space="0" w:color="auto"/>
              <w:bottom w:val="single" w:sz="4" w:space="0" w:color="auto"/>
              <w:right w:val="single" w:sz="4" w:space="0" w:color="auto"/>
            </w:tcBorders>
            <w:shd w:val="clear" w:color="auto" w:fill="auto"/>
            <w:vAlign w:val="bottom"/>
          </w:tcPr>
          <w:p w14:paraId="6221BE67" w14:textId="35914421" w:rsidR="003934C7" w:rsidRPr="003336B9" w:rsidRDefault="003934C7" w:rsidP="003934C7">
            <w:pPr>
              <w:jc w:val="center"/>
              <w:rPr>
                <w:sz w:val="28"/>
                <w:szCs w:val="28"/>
              </w:rPr>
            </w:pPr>
            <w:r w:rsidRPr="003934C7">
              <w:rPr>
                <w:sz w:val="28"/>
                <w:szCs w:val="28"/>
              </w:rPr>
              <w:t>92 587,0</w:t>
            </w:r>
          </w:p>
        </w:tc>
        <w:tc>
          <w:tcPr>
            <w:tcW w:w="1701" w:type="dxa"/>
          </w:tcPr>
          <w:p w14:paraId="43924E35" w14:textId="380FABA3" w:rsidR="003934C7" w:rsidRPr="003336B9" w:rsidRDefault="003934C7" w:rsidP="003934C7">
            <w:pPr>
              <w:jc w:val="center"/>
              <w:rPr>
                <w:sz w:val="28"/>
                <w:szCs w:val="28"/>
              </w:rPr>
            </w:pPr>
            <w:r w:rsidRPr="003336B9">
              <w:rPr>
                <w:sz w:val="28"/>
                <w:szCs w:val="28"/>
              </w:rPr>
              <w:t>0</w:t>
            </w:r>
          </w:p>
        </w:tc>
        <w:tc>
          <w:tcPr>
            <w:tcW w:w="4253" w:type="dxa"/>
            <w:vMerge/>
          </w:tcPr>
          <w:p w14:paraId="5ECF2A75" w14:textId="77777777" w:rsidR="003934C7" w:rsidRPr="006333B2" w:rsidRDefault="003934C7" w:rsidP="003934C7">
            <w:pPr>
              <w:rPr>
                <w:sz w:val="28"/>
                <w:szCs w:val="28"/>
              </w:rPr>
            </w:pPr>
          </w:p>
        </w:tc>
      </w:tr>
      <w:tr w:rsidR="003934C7" w:rsidRPr="006333B2" w14:paraId="2B1D61D7" w14:textId="77777777" w:rsidTr="00825FB9">
        <w:tc>
          <w:tcPr>
            <w:tcW w:w="4424" w:type="dxa"/>
            <w:vMerge/>
          </w:tcPr>
          <w:p w14:paraId="20EF0940" w14:textId="77777777" w:rsidR="003934C7" w:rsidRPr="006F01E6" w:rsidRDefault="003934C7" w:rsidP="003934C7">
            <w:pPr>
              <w:rPr>
                <w:sz w:val="28"/>
                <w:szCs w:val="28"/>
              </w:rPr>
            </w:pPr>
          </w:p>
        </w:tc>
        <w:tc>
          <w:tcPr>
            <w:tcW w:w="1247" w:type="dxa"/>
          </w:tcPr>
          <w:p w14:paraId="0D4294D3" w14:textId="5AB423E9" w:rsidR="003934C7" w:rsidRDefault="003934C7" w:rsidP="003934C7">
            <w:pPr>
              <w:rPr>
                <w:sz w:val="28"/>
                <w:szCs w:val="28"/>
              </w:rPr>
            </w:pPr>
            <w:r>
              <w:rPr>
                <w:sz w:val="28"/>
                <w:szCs w:val="28"/>
              </w:rPr>
              <w:t>2024</w:t>
            </w:r>
          </w:p>
        </w:tc>
        <w:tc>
          <w:tcPr>
            <w:tcW w:w="1559" w:type="dxa"/>
            <w:tcBorders>
              <w:top w:val="single" w:sz="4" w:space="0" w:color="auto"/>
              <w:left w:val="nil"/>
              <w:bottom w:val="single" w:sz="4" w:space="0" w:color="auto"/>
              <w:right w:val="nil"/>
            </w:tcBorders>
            <w:shd w:val="clear" w:color="auto" w:fill="auto"/>
            <w:vAlign w:val="bottom"/>
          </w:tcPr>
          <w:p w14:paraId="4E541B73" w14:textId="10AABDFB" w:rsidR="003934C7" w:rsidRPr="003336B9" w:rsidRDefault="003934C7" w:rsidP="003934C7">
            <w:pPr>
              <w:jc w:val="center"/>
              <w:rPr>
                <w:sz w:val="28"/>
                <w:szCs w:val="28"/>
              </w:rPr>
            </w:pPr>
            <w:r w:rsidRPr="003934C7">
              <w:rPr>
                <w:sz w:val="28"/>
                <w:szCs w:val="28"/>
              </w:rPr>
              <w:t>102 900,0</w:t>
            </w:r>
          </w:p>
        </w:tc>
        <w:tc>
          <w:tcPr>
            <w:tcW w:w="1843" w:type="dxa"/>
            <w:tcBorders>
              <w:top w:val="nil"/>
              <w:left w:val="single" w:sz="4" w:space="0" w:color="auto"/>
              <w:bottom w:val="single" w:sz="4" w:space="0" w:color="auto"/>
              <w:right w:val="single" w:sz="4" w:space="0" w:color="auto"/>
            </w:tcBorders>
            <w:shd w:val="clear" w:color="auto" w:fill="auto"/>
            <w:vAlign w:val="bottom"/>
          </w:tcPr>
          <w:p w14:paraId="0BADD87B" w14:textId="1CBD5413" w:rsidR="003934C7" w:rsidRPr="003336B9" w:rsidRDefault="003934C7" w:rsidP="003934C7">
            <w:pPr>
              <w:jc w:val="center"/>
              <w:rPr>
                <w:sz w:val="28"/>
                <w:szCs w:val="28"/>
              </w:rPr>
            </w:pPr>
            <w:r w:rsidRPr="003934C7">
              <w:rPr>
                <w:sz w:val="28"/>
                <w:szCs w:val="28"/>
              </w:rPr>
              <w:t>102 900,0</w:t>
            </w:r>
          </w:p>
        </w:tc>
        <w:tc>
          <w:tcPr>
            <w:tcW w:w="1701" w:type="dxa"/>
          </w:tcPr>
          <w:p w14:paraId="2756A806" w14:textId="64BD66F7" w:rsidR="003934C7" w:rsidRPr="003336B9" w:rsidRDefault="003934C7" w:rsidP="003934C7">
            <w:pPr>
              <w:jc w:val="center"/>
              <w:rPr>
                <w:sz w:val="28"/>
                <w:szCs w:val="28"/>
              </w:rPr>
            </w:pPr>
            <w:r w:rsidRPr="003336B9">
              <w:rPr>
                <w:sz w:val="28"/>
                <w:szCs w:val="28"/>
              </w:rPr>
              <w:t>0</w:t>
            </w:r>
          </w:p>
        </w:tc>
        <w:tc>
          <w:tcPr>
            <w:tcW w:w="4253" w:type="dxa"/>
            <w:vMerge/>
          </w:tcPr>
          <w:p w14:paraId="4278B0A4" w14:textId="77777777" w:rsidR="003934C7" w:rsidRPr="006333B2" w:rsidRDefault="003934C7" w:rsidP="003934C7">
            <w:pPr>
              <w:rPr>
                <w:sz w:val="28"/>
                <w:szCs w:val="28"/>
              </w:rPr>
            </w:pPr>
          </w:p>
        </w:tc>
      </w:tr>
      <w:tr w:rsidR="003934C7" w:rsidRPr="006333B2" w14:paraId="555CBEEC" w14:textId="77777777" w:rsidTr="00825FB9">
        <w:tc>
          <w:tcPr>
            <w:tcW w:w="4424" w:type="dxa"/>
            <w:vMerge/>
            <w:tcBorders>
              <w:bottom w:val="single" w:sz="4" w:space="0" w:color="auto"/>
            </w:tcBorders>
          </w:tcPr>
          <w:p w14:paraId="1849B6A6" w14:textId="77777777" w:rsidR="003934C7" w:rsidRPr="006F01E6" w:rsidRDefault="003934C7" w:rsidP="003934C7">
            <w:pPr>
              <w:rPr>
                <w:sz w:val="28"/>
                <w:szCs w:val="28"/>
              </w:rPr>
            </w:pPr>
          </w:p>
        </w:tc>
        <w:tc>
          <w:tcPr>
            <w:tcW w:w="1247" w:type="dxa"/>
          </w:tcPr>
          <w:p w14:paraId="5EF0C2CA" w14:textId="4BD27E08" w:rsidR="003934C7" w:rsidRDefault="003934C7" w:rsidP="003934C7">
            <w:pPr>
              <w:rPr>
                <w:sz w:val="28"/>
                <w:szCs w:val="28"/>
              </w:rPr>
            </w:pPr>
            <w:r>
              <w:rPr>
                <w:sz w:val="28"/>
                <w:szCs w:val="28"/>
              </w:rPr>
              <w:t>2025</w:t>
            </w:r>
          </w:p>
        </w:tc>
        <w:tc>
          <w:tcPr>
            <w:tcW w:w="1559" w:type="dxa"/>
            <w:tcBorders>
              <w:top w:val="single" w:sz="4" w:space="0" w:color="auto"/>
              <w:left w:val="nil"/>
              <w:bottom w:val="single" w:sz="4" w:space="0" w:color="auto"/>
              <w:right w:val="nil"/>
            </w:tcBorders>
            <w:shd w:val="clear" w:color="auto" w:fill="auto"/>
            <w:vAlign w:val="bottom"/>
          </w:tcPr>
          <w:p w14:paraId="556D99F8" w14:textId="1DAD79FF" w:rsidR="003934C7" w:rsidRPr="003336B9" w:rsidRDefault="003934C7" w:rsidP="003934C7">
            <w:pPr>
              <w:jc w:val="center"/>
              <w:rPr>
                <w:sz w:val="28"/>
                <w:szCs w:val="28"/>
              </w:rPr>
            </w:pPr>
            <w:r w:rsidRPr="003934C7">
              <w:rPr>
                <w:sz w:val="28"/>
                <w:szCs w:val="28"/>
              </w:rPr>
              <w:t>111 749,4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8B8B015" w14:textId="69E2CA15" w:rsidR="003934C7" w:rsidRPr="003336B9" w:rsidRDefault="00310DE3" w:rsidP="003934C7">
            <w:pPr>
              <w:jc w:val="center"/>
              <w:rPr>
                <w:sz w:val="28"/>
                <w:szCs w:val="28"/>
              </w:rPr>
            </w:pPr>
            <w:r>
              <w:rPr>
                <w:sz w:val="28"/>
                <w:szCs w:val="28"/>
              </w:rPr>
              <w:t>127 358,8</w:t>
            </w:r>
          </w:p>
        </w:tc>
        <w:tc>
          <w:tcPr>
            <w:tcW w:w="1701" w:type="dxa"/>
            <w:tcBorders>
              <w:bottom w:val="single" w:sz="4" w:space="0" w:color="auto"/>
            </w:tcBorders>
          </w:tcPr>
          <w:p w14:paraId="1048128A" w14:textId="673F45D5" w:rsidR="003934C7" w:rsidRPr="003336B9" w:rsidRDefault="00310DE3" w:rsidP="00310DE3">
            <w:pPr>
              <w:jc w:val="center"/>
              <w:rPr>
                <w:sz w:val="28"/>
                <w:szCs w:val="28"/>
              </w:rPr>
            </w:pPr>
            <w:r>
              <w:rPr>
                <w:sz w:val="28"/>
                <w:szCs w:val="28"/>
              </w:rPr>
              <w:t>+15 609</w:t>
            </w:r>
            <w:r w:rsidR="00E41632">
              <w:rPr>
                <w:sz w:val="28"/>
                <w:szCs w:val="28"/>
              </w:rPr>
              <w:t>,</w:t>
            </w:r>
            <w:r>
              <w:rPr>
                <w:sz w:val="28"/>
                <w:szCs w:val="28"/>
              </w:rPr>
              <w:t>4</w:t>
            </w:r>
          </w:p>
        </w:tc>
        <w:tc>
          <w:tcPr>
            <w:tcW w:w="4253" w:type="dxa"/>
            <w:vMerge/>
          </w:tcPr>
          <w:p w14:paraId="37FBE3BE" w14:textId="77777777" w:rsidR="003934C7" w:rsidRPr="006333B2" w:rsidRDefault="003934C7" w:rsidP="003934C7">
            <w:pPr>
              <w:rPr>
                <w:sz w:val="28"/>
                <w:szCs w:val="28"/>
              </w:rPr>
            </w:pPr>
          </w:p>
        </w:tc>
      </w:tr>
      <w:tr w:rsidR="00967A78" w:rsidRPr="006333B2" w14:paraId="7DB06D2B" w14:textId="77777777" w:rsidTr="007521B5">
        <w:tc>
          <w:tcPr>
            <w:tcW w:w="4424" w:type="dxa"/>
            <w:vMerge w:val="restart"/>
          </w:tcPr>
          <w:p w14:paraId="34BB78E7" w14:textId="030DD714" w:rsidR="00967A78" w:rsidRPr="006F01E6" w:rsidRDefault="00967A78" w:rsidP="00967A78">
            <w:pPr>
              <w:rPr>
                <w:sz w:val="28"/>
                <w:szCs w:val="28"/>
              </w:rPr>
            </w:pPr>
            <w:r>
              <w:rPr>
                <w:b/>
                <w:sz w:val="28"/>
                <w:szCs w:val="28"/>
              </w:rPr>
              <w:lastRenderedPageBreak/>
              <w:t>Розділ 1.п.5</w:t>
            </w:r>
            <w:r w:rsidRPr="00972A44">
              <w:rPr>
                <w:b/>
                <w:sz w:val="28"/>
                <w:szCs w:val="28"/>
              </w:rPr>
              <w:t>.</w:t>
            </w:r>
            <w:r>
              <w:t xml:space="preserve"> </w:t>
            </w:r>
            <w:r w:rsidRPr="002A4878">
              <w:rPr>
                <w:sz w:val="26"/>
                <w:szCs w:val="26"/>
              </w:rPr>
              <w:t>Інформаційно-аналітичне забезпечення медичної галузі міста – забезпечення діяльності інформаційно-аналітичного відділу щодо організації ведення медичної статистики, проведення фінансування видатків та ведення фінансової звітності</w:t>
            </w:r>
          </w:p>
        </w:tc>
        <w:tc>
          <w:tcPr>
            <w:tcW w:w="1247" w:type="dxa"/>
          </w:tcPr>
          <w:p w14:paraId="1719F815" w14:textId="3D782BE3" w:rsidR="00967A78" w:rsidRDefault="00967A78" w:rsidP="00967A78">
            <w:pPr>
              <w:rPr>
                <w:sz w:val="28"/>
                <w:szCs w:val="28"/>
              </w:rPr>
            </w:pPr>
            <w:r>
              <w:rPr>
                <w:sz w:val="28"/>
                <w:szCs w:val="28"/>
              </w:rPr>
              <w:t>Всього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4F0004" w14:textId="71F8B9C5" w:rsidR="00967A78" w:rsidRPr="003934C7" w:rsidRDefault="00967A78" w:rsidP="007521B5">
            <w:pPr>
              <w:jc w:val="center"/>
              <w:rPr>
                <w:sz w:val="28"/>
                <w:szCs w:val="28"/>
              </w:rPr>
            </w:pPr>
            <w:r w:rsidRPr="00967A78">
              <w:rPr>
                <w:sz w:val="28"/>
                <w:szCs w:val="28"/>
              </w:rPr>
              <w:t>7 019,7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3C070BF" w14:textId="6A1DE88D" w:rsidR="00967A78" w:rsidRPr="003934C7" w:rsidRDefault="00817A17" w:rsidP="00967A78">
            <w:pPr>
              <w:jc w:val="center"/>
              <w:rPr>
                <w:sz w:val="28"/>
                <w:szCs w:val="28"/>
              </w:rPr>
            </w:pPr>
            <w:r>
              <w:rPr>
                <w:sz w:val="28"/>
                <w:szCs w:val="28"/>
              </w:rPr>
              <w:t>7040</w:t>
            </w:r>
            <w:r w:rsidR="004E428A">
              <w:rPr>
                <w:sz w:val="28"/>
                <w:szCs w:val="28"/>
              </w:rPr>
              <w:t>,0</w:t>
            </w:r>
          </w:p>
        </w:tc>
        <w:tc>
          <w:tcPr>
            <w:tcW w:w="1701" w:type="dxa"/>
            <w:tcBorders>
              <w:top w:val="single" w:sz="4" w:space="0" w:color="auto"/>
            </w:tcBorders>
          </w:tcPr>
          <w:p w14:paraId="28B21A51" w14:textId="3C06E1EF" w:rsidR="00967A78" w:rsidRDefault="00817A17" w:rsidP="00967A78">
            <w:pPr>
              <w:jc w:val="center"/>
              <w:rPr>
                <w:sz w:val="28"/>
                <w:szCs w:val="28"/>
              </w:rPr>
            </w:pPr>
            <w:r>
              <w:rPr>
                <w:sz w:val="28"/>
                <w:szCs w:val="28"/>
              </w:rPr>
              <w:t>+20,3</w:t>
            </w:r>
          </w:p>
        </w:tc>
        <w:tc>
          <w:tcPr>
            <w:tcW w:w="4253" w:type="dxa"/>
            <w:vMerge w:val="restart"/>
          </w:tcPr>
          <w:p w14:paraId="7D9AFF2B" w14:textId="2581F24A" w:rsidR="00967A78" w:rsidRDefault="00825FB9" w:rsidP="00967A78">
            <w:pPr>
              <w:rPr>
                <w:sz w:val="28"/>
                <w:szCs w:val="28"/>
              </w:rPr>
            </w:pPr>
            <w:r>
              <w:rPr>
                <w:sz w:val="28"/>
                <w:szCs w:val="28"/>
              </w:rPr>
              <w:t>У зв’язку зі зміною вартості (підняття тарифів) комунальних пос</w:t>
            </w:r>
            <w:r w:rsidR="00442F73">
              <w:rPr>
                <w:sz w:val="28"/>
                <w:szCs w:val="28"/>
              </w:rPr>
              <w:t>луг та енергоносіїв у 2025 році</w:t>
            </w:r>
            <w:r w:rsidR="00452365">
              <w:rPr>
                <w:sz w:val="28"/>
                <w:szCs w:val="28"/>
              </w:rPr>
              <w:t>.</w:t>
            </w:r>
          </w:p>
          <w:p w14:paraId="53A8617A" w14:textId="1F0428B9" w:rsidR="00442F73" w:rsidRPr="006333B2" w:rsidRDefault="00442F73" w:rsidP="00967A78">
            <w:pPr>
              <w:rPr>
                <w:sz w:val="28"/>
                <w:szCs w:val="28"/>
              </w:rPr>
            </w:pPr>
          </w:p>
        </w:tc>
      </w:tr>
      <w:tr w:rsidR="00967A78" w:rsidRPr="006333B2" w14:paraId="7C30FDBA" w14:textId="77777777" w:rsidTr="007521B5">
        <w:tc>
          <w:tcPr>
            <w:tcW w:w="4424" w:type="dxa"/>
            <w:vMerge/>
          </w:tcPr>
          <w:p w14:paraId="619D6BC6" w14:textId="64111387" w:rsidR="00967A78" w:rsidRPr="006F01E6" w:rsidRDefault="00967A78" w:rsidP="00967A78">
            <w:pPr>
              <w:rPr>
                <w:sz w:val="28"/>
                <w:szCs w:val="28"/>
              </w:rPr>
            </w:pPr>
          </w:p>
        </w:tc>
        <w:tc>
          <w:tcPr>
            <w:tcW w:w="1247" w:type="dxa"/>
          </w:tcPr>
          <w:p w14:paraId="6F3C6C69" w14:textId="68A6C237" w:rsidR="00967A78" w:rsidRDefault="00967A78" w:rsidP="00967A78">
            <w:pPr>
              <w:rPr>
                <w:sz w:val="28"/>
                <w:szCs w:val="28"/>
              </w:rPr>
            </w:pPr>
            <w:r>
              <w:rPr>
                <w:sz w:val="28"/>
                <w:szCs w:val="28"/>
              </w:rPr>
              <w:t>2022</w:t>
            </w:r>
          </w:p>
        </w:tc>
        <w:tc>
          <w:tcPr>
            <w:tcW w:w="1559" w:type="dxa"/>
            <w:tcBorders>
              <w:top w:val="nil"/>
              <w:left w:val="single" w:sz="4" w:space="0" w:color="auto"/>
              <w:bottom w:val="single" w:sz="4" w:space="0" w:color="auto"/>
              <w:right w:val="single" w:sz="4" w:space="0" w:color="auto"/>
            </w:tcBorders>
            <w:shd w:val="clear" w:color="auto" w:fill="auto"/>
          </w:tcPr>
          <w:p w14:paraId="7C17DE0B" w14:textId="6DFBA975" w:rsidR="00967A78" w:rsidRPr="003934C7" w:rsidRDefault="00967A78" w:rsidP="007521B5">
            <w:pPr>
              <w:jc w:val="center"/>
              <w:rPr>
                <w:sz w:val="28"/>
                <w:szCs w:val="28"/>
              </w:rPr>
            </w:pPr>
            <w:r w:rsidRPr="00967A78">
              <w:rPr>
                <w:sz w:val="28"/>
                <w:szCs w:val="28"/>
              </w:rPr>
              <w:t>1 505,5</w:t>
            </w:r>
          </w:p>
        </w:tc>
        <w:tc>
          <w:tcPr>
            <w:tcW w:w="1843" w:type="dxa"/>
            <w:tcBorders>
              <w:top w:val="nil"/>
              <w:left w:val="single" w:sz="4" w:space="0" w:color="auto"/>
              <w:bottom w:val="single" w:sz="4" w:space="0" w:color="auto"/>
              <w:right w:val="single" w:sz="4" w:space="0" w:color="auto"/>
            </w:tcBorders>
            <w:shd w:val="clear" w:color="auto" w:fill="auto"/>
            <w:vAlign w:val="bottom"/>
          </w:tcPr>
          <w:p w14:paraId="3AAE4D66" w14:textId="64BE1B16" w:rsidR="00967A78" w:rsidRPr="003934C7" w:rsidRDefault="00967A78" w:rsidP="00967A78">
            <w:pPr>
              <w:jc w:val="center"/>
              <w:rPr>
                <w:sz w:val="28"/>
                <w:szCs w:val="28"/>
              </w:rPr>
            </w:pPr>
            <w:r>
              <w:rPr>
                <w:sz w:val="28"/>
                <w:szCs w:val="28"/>
              </w:rPr>
              <w:t>1 505,5</w:t>
            </w:r>
          </w:p>
        </w:tc>
        <w:tc>
          <w:tcPr>
            <w:tcW w:w="1701" w:type="dxa"/>
          </w:tcPr>
          <w:p w14:paraId="4BDC1034" w14:textId="2F8136FA" w:rsidR="00967A78" w:rsidRDefault="00923C81" w:rsidP="00967A78">
            <w:pPr>
              <w:jc w:val="center"/>
              <w:rPr>
                <w:sz w:val="28"/>
                <w:szCs w:val="28"/>
              </w:rPr>
            </w:pPr>
            <w:r>
              <w:rPr>
                <w:sz w:val="28"/>
                <w:szCs w:val="28"/>
              </w:rPr>
              <w:t>0</w:t>
            </w:r>
          </w:p>
        </w:tc>
        <w:tc>
          <w:tcPr>
            <w:tcW w:w="4253" w:type="dxa"/>
            <w:vMerge/>
          </w:tcPr>
          <w:p w14:paraId="5466860A" w14:textId="77777777" w:rsidR="00967A78" w:rsidRPr="006333B2" w:rsidRDefault="00967A78" w:rsidP="00967A78">
            <w:pPr>
              <w:rPr>
                <w:sz w:val="28"/>
                <w:szCs w:val="28"/>
              </w:rPr>
            </w:pPr>
          </w:p>
        </w:tc>
      </w:tr>
      <w:tr w:rsidR="00967A78" w:rsidRPr="006333B2" w14:paraId="7CF40FF7" w14:textId="77777777" w:rsidTr="007521B5">
        <w:tc>
          <w:tcPr>
            <w:tcW w:w="4424" w:type="dxa"/>
            <w:vMerge/>
          </w:tcPr>
          <w:p w14:paraId="61B9E6AD" w14:textId="77777777" w:rsidR="00967A78" w:rsidRPr="006F01E6" w:rsidRDefault="00967A78" w:rsidP="00967A78">
            <w:pPr>
              <w:rPr>
                <w:sz w:val="28"/>
                <w:szCs w:val="28"/>
              </w:rPr>
            </w:pPr>
          </w:p>
        </w:tc>
        <w:tc>
          <w:tcPr>
            <w:tcW w:w="1247" w:type="dxa"/>
          </w:tcPr>
          <w:p w14:paraId="33D35E47" w14:textId="6075ADFE" w:rsidR="00967A78" w:rsidRDefault="00967A78" w:rsidP="00967A78">
            <w:pPr>
              <w:rPr>
                <w:sz w:val="28"/>
                <w:szCs w:val="28"/>
              </w:rPr>
            </w:pPr>
            <w:r>
              <w:rPr>
                <w:sz w:val="28"/>
                <w:szCs w:val="28"/>
              </w:rPr>
              <w:t>2023</w:t>
            </w:r>
          </w:p>
        </w:tc>
        <w:tc>
          <w:tcPr>
            <w:tcW w:w="1559" w:type="dxa"/>
            <w:tcBorders>
              <w:top w:val="nil"/>
              <w:left w:val="single" w:sz="4" w:space="0" w:color="auto"/>
              <w:bottom w:val="single" w:sz="4" w:space="0" w:color="auto"/>
              <w:right w:val="single" w:sz="4" w:space="0" w:color="auto"/>
            </w:tcBorders>
            <w:shd w:val="clear" w:color="auto" w:fill="auto"/>
          </w:tcPr>
          <w:p w14:paraId="4ED4A50E" w14:textId="6AA0E71C" w:rsidR="00967A78" w:rsidRPr="003934C7" w:rsidRDefault="00967A78" w:rsidP="007521B5">
            <w:pPr>
              <w:jc w:val="center"/>
              <w:rPr>
                <w:sz w:val="28"/>
                <w:szCs w:val="28"/>
              </w:rPr>
            </w:pPr>
            <w:r w:rsidRPr="00967A78">
              <w:rPr>
                <w:sz w:val="28"/>
                <w:szCs w:val="28"/>
              </w:rPr>
              <w:t>1 641,2</w:t>
            </w:r>
          </w:p>
        </w:tc>
        <w:tc>
          <w:tcPr>
            <w:tcW w:w="1843" w:type="dxa"/>
            <w:tcBorders>
              <w:top w:val="nil"/>
              <w:left w:val="single" w:sz="4" w:space="0" w:color="auto"/>
              <w:bottom w:val="single" w:sz="4" w:space="0" w:color="auto"/>
              <w:right w:val="single" w:sz="4" w:space="0" w:color="auto"/>
            </w:tcBorders>
            <w:shd w:val="clear" w:color="auto" w:fill="auto"/>
            <w:vAlign w:val="bottom"/>
          </w:tcPr>
          <w:p w14:paraId="4ECCED11" w14:textId="0E9FB786" w:rsidR="00967A78" w:rsidRPr="003934C7" w:rsidRDefault="00967A78" w:rsidP="00967A78">
            <w:pPr>
              <w:jc w:val="center"/>
              <w:rPr>
                <w:sz w:val="28"/>
                <w:szCs w:val="28"/>
              </w:rPr>
            </w:pPr>
            <w:r>
              <w:rPr>
                <w:sz w:val="28"/>
                <w:szCs w:val="28"/>
              </w:rPr>
              <w:t>1 641,2</w:t>
            </w:r>
          </w:p>
        </w:tc>
        <w:tc>
          <w:tcPr>
            <w:tcW w:w="1701" w:type="dxa"/>
          </w:tcPr>
          <w:p w14:paraId="26AF7CFE" w14:textId="0B26E020" w:rsidR="00967A78" w:rsidRDefault="00923C81" w:rsidP="00967A78">
            <w:pPr>
              <w:jc w:val="center"/>
              <w:rPr>
                <w:sz w:val="28"/>
                <w:szCs w:val="28"/>
              </w:rPr>
            </w:pPr>
            <w:r>
              <w:rPr>
                <w:sz w:val="28"/>
                <w:szCs w:val="28"/>
              </w:rPr>
              <w:t>0</w:t>
            </w:r>
          </w:p>
        </w:tc>
        <w:tc>
          <w:tcPr>
            <w:tcW w:w="4253" w:type="dxa"/>
            <w:vMerge/>
          </w:tcPr>
          <w:p w14:paraId="355AF19E" w14:textId="77777777" w:rsidR="00967A78" w:rsidRPr="006333B2" w:rsidRDefault="00967A78" w:rsidP="00967A78">
            <w:pPr>
              <w:rPr>
                <w:sz w:val="28"/>
                <w:szCs w:val="28"/>
              </w:rPr>
            </w:pPr>
          </w:p>
        </w:tc>
      </w:tr>
      <w:tr w:rsidR="00967A78" w:rsidRPr="006333B2" w14:paraId="7FCC9200" w14:textId="77777777" w:rsidTr="007521B5">
        <w:tc>
          <w:tcPr>
            <w:tcW w:w="4424" w:type="dxa"/>
            <w:vMerge/>
          </w:tcPr>
          <w:p w14:paraId="0E56DE58" w14:textId="77777777" w:rsidR="00967A78" w:rsidRPr="006F01E6" w:rsidRDefault="00967A78" w:rsidP="00967A78">
            <w:pPr>
              <w:rPr>
                <w:sz w:val="28"/>
                <w:szCs w:val="28"/>
              </w:rPr>
            </w:pPr>
          </w:p>
        </w:tc>
        <w:tc>
          <w:tcPr>
            <w:tcW w:w="1247" w:type="dxa"/>
          </w:tcPr>
          <w:p w14:paraId="359C7B95" w14:textId="1DA0C656" w:rsidR="00967A78" w:rsidRDefault="00967A78" w:rsidP="00967A78">
            <w:pPr>
              <w:rPr>
                <w:sz w:val="28"/>
                <w:szCs w:val="28"/>
              </w:rPr>
            </w:pPr>
            <w:r>
              <w:rPr>
                <w:sz w:val="28"/>
                <w:szCs w:val="28"/>
              </w:rPr>
              <w:t>2024</w:t>
            </w:r>
          </w:p>
        </w:tc>
        <w:tc>
          <w:tcPr>
            <w:tcW w:w="1559" w:type="dxa"/>
            <w:tcBorders>
              <w:top w:val="nil"/>
              <w:left w:val="single" w:sz="4" w:space="0" w:color="auto"/>
              <w:bottom w:val="single" w:sz="4" w:space="0" w:color="auto"/>
              <w:right w:val="single" w:sz="4" w:space="0" w:color="auto"/>
            </w:tcBorders>
            <w:shd w:val="clear" w:color="auto" w:fill="auto"/>
          </w:tcPr>
          <w:p w14:paraId="4F3DE403" w14:textId="39CF15E2" w:rsidR="00967A78" w:rsidRPr="003934C7" w:rsidRDefault="00967A78" w:rsidP="007521B5">
            <w:pPr>
              <w:jc w:val="center"/>
              <w:rPr>
                <w:sz w:val="28"/>
                <w:szCs w:val="28"/>
              </w:rPr>
            </w:pPr>
            <w:r w:rsidRPr="00967A78">
              <w:rPr>
                <w:sz w:val="28"/>
                <w:szCs w:val="28"/>
              </w:rPr>
              <w:t>1 865,0</w:t>
            </w:r>
          </w:p>
        </w:tc>
        <w:tc>
          <w:tcPr>
            <w:tcW w:w="1843" w:type="dxa"/>
            <w:tcBorders>
              <w:top w:val="nil"/>
              <w:left w:val="single" w:sz="4" w:space="0" w:color="auto"/>
              <w:bottom w:val="single" w:sz="4" w:space="0" w:color="auto"/>
              <w:right w:val="single" w:sz="4" w:space="0" w:color="auto"/>
            </w:tcBorders>
            <w:shd w:val="clear" w:color="auto" w:fill="auto"/>
            <w:vAlign w:val="bottom"/>
          </w:tcPr>
          <w:p w14:paraId="14611B9D" w14:textId="4E656601" w:rsidR="00967A78" w:rsidRPr="003934C7" w:rsidRDefault="00967A78" w:rsidP="00967A78">
            <w:pPr>
              <w:jc w:val="center"/>
              <w:rPr>
                <w:sz w:val="28"/>
                <w:szCs w:val="28"/>
              </w:rPr>
            </w:pPr>
            <w:r>
              <w:rPr>
                <w:sz w:val="28"/>
                <w:szCs w:val="28"/>
              </w:rPr>
              <w:t>1 865,0</w:t>
            </w:r>
          </w:p>
        </w:tc>
        <w:tc>
          <w:tcPr>
            <w:tcW w:w="1701" w:type="dxa"/>
          </w:tcPr>
          <w:p w14:paraId="6C6D0550" w14:textId="6D70F427" w:rsidR="00967A78" w:rsidRDefault="00923C81" w:rsidP="00967A78">
            <w:pPr>
              <w:jc w:val="center"/>
              <w:rPr>
                <w:sz w:val="28"/>
                <w:szCs w:val="28"/>
              </w:rPr>
            </w:pPr>
            <w:r>
              <w:rPr>
                <w:sz w:val="28"/>
                <w:szCs w:val="28"/>
              </w:rPr>
              <w:t>0</w:t>
            </w:r>
          </w:p>
        </w:tc>
        <w:tc>
          <w:tcPr>
            <w:tcW w:w="4253" w:type="dxa"/>
            <w:vMerge/>
          </w:tcPr>
          <w:p w14:paraId="2D71BF81" w14:textId="77777777" w:rsidR="00967A78" w:rsidRPr="006333B2" w:rsidRDefault="00967A78" w:rsidP="00967A78">
            <w:pPr>
              <w:rPr>
                <w:sz w:val="28"/>
                <w:szCs w:val="28"/>
              </w:rPr>
            </w:pPr>
          </w:p>
        </w:tc>
      </w:tr>
      <w:tr w:rsidR="00967A78" w:rsidRPr="006333B2" w14:paraId="61DB7913" w14:textId="77777777" w:rsidTr="007521B5">
        <w:tc>
          <w:tcPr>
            <w:tcW w:w="4424" w:type="dxa"/>
            <w:vMerge/>
          </w:tcPr>
          <w:p w14:paraId="3CF05F86" w14:textId="77777777" w:rsidR="00967A78" w:rsidRPr="006F01E6" w:rsidRDefault="00967A78" w:rsidP="00967A78">
            <w:pPr>
              <w:rPr>
                <w:sz w:val="28"/>
                <w:szCs w:val="28"/>
              </w:rPr>
            </w:pPr>
          </w:p>
        </w:tc>
        <w:tc>
          <w:tcPr>
            <w:tcW w:w="1247" w:type="dxa"/>
          </w:tcPr>
          <w:p w14:paraId="6C8D732A" w14:textId="3BE59BA6" w:rsidR="00967A78" w:rsidRDefault="00967A78" w:rsidP="00967A78">
            <w:pPr>
              <w:rPr>
                <w:sz w:val="28"/>
                <w:szCs w:val="28"/>
              </w:rPr>
            </w:pPr>
            <w:r>
              <w:rPr>
                <w:sz w:val="28"/>
                <w:szCs w:val="28"/>
              </w:rPr>
              <w:t>2025</w:t>
            </w:r>
          </w:p>
        </w:tc>
        <w:tc>
          <w:tcPr>
            <w:tcW w:w="1559" w:type="dxa"/>
            <w:tcBorders>
              <w:top w:val="nil"/>
              <w:left w:val="single" w:sz="4" w:space="0" w:color="auto"/>
              <w:bottom w:val="single" w:sz="4" w:space="0" w:color="auto"/>
              <w:right w:val="single" w:sz="4" w:space="0" w:color="auto"/>
            </w:tcBorders>
            <w:shd w:val="clear" w:color="auto" w:fill="auto"/>
          </w:tcPr>
          <w:p w14:paraId="09880A26" w14:textId="3EC7D74A" w:rsidR="00967A78" w:rsidRPr="007521B5" w:rsidRDefault="00817A17" w:rsidP="007521B5">
            <w:pPr>
              <w:jc w:val="center"/>
              <w:rPr>
                <w:sz w:val="28"/>
                <w:szCs w:val="28"/>
              </w:rPr>
            </w:pPr>
            <w:r>
              <w:rPr>
                <w:sz w:val="28"/>
                <w:szCs w:val="28"/>
              </w:rPr>
              <w:t>2 008,0</w:t>
            </w:r>
          </w:p>
        </w:tc>
        <w:tc>
          <w:tcPr>
            <w:tcW w:w="1843" w:type="dxa"/>
            <w:tcBorders>
              <w:top w:val="nil"/>
              <w:left w:val="single" w:sz="4" w:space="0" w:color="auto"/>
              <w:bottom w:val="single" w:sz="4" w:space="0" w:color="auto"/>
              <w:right w:val="single" w:sz="4" w:space="0" w:color="auto"/>
            </w:tcBorders>
            <w:shd w:val="clear" w:color="auto" w:fill="auto"/>
          </w:tcPr>
          <w:p w14:paraId="42F9F8E5" w14:textId="359D0EA7" w:rsidR="00967A78" w:rsidRPr="007521B5" w:rsidRDefault="001714E3" w:rsidP="007521B5">
            <w:pPr>
              <w:jc w:val="center"/>
              <w:rPr>
                <w:sz w:val="28"/>
                <w:szCs w:val="28"/>
              </w:rPr>
            </w:pPr>
            <w:r>
              <w:rPr>
                <w:sz w:val="28"/>
                <w:szCs w:val="28"/>
              </w:rPr>
              <w:t>2</w:t>
            </w:r>
            <w:r w:rsidR="00817A17">
              <w:rPr>
                <w:sz w:val="28"/>
                <w:szCs w:val="28"/>
              </w:rPr>
              <w:t> </w:t>
            </w:r>
            <w:r>
              <w:rPr>
                <w:sz w:val="28"/>
                <w:szCs w:val="28"/>
              </w:rPr>
              <w:t>0</w:t>
            </w:r>
            <w:r w:rsidR="00F37795">
              <w:rPr>
                <w:sz w:val="28"/>
                <w:szCs w:val="28"/>
              </w:rPr>
              <w:t>28</w:t>
            </w:r>
            <w:r w:rsidR="00817A17">
              <w:rPr>
                <w:sz w:val="28"/>
                <w:szCs w:val="28"/>
              </w:rPr>
              <w:t>,3</w:t>
            </w:r>
          </w:p>
        </w:tc>
        <w:tc>
          <w:tcPr>
            <w:tcW w:w="1701" w:type="dxa"/>
          </w:tcPr>
          <w:p w14:paraId="0ACE3FAA" w14:textId="16365E2E" w:rsidR="00967A78" w:rsidRDefault="00817A17" w:rsidP="00967A78">
            <w:pPr>
              <w:jc w:val="center"/>
              <w:rPr>
                <w:sz w:val="28"/>
                <w:szCs w:val="28"/>
              </w:rPr>
            </w:pPr>
            <w:r>
              <w:rPr>
                <w:sz w:val="28"/>
                <w:szCs w:val="28"/>
              </w:rPr>
              <w:t>+20</w:t>
            </w:r>
            <w:r w:rsidR="001714E3">
              <w:rPr>
                <w:sz w:val="28"/>
                <w:szCs w:val="28"/>
              </w:rPr>
              <w:t>,3</w:t>
            </w:r>
          </w:p>
        </w:tc>
        <w:tc>
          <w:tcPr>
            <w:tcW w:w="4253" w:type="dxa"/>
            <w:vMerge/>
          </w:tcPr>
          <w:p w14:paraId="256D0166" w14:textId="77777777" w:rsidR="00967A78" w:rsidRPr="006333B2" w:rsidRDefault="00967A78" w:rsidP="00967A78">
            <w:pPr>
              <w:rPr>
                <w:sz w:val="28"/>
                <w:szCs w:val="28"/>
              </w:rPr>
            </w:pPr>
          </w:p>
        </w:tc>
      </w:tr>
      <w:tr w:rsidR="00825FB9" w:rsidRPr="006333B2" w14:paraId="66A5D31B" w14:textId="77777777" w:rsidTr="00825FB9">
        <w:tc>
          <w:tcPr>
            <w:tcW w:w="4424" w:type="dxa"/>
            <w:vMerge w:val="restart"/>
          </w:tcPr>
          <w:p w14:paraId="655A43E9" w14:textId="248220A8" w:rsidR="00825FB9" w:rsidRPr="003336B9" w:rsidRDefault="00825FB9" w:rsidP="00825FB9">
            <w:pPr>
              <w:rPr>
                <w:color w:val="000000"/>
                <w:sz w:val="28"/>
                <w:szCs w:val="28"/>
              </w:rPr>
            </w:pPr>
            <w:r>
              <w:rPr>
                <w:b/>
                <w:sz w:val="28"/>
                <w:szCs w:val="28"/>
              </w:rPr>
              <w:t>Розділ 1.п.9</w:t>
            </w:r>
            <w:r w:rsidRPr="00972A44">
              <w:rPr>
                <w:b/>
                <w:sz w:val="28"/>
                <w:szCs w:val="28"/>
              </w:rPr>
              <w:t>.</w:t>
            </w:r>
            <w:r>
              <w:rPr>
                <w:b/>
                <w:sz w:val="28"/>
                <w:szCs w:val="28"/>
              </w:rPr>
              <w:t xml:space="preserve"> </w:t>
            </w:r>
            <w:r w:rsidRPr="00825FB9">
              <w:rPr>
                <w:sz w:val="28"/>
                <w:szCs w:val="28"/>
              </w:rPr>
              <w:t>Оновлення санітарного транспорту КНП ЧМР</w:t>
            </w:r>
          </w:p>
        </w:tc>
        <w:tc>
          <w:tcPr>
            <w:tcW w:w="1247" w:type="dxa"/>
          </w:tcPr>
          <w:p w14:paraId="52EC31A9" w14:textId="77777777" w:rsidR="00825FB9" w:rsidRDefault="00825FB9" w:rsidP="00210DAA">
            <w:pPr>
              <w:rPr>
                <w:sz w:val="28"/>
                <w:szCs w:val="28"/>
              </w:rPr>
            </w:pPr>
            <w:r>
              <w:rPr>
                <w:sz w:val="28"/>
                <w:szCs w:val="28"/>
              </w:rPr>
              <w:t>Всього</w:t>
            </w:r>
          </w:p>
        </w:tc>
        <w:tc>
          <w:tcPr>
            <w:tcW w:w="1559" w:type="dxa"/>
          </w:tcPr>
          <w:p w14:paraId="4A3A0F70" w14:textId="2FA22EBF" w:rsidR="00825FB9" w:rsidRPr="003336B9" w:rsidRDefault="0059067E" w:rsidP="00210DAA">
            <w:pPr>
              <w:jc w:val="center"/>
              <w:rPr>
                <w:sz w:val="28"/>
                <w:szCs w:val="28"/>
              </w:rPr>
            </w:pPr>
            <w:r>
              <w:rPr>
                <w:sz w:val="28"/>
                <w:szCs w:val="28"/>
              </w:rPr>
              <w:t>3 000,0</w:t>
            </w:r>
          </w:p>
        </w:tc>
        <w:tc>
          <w:tcPr>
            <w:tcW w:w="1843" w:type="dxa"/>
          </w:tcPr>
          <w:p w14:paraId="306F1CDF" w14:textId="1964B865" w:rsidR="00825FB9" w:rsidRPr="003336B9" w:rsidRDefault="0059067E" w:rsidP="00210DAA">
            <w:pPr>
              <w:jc w:val="center"/>
              <w:rPr>
                <w:sz w:val="28"/>
                <w:szCs w:val="28"/>
              </w:rPr>
            </w:pPr>
            <w:r>
              <w:rPr>
                <w:sz w:val="28"/>
                <w:szCs w:val="28"/>
              </w:rPr>
              <w:t>4 100,0</w:t>
            </w:r>
          </w:p>
        </w:tc>
        <w:tc>
          <w:tcPr>
            <w:tcW w:w="1701" w:type="dxa"/>
          </w:tcPr>
          <w:p w14:paraId="31B3610B" w14:textId="74BBABE3" w:rsidR="00825FB9" w:rsidRPr="003336B9" w:rsidRDefault="0059067E" w:rsidP="00210DAA">
            <w:pPr>
              <w:jc w:val="center"/>
              <w:rPr>
                <w:sz w:val="28"/>
                <w:szCs w:val="28"/>
              </w:rPr>
            </w:pPr>
            <w:r>
              <w:rPr>
                <w:sz w:val="28"/>
                <w:szCs w:val="28"/>
              </w:rPr>
              <w:t>+1 100,0</w:t>
            </w:r>
          </w:p>
        </w:tc>
        <w:tc>
          <w:tcPr>
            <w:tcW w:w="4253" w:type="dxa"/>
            <w:vMerge w:val="restart"/>
          </w:tcPr>
          <w:p w14:paraId="499EA828" w14:textId="76A8A2AC" w:rsidR="00825FB9" w:rsidRPr="006333B2" w:rsidRDefault="002A4DF7" w:rsidP="00A81E54">
            <w:pPr>
              <w:rPr>
                <w:sz w:val="28"/>
                <w:szCs w:val="28"/>
              </w:rPr>
            </w:pPr>
            <w:r>
              <w:rPr>
                <w:sz w:val="28"/>
                <w:szCs w:val="28"/>
              </w:rPr>
              <w:t>Н</w:t>
            </w:r>
            <w:r w:rsidRPr="002A4DF7">
              <w:rPr>
                <w:sz w:val="28"/>
                <w:szCs w:val="28"/>
              </w:rPr>
              <w:t xml:space="preserve">еобхідність у придбанні </w:t>
            </w:r>
            <w:r>
              <w:rPr>
                <w:sz w:val="28"/>
                <w:szCs w:val="28"/>
              </w:rPr>
              <w:t xml:space="preserve">КНП «ЧМЛ № 4» ЧМР </w:t>
            </w:r>
            <w:r w:rsidRPr="002A4DF7">
              <w:rPr>
                <w:sz w:val="28"/>
                <w:szCs w:val="28"/>
              </w:rPr>
              <w:t xml:space="preserve">автомобіля для виїздів </w:t>
            </w:r>
            <w:proofErr w:type="spellStart"/>
            <w:r w:rsidRPr="002A4DF7">
              <w:rPr>
                <w:sz w:val="28"/>
                <w:szCs w:val="28"/>
              </w:rPr>
              <w:t>мультидисциплінарної</w:t>
            </w:r>
            <w:proofErr w:type="spellEnd"/>
            <w:r w:rsidRPr="002A4DF7">
              <w:rPr>
                <w:sz w:val="28"/>
                <w:szCs w:val="28"/>
              </w:rPr>
              <w:t xml:space="preserve"> паліативної команди</w:t>
            </w:r>
            <w:r w:rsidR="008E0E0C">
              <w:rPr>
                <w:sz w:val="28"/>
                <w:szCs w:val="28"/>
              </w:rPr>
              <w:t>.</w:t>
            </w:r>
          </w:p>
        </w:tc>
      </w:tr>
      <w:tr w:rsidR="00825FB9" w:rsidRPr="006333B2" w14:paraId="6AF6850E" w14:textId="77777777" w:rsidTr="00825FB9">
        <w:tc>
          <w:tcPr>
            <w:tcW w:w="4424" w:type="dxa"/>
            <w:vMerge/>
          </w:tcPr>
          <w:p w14:paraId="02A0A514" w14:textId="77777777" w:rsidR="00825FB9" w:rsidRPr="006F01E6" w:rsidRDefault="00825FB9" w:rsidP="00210DAA">
            <w:pPr>
              <w:rPr>
                <w:sz w:val="28"/>
                <w:szCs w:val="28"/>
              </w:rPr>
            </w:pPr>
          </w:p>
        </w:tc>
        <w:tc>
          <w:tcPr>
            <w:tcW w:w="1247" w:type="dxa"/>
          </w:tcPr>
          <w:p w14:paraId="67E9A3D0" w14:textId="77777777" w:rsidR="00825FB9" w:rsidRDefault="00825FB9" w:rsidP="00210DAA">
            <w:pPr>
              <w:rPr>
                <w:sz w:val="28"/>
                <w:szCs w:val="28"/>
              </w:rPr>
            </w:pPr>
            <w:r>
              <w:rPr>
                <w:sz w:val="28"/>
                <w:szCs w:val="28"/>
              </w:rPr>
              <w:t>2022</w:t>
            </w:r>
          </w:p>
        </w:tc>
        <w:tc>
          <w:tcPr>
            <w:tcW w:w="1559" w:type="dxa"/>
          </w:tcPr>
          <w:p w14:paraId="093E6192" w14:textId="08123062" w:rsidR="00825FB9" w:rsidRPr="003336B9" w:rsidRDefault="0059067E" w:rsidP="00210DAA">
            <w:pPr>
              <w:jc w:val="center"/>
              <w:rPr>
                <w:sz w:val="28"/>
                <w:szCs w:val="28"/>
              </w:rPr>
            </w:pPr>
            <w:r>
              <w:rPr>
                <w:sz w:val="28"/>
                <w:szCs w:val="28"/>
              </w:rPr>
              <w:t>3 000,0</w:t>
            </w:r>
          </w:p>
        </w:tc>
        <w:tc>
          <w:tcPr>
            <w:tcW w:w="1843" w:type="dxa"/>
          </w:tcPr>
          <w:p w14:paraId="3931E3F3" w14:textId="667CCA9F" w:rsidR="00825FB9" w:rsidRPr="003336B9" w:rsidRDefault="0059067E" w:rsidP="00210DAA">
            <w:pPr>
              <w:jc w:val="center"/>
              <w:rPr>
                <w:sz w:val="28"/>
                <w:szCs w:val="28"/>
              </w:rPr>
            </w:pPr>
            <w:r>
              <w:rPr>
                <w:sz w:val="28"/>
                <w:szCs w:val="28"/>
              </w:rPr>
              <w:t>3 000,0</w:t>
            </w:r>
          </w:p>
        </w:tc>
        <w:tc>
          <w:tcPr>
            <w:tcW w:w="1701" w:type="dxa"/>
          </w:tcPr>
          <w:p w14:paraId="4A02A6CF" w14:textId="5EBE077E" w:rsidR="00825FB9" w:rsidRPr="003336B9" w:rsidRDefault="0059067E" w:rsidP="00210DAA">
            <w:pPr>
              <w:jc w:val="center"/>
              <w:rPr>
                <w:sz w:val="28"/>
                <w:szCs w:val="28"/>
              </w:rPr>
            </w:pPr>
            <w:r>
              <w:rPr>
                <w:sz w:val="28"/>
                <w:szCs w:val="28"/>
              </w:rPr>
              <w:t>0</w:t>
            </w:r>
          </w:p>
        </w:tc>
        <w:tc>
          <w:tcPr>
            <w:tcW w:w="4253" w:type="dxa"/>
            <w:vMerge/>
          </w:tcPr>
          <w:p w14:paraId="62C6429E" w14:textId="77777777" w:rsidR="00825FB9" w:rsidRPr="006333B2" w:rsidRDefault="00825FB9" w:rsidP="00210DAA">
            <w:pPr>
              <w:rPr>
                <w:sz w:val="28"/>
                <w:szCs w:val="28"/>
              </w:rPr>
            </w:pPr>
          </w:p>
        </w:tc>
      </w:tr>
      <w:tr w:rsidR="00825FB9" w:rsidRPr="006333B2" w14:paraId="52105065" w14:textId="77777777" w:rsidTr="00825FB9">
        <w:tc>
          <w:tcPr>
            <w:tcW w:w="4424" w:type="dxa"/>
            <w:vMerge/>
          </w:tcPr>
          <w:p w14:paraId="0E5B6C3D" w14:textId="77777777" w:rsidR="00825FB9" w:rsidRPr="006F01E6" w:rsidRDefault="00825FB9" w:rsidP="00210DAA">
            <w:pPr>
              <w:rPr>
                <w:sz w:val="28"/>
                <w:szCs w:val="28"/>
              </w:rPr>
            </w:pPr>
          </w:p>
        </w:tc>
        <w:tc>
          <w:tcPr>
            <w:tcW w:w="1247" w:type="dxa"/>
          </w:tcPr>
          <w:p w14:paraId="64542744" w14:textId="77777777" w:rsidR="00825FB9" w:rsidRDefault="00825FB9" w:rsidP="00210DAA">
            <w:pPr>
              <w:rPr>
                <w:sz w:val="28"/>
                <w:szCs w:val="28"/>
              </w:rPr>
            </w:pPr>
            <w:r>
              <w:rPr>
                <w:sz w:val="28"/>
                <w:szCs w:val="28"/>
              </w:rPr>
              <w:t>2023</w:t>
            </w:r>
          </w:p>
        </w:tc>
        <w:tc>
          <w:tcPr>
            <w:tcW w:w="1559" w:type="dxa"/>
          </w:tcPr>
          <w:p w14:paraId="0B734402" w14:textId="2DE4CBA0" w:rsidR="00825FB9" w:rsidRPr="003336B9" w:rsidRDefault="0059067E" w:rsidP="0059067E">
            <w:pPr>
              <w:jc w:val="center"/>
              <w:rPr>
                <w:sz w:val="28"/>
                <w:szCs w:val="28"/>
              </w:rPr>
            </w:pPr>
            <w:r>
              <w:rPr>
                <w:sz w:val="28"/>
                <w:szCs w:val="28"/>
              </w:rPr>
              <w:t>0</w:t>
            </w:r>
          </w:p>
        </w:tc>
        <w:tc>
          <w:tcPr>
            <w:tcW w:w="1843" w:type="dxa"/>
          </w:tcPr>
          <w:p w14:paraId="6004AE35" w14:textId="5C762E05" w:rsidR="00825FB9" w:rsidRPr="003336B9" w:rsidRDefault="0059067E" w:rsidP="00210DAA">
            <w:pPr>
              <w:jc w:val="center"/>
              <w:rPr>
                <w:sz w:val="28"/>
                <w:szCs w:val="28"/>
              </w:rPr>
            </w:pPr>
            <w:r>
              <w:rPr>
                <w:sz w:val="28"/>
                <w:szCs w:val="28"/>
              </w:rPr>
              <w:t>0</w:t>
            </w:r>
          </w:p>
        </w:tc>
        <w:tc>
          <w:tcPr>
            <w:tcW w:w="1701" w:type="dxa"/>
          </w:tcPr>
          <w:p w14:paraId="2E9C0AE9" w14:textId="3B32597F" w:rsidR="00825FB9" w:rsidRPr="003336B9" w:rsidRDefault="0059067E" w:rsidP="00210DAA">
            <w:pPr>
              <w:jc w:val="center"/>
              <w:rPr>
                <w:sz w:val="28"/>
                <w:szCs w:val="28"/>
              </w:rPr>
            </w:pPr>
            <w:r>
              <w:rPr>
                <w:sz w:val="28"/>
                <w:szCs w:val="28"/>
              </w:rPr>
              <w:t>0</w:t>
            </w:r>
          </w:p>
        </w:tc>
        <w:tc>
          <w:tcPr>
            <w:tcW w:w="4253" w:type="dxa"/>
            <w:vMerge/>
          </w:tcPr>
          <w:p w14:paraId="335B5673" w14:textId="77777777" w:rsidR="00825FB9" w:rsidRPr="006333B2" w:rsidRDefault="00825FB9" w:rsidP="00210DAA">
            <w:pPr>
              <w:rPr>
                <w:sz w:val="28"/>
                <w:szCs w:val="28"/>
              </w:rPr>
            </w:pPr>
          </w:p>
        </w:tc>
      </w:tr>
      <w:tr w:rsidR="00825FB9" w:rsidRPr="006333B2" w14:paraId="2072BFAD" w14:textId="77777777" w:rsidTr="00825FB9">
        <w:tc>
          <w:tcPr>
            <w:tcW w:w="4424" w:type="dxa"/>
            <w:vMerge/>
          </w:tcPr>
          <w:p w14:paraId="56E90BA1" w14:textId="77777777" w:rsidR="00825FB9" w:rsidRPr="006F01E6" w:rsidRDefault="00825FB9" w:rsidP="00210DAA">
            <w:pPr>
              <w:rPr>
                <w:sz w:val="28"/>
                <w:szCs w:val="28"/>
              </w:rPr>
            </w:pPr>
          </w:p>
        </w:tc>
        <w:tc>
          <w:tcPr>
            <w:tcW w:w="1247" w:type="dxa"/>
          </w:tcPr>
          <w:p w14:paraId="457010A1" w14:textId="77777777" w:rsidR="00825FB9" w:rsidRDefault="00825FB9" w:rsidP="00210DAA">
            <w:pPr>
              <w:rPr>
                <w:sz w:val="28"/>
                <w:szCs w:val="28"/>
              </w:rPr>
            </w:pPr>
            <w:r>
              <w:rPr>
                <w:sz w:val="28"/>
                <w:szCs w:val="28"/>
              </w:rPr>
              <w:t>2024</w:t>
            </w:r>
          </w:p>
        </w:tc>
        <w:tc>
          <w:tcPr>
            <w:tcW w:w="1559" w:type="dxa"/>
          </w:tcPr>
          <w:p w14:paraId="773AD4F7" w14:textId="3D6479B7" w:rsidR="00825FB9" w:rsidRPr="003336B9" w:rsidRDefault="0059067E" w:rsidP="00210DAA">
            <w:pPr>
              <w:jc w:val="center"/>
              <w:rPr>
                <w:sz w:val="28"/>
                <w:szCs w:val="28"/>
              </w:rPr>
            </w:pPr>
            <w:r>
              <w:rPr>
                <w:sz w:val="28"/>
                <w:szCs w:val="28"/>
              </w:rPr>
              <w:t>0</w:t>
            </w:r>
          </w:p>
        </w:tc>
        <w:tc>
          <w:tcPr>
            <w:tcW w:w="1843" w:type="dxa"/>
          </w:tcPr>
          <w:p w14:paraId="2708F7D3" w14:textId="3CD0641D" w:rsidR="00825FB9" w:rsidRPr="003336B9" w:rsidRDefault="0059067E" w:rsidP="00210DAA">
            <w:pPr>
              <w:jc w:val="center"/>
              <w:rPr>
                <w:sz w:val="28"/>
                <w:szCs w:val="28"/>
              </w:rPr>
            </w:pPr>
            <w:r>
              <w:rPr>
                <w:sz w:val="28"/>
                <w:szCs w:val="28"/>
              </w:rPr>
              <w:t>0</w:t>
            </w:r>
          </w:p>
        </w:tc>
        <w:tc>
          <w:tcPr>
            <w:tcW w:w="1701" w:type="dxa"/>
          </w:tcPr>
          <w:p w14:paraId="1E18294E" w14:textId="15A0261F" w:rsidR="00825FB9" w:rsidRPr="003336B9" w:rsidRDefault="0059067E" w:rsidP="00210DAA">
            <w:pPr>
              <w:jc w:val="center"/>
              <w:rPr>
                <w:sz w:val="28"/>
                <w:szCs w:val="28"/>
              </w:rPr>
            </w:pPr>
            <w:r>
              <w:rPr>
                <w:sz w:val="28"/>
                <w:szCs w:val="28"/>
              </w:rPr>
              <w:t>0</w:t>
            </w:r>
          </w:p>
        </w:tc>
        <w:tc>
          <w:tcPr>
            <w:tcW w:w="4253" w:type="dxa"/>
            <w:vMerge/>
          </w:tcPr>
          <w:p w14:paraId="1FF54C09" w14:textId="77777777" w:rsidR="00825FB9" w:rsidRPr="006333B2" w:rsidRDefault="00825FB9" w:rsidP="00210DAA">
            <w:pPr>
              <w:rPr>
                <w:sz w:val="28"/>
                <w:szCs w:val="28"/>
              </w:rPr>
            </w:pPr>
          </w:p>
        </w:tc>
      </w:tr>
      <w:tr w:rsidR="00825FB9" w:rsidRPr="006333B2" w14:paraId="1B487FEA" w14:textId="77777777" w:rsidTr="00825FB9">
        <w:tc>
          <w:tcPr>
            <w:tcW w:w="4424" w:type="dxa"/>
            <w:vMerge/>
          </w:tcPr>
          <w:p w14:paraId="6D30117B" w14:textId="77777777" w:rsidR="00825FB9" w:rsidRPr="006F01E6" w:rsidRDefault="00825FB9" w:rsidP="00210DAA">
            <w:pPr>
              <w:rPr>
                <w:sz w:val="28"/>
                <w:szCs w:val="28"/>
              </w:rPr>
            </w:pPr>
          </w:p>
        </w:tc>
        <w:tc>
          <w:tcPr>
            <w:tcW w:w="1247" w:type="dxa"/>
          </w:tcPr>
          <w:p w14:paraId="681BA061" w14:textId="77777777" w:rsidR="00825FB9" w:rsidRDefault="00825FB9" w:rsidP="00210DAA">
            <w:pPr>
              <w:rPr>
                <w:sz w:val="28"/>
                <w:szCs w:val="28"/>
              </w:rPr>
            </w:pPr>
            <w:r>
              <w:rPr>
                <w:sz w:val="28"/>
                <w:szCs w:val="28"/>
              </w:rPr>
              <w:t>2025</w:t>
            </w:r>
          </w:p>
        </w:tc>
        <w:tc>
          <w:tcPr>
            <w:tcW w:w="1559" w:type="dxa"/>
          </w:tcPr>
          <w:p w14:paraId="06E49D75" w14:textId="529E2AFC" w:rsidR="00825FB9" w:rsidRPr="003336B9" w:rsidRDefault="0059067E" w:rsidP="00210DAA">
            <w:pPr>
              <w:jc w:val="center"/>
              <w:rPr>
                <w:sz w:val="28"/>
                <w:szCs w:val="28"/>
              </w:rPr>
            </w:pPr>
            <w:r>
              <w:rPr>
                <w:sz w:val="28"/>
                <w:szCs w:val="28"/>
              </w:rPr>
              <w:t>0</w:t>
            </w:r>
          </w:p>
        </w:tc>
        <w:tc>
          <w:tcPr>
            <w:tcW w:w="1843" w:type="dxa"/>
          </w:tcPr>
          <w:p w14:paraId="0B793A6B" w14:textId="30F79A97" w:rsidR="00825FB9" w:rsidRPr="003336B9" w:rsidRDefault="0059067E" w:rsidP="00210DAA">
            <w:pPr>
              <w:jc w:val="center"/>
              <w:rPr>
                <w:sz w:val="28"/>
                <w:szCs w:val="28"/>
              </w:rPr>
            </w:pPr>
            <w:r>
              <w:rPr>
                <w:sz w:val="28"/>
                <w:szCs w:val="28"/>
              </w:rPr>
              <w:t>1 100,0</w:t>
            </w:r>
          </w:p>
        </w:tc>
        <w:tc>
          <w:tcPr>
            <w:tcW w:w="1701" w:type="dxa"/>
          </w:tcPr>
          <w:p w14:paraId="44C2D517" w14:textId="37227CC7" w:rsidR="00825FB9" w:rsidRPr="003336B9" w:rsidRDefault="0059067E" w:rsidP="00210DAA">
            <w:pPr>
              <w:jc w:val="center"/>
              <w:rPr>
                <w:sz w:val="28"/>
                <w:szCs w:val="28"/>
              </w:rPr>
            </w:pPr>
            <w:r>
              <w:rPr>
                <w:sz w:val="28"/>
                <w:szCs w:val="28"/>
              </w:rPr>
              <w:t>+1 100,0</w:t>
            </w:r>
          </w:p>
        </w:tc>
        <w:tc>
          <w:tcPr>
            <w:tcW w:w="4253" w:type="dxa"/>
            <w:vMerge/>
          </w:tcPr>
          <w:p w14:paraId="0175B25E" w14:textId="77777777" w:rsidR="00825FB9" w:rsidRPr="006333B2" w:rsidRDefault="00825FB9" w:rsidP="00210DAA">
            <w:pPr>
              <w:rPr>
                <w:sz w:val="28"/>
                <w:szCs w:val="28"/>
              </w:rPr>
            </w:pPr>
          </w:p>
        </w:tc>
      </w:tr>
      <w:tr w:rsidR="001C5CB0" w:rsidRPr="006333B2" w14:paraId="6D532420" w14:textId="77777777" w:rsidTr="00825FB9">
        <w:tc>
          <w:tcPr>
            <w:tcW w:w="4424" w:type="dxa"/>
            <w:vMerge w:val="restart"/>
          </w:tcPr>
          <w:p w14:paraId="335A053F" w14:textId="4178325B" w:rsidR="001C5CB0" w:rsidRPr="002A4878" w:rsidRDefault="001C5CB0" w:rsidP="00B75AED">
            <w:pPr>
              <w:rPr>
                <w:sz w:val="26"/>
                <w:szCs w:val="26"/>
              </w:rPr>
            </w:pPr>
            <w:r w:rsidRPr="00244E06">
              <w:rPr>
                <w:b/>
                <w:sz w:val="28"/>
                <w:szCs w:val="28"/>
              </w:rPr>
              <w:t>Розділ 1. п.13.</w:t>
            </w:r>
            <w:r w:rsidRPr="00244E06">
              <w:t xml:space="preserve"> </w:t>
            </w:r>
            <w:r w:rsidRPr="006467C5">
              <w:rPr>
                <w:b/>
                <w:sz w:val="28"/>
                <w:szCs w:val="28"/>
              </w:rPr>
              <w:t>Було:</w:t>
            </w:r>
            <w:r>
              <w:rPr>
                <w:b/>
                <w:sz w:val="28"/>
                <w:szCs w:val="28"/>
              </w:rPr>
              <w:t xml:space="preserve"> </w:t>
            </w:r>
            <w:r w:rsidRPr="002A4878">
              <w:rPr>
                <w:sz w:val="26"/>
                <w:szCs w:val="26"/>
              </w:rPr>
              <w:t>Забезпечення утримання стану будівель, споруд та приміщень, інженерно-технічних комунікацій КНП відповідно до чинних стандартів шляхом проведення будівництва, реконструкцій, капітальних та поточних ремонтів.</w:t>
            </w:r>
          </w:p>
          <w:p w14:paraId="65DFACA8" w14:textId="1A984E82" w:rsidR="001C5CB0" w:rsidRPr="008818DB" w:rsidRDefault="001C5CB0" w:rsidP="00B75AED">
            <w:pPr>
              <w:rPr>
                <w:b/>
                <w:sz w:val="28"/>
                <w:szCs w:val="28"/>
              </w:rPr>
            </w:pPr>
            <w:r w:rsidRPr="008818DB">
              <w:rPr>
                <w:b/>
                <w:sz w:val="28"/>
                <w:szCs w:val="28"/>
              </w:rPr>
              <w:t>Стало:</w:t>
            </w:r>
            <w:r>
              <w:t xml:space="preserve"> </w:t>
            </w:r>
            <w:r w:rsidRPr="002A4878">
              <w:rPr>
                <w:sz w:val="26"/>
                <w:szCs w:val="26"/>
              </w:rPr>
              <w:t xml:space="preserve">Забезпечення утримання стану будівель, споруд та приміщень, інженерно-технічних комунікацій КНП відповідно до чинних стандартів шляхом проведення будівництва, реконструкцій, </w:t>
            </w:r>
            <w:r w:rsidR="000A56D9" w:rsidRPr="002A4878">
              <w:rPr>
                <w:sz w:val="27"/>
                <w:szCs w:val="27"/>
              </w:rPr>
              <w:t xml:space="preserve">реставрацій, </w:t>
            </w:r>
            <w:r w:rsidRPr="002A4878">
              <w:rPr>
                <w:sz w:val="27"/>
                <w:szCs w:val="27"/>
              </w:rPr>
              <w:t>капітальних та поточних ремонтів, консервації /розконсервації, відновлення об'єктів.</w:t>
            </w:r>
          </w:p>
        </w:tc>
        <w:tc>
          <w:tcPr>
            <w:tcW w:w="1247" w:type="dxa"/>
          </w:tcPr>
          <w:p w14:paraId="50EF898A" w14:textId="1779ABCE" w:rsidR="001C5CB0" w:rsidRPr="00244E06" w:rsidRDefault="001C5CB0" w:rsidP="00B75AED">
            <w:pPr>
              <w:rPr>
                <w:sz w:val="28"/>
                <w:szCs w:val="28"/>
              </w:rPr>
            </w:pPr>
            <w:r w:rsidRPr="00244E06">
              <w:rPr>
                <w:sz w:val="28"/>
                <w:szCs w:val="28"/>
              </w:rPr>
              <w:t>Всього</w:t>
            </w:r>
          </w:p>
        </w:tc>
        <w:tc>
          <w:tcPr>
            <w:tcW w:w="1559" w:type="dxa"/>
            <w:vMerge w:val="restart"/>
          </w:tcPr>
          <w:p w14:paraId="107C4B2D" w14:textId="3F4E8CB3" w:rsidR="001C5CB0" w:rsidRPr="001C5CB0" w:rsidRDefault="001C5CB0" w:rsidP="001C5CB0">
            <w:pPr>
              <w:jc w:val="center"/>
              <w:rPr>
                <w:sz w:val="23"/>
                <w:szCs w:val="23"/>
              </w:rPr>
            </w:pPr>
            <w:r>
              <w:rPr>
                <w:sz w:val="23"/>
                <w:szCs w:val="23"/>
              </w:rPr>
              <w:t xml:space="preserve">У межах </w:t>
            </w:r>
            <w:r w:rsidRPr="001C5CB0">
              <w:rPr>
                <w:sz w:val="22"/>
                <w:szCs w:val="22"/>
              </w:rPr>
              <w:t>затверджених</w:t>
            </w:r>
            <w:r w:rsidRPr="001C5CB0">
              <w:rPr>
                <w:sz w:val="23"/>
                <w:szCs w:val="23"/>
              </w:rPr>
              <w:t xml:space="preserve"> бюджетних призначень на відповідні роки</w:t>
            </w:r>
          </w:p>
        </w:tc>
        <w:tc>
          <w:tcPr>
            <w:tcW w:w="1843" w:type="dxa"/>
            <w:vMerge w:val="restart"/>
          </w:tcPr>
          <w:p w14:paraId="0B5CC13C" w14:textId="6DB3C1BF" w:rsidR="001C5CB0" w:rsidRDefault="001C5CB0" w:rsidP="00B75AED">
            <w:pPr>
              <w:jc w:val="center"/>
              <w:rPr>
                <w:sz w:val="28"/>
                <w:szCs w:val="28"/>
              </w:rPr>
            </w:pPr>
            <w:r w:rsidRPr="001C5CB0">
              <w:rPr>
                <w:sz w:val="23"/>
                <w:szCs w:val="23"/>
              </w:rPr>
              <w:t>У межах затверджених бюджетних призначень на відповідні роки</w:t>
            </w:r>
          </w:p>
        </w:tc>
        <w:tc>
          <w:tcPr>
            <w:tcW w:w="1701" w:type="dxa"/>
            <w:vMerge w:val="restart"/>
          </w:tcPr>
          <w:p w14:paraId="006DE402" w14:textId="70189847" w:rsidR="001C5CB0" w:rsidRDefault="00A64EBF" w:rsidP="0014055E">
            <w:pPr>
              <w:jc w:val="center"/>
              <w:rPr>
                <w:sz w:val="28"/>
                <w:szCs w:val="28"/>
              </w:rPr>
            </w:pPr>
            <w:r w:rsidRPr="001C5CB0">
              <w:rPr>
                <w:sz w:val="23"/>
                <w:szCs w:val="23"/>
              </w:rPr>
              <w:t>У межах затверджених бюджетних призначень на відповідні роки</w:t>
            </w:r>
            <w:r>
              <w:rPr>
                <w:sz w:val="28"/>
                <w:szCs w:val="28"/>
              </w:rPr>
              <w:t xml:space="preserve"> </w:t>
            </w:r>
          </w:p>
        </w:tc>
        <w:tc>
          <w:tcPr>
            <w:tcW w:w="4253" w:type="dxa"/>
            <w:vMerge w:val="restart"/>
          </w:tcPr>
          <w:p w14:paraId="12D0BF9A" w14:textId="1CA81133" w:rsidR="001C5CB0" w:rsidRDefault="001C5CB0" w:rsidP="007266FF">
            <w:pPr>
              <w:rPr>
                <w:sz w:val="28"/>
                <w:szCs w:val="28"/>
              </w:rPr>
            </w:pPr>
            <w:r>
              <w:rPr>
                <w:sz w:val="28"/>
                <w:szCs w:val="28"/>
              </w:rPr>
              <w:t>Редакційні зміни назви пункту</w:t>
            </w:r>
            <w:r w:rsidR="00DE3B27">
              <w:rPr>
                <w:sz w:val="28"/>
                <w:szCs w:val="28"/>
              </w:rPr>
              <w:t>: доповнено текстом «</w:t>
            </w:r>
            <w:r w:rsidR="005F68D8">
              <w:rPr>
                <w:sz w:val="28"/>
                <w:szCs w:val="28"/>
              </w:rPr>
              <w:t xml:space="preserve">реставрацій, </w:t>
            </w:r>
            <w:r w:rsidR="00DE3B27" w:rsidRPr="00760917">
              <w:rPr>
                <w:sz w:val="28"/>
                <w:szCs w:val="28"/>
              </w:rPr>
              <w:t>консервації /розко</w:t>
            </w:r>
            <w:r w:rsidR="00DE3B27">
              <w:rPr>
                <w:sz w:val="28"/>
                <w:szCs w:val="28"/>
              </w:rPr>
              <w:t>нсервації, відновлення об'єктів»</w:t>
            </w:r>
            <w:r w:rsidR="008E0E0C">
              <w:rPr>
                <w:sz w:val="28"/>
                <w:szCs w:val="28"/>
              </w:rPr>
              <w:t>.</w:t>
            </w:r>
          </w:p>
        </w:tc>
      </w:tr>
      <w:tr w:rsidR="001C5CB0" w:rsidRPr="006333B2" w14:paraId="39F56999" w14:textId="77777777" w:rsidTr="00825FB9">
        <w:tc>
          <w:tcPr>
            <w:tcW w:w="4424" w:type="dxa"/>
            <w:vMerge/>
          </w:tcPr>
          <w:p w14:paraId="3C4D53EA" w14:textId="77777777" w:rsidR="001C5CB0" w:rsidRPr="00244E06" w:rsidRDefault="001C5CB0" w:rsidP="00B75AED">
            <w:pPr>
              <w:rPr>
                <w:sz w:val="28"/>
                <w:szCs w:val="28"/>
              </w:rPr>
            </w:pPr>
          </w:p>
        </w:tc>
        <w:tc>
          <w:tcPr>
            <w:tcW w:w="1247" w:type="dxa"/>
          </w:tcPr>
          <w:p w14:paraId="7D990F98" w14:textId="31C0CC49" w:rsidR="001C5CB0" w:rsidRPr="00244E06" w:rsidRDefault="001C5CB0" w:rsidP="00B75AED">
            <w:pPr>
              <w:rPr>
                <w:sz w:val="28"/>
                <w:szCs w:val="28"/>
              </w:rPr>
            </w:pPr>
            <w:r w:rsidRPr="00244E06">
              <w:rPr>
                <w:sz w:val="28"/>
                <w:szCs w:val="28"/>
              </w:rPr>
              <w:t>2022</w:t>
            </w:r>
          </w:p>
        </w:tc>
        <w:tc>
          <w:tcPr>
            <w:tcW w:w="1559" w:type="dxa"/>
            <w:vMerge/>
          </w:tcPr>
          <w:p w14:paraId="73F84761" w14:textId="77777777" w:rsidR="001C5CB0" w:rsidRDefault="001C5CB0" w:rsidP="00B75AED">
            <w:pPr>
              <w:jc w:val="center"/>
              <w:rPr>
                <w:sz w:val="28"/>
                <w:szCs w:val="28"/>
              </w:rPr>
            </w:pPr>
          </w:p>
        </w:tc>
        <w:tc>
          <w:tcPr>
            <w:tcW w:w="1843" w:type="dxa"/>
            <w:vMerge/>
          </w:tcPr>
          <w:p w14:paraId="16D75C89" w14:textId="77777777" w:rsidR="001C5CB0" w:rsidRDefault="001C5CB0" w:rsidP="00B75AED">
            <w:pPr>
              <w:jc w:val="center"/>
              <w:rPr>
                <w:sz w:val="28"/>
                <w:szCs w:val="28"/>
              </w:rPr>
            </w:pPr>
          </w:p>
        </w:tc>
        <w:tc>
          <w:tcPr>
            <w:tcW w:w="1701" w:type="dxa"/>
            <w:vMerge/>
          </w:tcPr>
          <w:p w14:paraId="5F05B6D4" w14:textId="77777777" w:rsidR="001C5CB0" w:rsidRDefault="001C5CB0" w:rsidP="00B75AED">
            <w:pPr>
              <w:jc w:val="center"/>
              <w:rPr>
                <w:sz w:val="28"/>
                <w:szCs w:val="28"/>
              </w:rPr>
            </w:pPr>
          </w:p>
        </w:tc>
        <w:tc>
          <w:tcPr>
            <w:tcW w:w="4253" w:type="dxa"/>
            <w:vMerge/>
          </w:tcPr>
          <w:p w14:paraId="7943D2A8" w14:textId="77777777" w:rsidR="001C5CB0" w:rsidRDefault="001C5CB0" w:rsidP="00B75AED">
            <w:pPr>
              <w:rPr>
                <w:sz w:val="28"/>
                <w:szCs w:val="28"/>
              </w:rPr>
            </w:pPr>
          </w:p>
        </w:tc>
      </w:tr>
      <w:tr w:rsidR="001C5CB0" w:rsidRPr="006333B2" w14:paraId="32259DE5" w14:textId="77777777" w:rsidTr="00825FB9">
        <w:tc>
          <w:tcPr>
            <w:tcW w:w="4424" w:type="dxa"/>
            <w:vMerge/>
          </w:tcPr>
          <w:p w14:paraId="6AF07DC6" w14:textId="77777777" w:rsidR="001C5CB0" w:rsidRPr="00244E06" w:rsidRDefault="001C5CB0" w:rsidP="00B75AED">
            <w:pPr>
              <w:rPr>
                <w:sz w:val="28"/>
                <w:szCs w:val="28"/>
              </w:rPr>
            </w:pPr>
          </w:p>
        </w:tc>
        <w:tc>
          <w:tcPr>
            <w:tcW w:w="1247" w:type="dxa"/>
          </w:tcPr>
          <w:p w14:paraId="27160AA5" w14:textId="4C69ED2D" w:rsidR="001C5CB0" w:rsidRPr="00244E06" w:rsidRDefault="001C5CB0" w:rsidP="00B75AED">
            <w:pPr>
              <w:rPr>
                <w:sz w:val="28"/>
                <w:szCs w:val="28"/>
              </w:rPr>
            </w:pPr>
            <w:r w:rsidRPr="00244E06">
              <w:rPr>
                <w:sz w:val="28"/>
                <w:szCs w:val="28"/>
              </w:rPr>
              <w:t>2023</w:t>
            </w:r>
          </w:p>
        </w:tc>
        <w:tc>
          <w:tcPr>
            <w:tcW w:w="1559" w:type="dxa"/>
            <w:vMerge/>
          </w:tcPr>
          <w:p w14:paraId="13A31D35" w14:textId="77777777" w:rsidR="001C5CB0" w:rsidRDefault="001C5CB0" w:rsidP="00B75AED">
            <w:pPr>
              <w:jc w:val="center"/>
              <w:rPr>
                <w:sz w:val="28"/>
                <w:szCs w:val="28"/>
              </w:rPr>
            </w:pPr>
          </w:p>
        </w:tc>
        <w:tc>
          <w:tcPr>
            <w:tcW w:w="1843" w:type="dxa"/>
            <w:vMerge/>
          </w:tcPr>
          <w:p w14:paraId="73A435BF" w14:textId="77777777" w:rsidR="001C5CB0" w:rsidRDefault="001C5CB0" w:rsidP="00B75AED">
            <w:pPr>
              <w:jc w:val="center"/>
              <w:rPr>
                <w:sz w:val="28"/>
                <w:szCs w:val="28"/>
              </w:rPr>
            </w:pPr>
          </w:p>
        </w:tc>
        <w:tc>
          <w:tcPr>
            <w:tcW w:w="1701" w:type="dxa"/>
            <w:vMerge/>
          </w:tcPr>
          <w:p w14:paraId="7DAEC2C4" w14:textId="77777777" w:rsidR="001C5CB0" w:rsidRDefault="001C5CB0" w:rsidP="00B75AED">
            <w:pPr>
              <w:jc w:val="center"/>
              <w:rPr>
                <w:sz w:val="28"/>
                <w:szCs w:val="28"/>
              </w:rPr>
            </w:pPr>
          </w:p>
        </w:tc>
        <w:tc>
          <w:tcPr>
            <w:tcW w:w="4253" w:type="dxa"/>
            <w:vMerge/>
          </w:tcPr>
          <w:p w14:paraId="3472C613" w14:textId="77777777" w:rsidR="001C5CB0" w:rsidRDefault="001C5CB0" w:rsidP="00B75AED">
            <w:pPr>
              <w:rPr>
                <w:sz w:val="28"/>
                <w:szCs w:val="28"/>
              </w:rPr>
            </w:pPr>
          </w:p>
        </w:tc>
      </w:tr>
      <w:tr w:rsidR="001C5CB0" w:rsidRPr="006333B2" w14:paraId="4A2C9366" w14:textId="77777777" w:rsidTr="00825FB9">
        <w:tc>
          <w:tcPr>
            <w:tcW w:w="4424" w:type="dxa"/>
            <w:vMerge/>
          </w:tcPr>
          <w:p w14:paraId="39CC27CA" w14:textId="77777777" w:rsidR="001C5CB0" w:rsidRPr="00244E06" w:rsidRDefault="001C5CB0" w:rsidP="00B75AED">
            <w:pPr>
              <w:rPr>
                <w:sz w:val="28"/>
                <w:szCs w:val="28"/>
              </w:rPr>
            </w:pPr>
          </w:p>
        </w:tc>
        <w:tc>
          <w:tcPr>
            <w:tcW w:w="1247" w:type="dxa"/>
          </w:tcPr>
          <w:p w14:paraId="681F4A85" w14:textId="16BCBD54" w:rsidR="001C5CB0" w:rsidRPr="00244E06" w:rsidRDefault="001C5CB0" w:rsidP="00B75AED">
            <w:pPr>
              <w:rPr>
                <w:sz w:val="28"/>
                <w:szCs w:val="28"/>
              </w:rPr>
            </w:pPr>
            <w:r w:rsidRPr="00244E06">
              <w:rPr>
                <w:sz w:val="28"/>
                <w:szCs w:val="28"/>
              </w:rPr>
              <w:t>2024</w:t>
            </w:r>
          </w:p>
        </w:tc>
        <w:tc>
          <w:tcPr>
            <w:tcW w:w="1559" w:type="dxa"/>
            <w:vMerge/>
          </w:tcPr>
          <w:p w14:paraId="137ABDDD" w14:textId="77777777" w:rsidR="001C5CB0" w:rsidRDefault="001C5CB0" w:rsidP="00B75AED">
            <w:pPr>
              <w:jc w:val="center"/>
              <w:rPr>
                <w:sz w:val="28"/>
                <w:szCs w:val="28"/>
              </w:rPr>
            </w:pPr>
          </w:p>
        </w:tc>
        <w:tc>
          <w:tcPr>
            <w:tcW w:w="1843" w:type="dxa"/>
            <w:vMerge/>
          </w:tcPr>
          <w:p w14:paraId="66D29030" w14:textId="77777777" w:rsidR="001C5CB0" w:rsidRDefault="001C5CB0" w:rsidP="00B75AED">
            <w:pPr>
              <w:jc w:val="center"/>
              <w:rPr>
                <w:sz w:val="28"/>
                <w:szCs w:val="28"/>
              </w:rPr>
            </w:pPr>
          </w:p>
        </w:tc>
        <w:tc>
          <w:tcPr>
            <w:tcW w:w="1701" w:type="dxa"/>
            <w:vMerge/>
          </w:tcPr>
          <w:p w14:paraId="36F27786" w14:textId="77777777" w:rsidR="001C5CB0" w:rsidRDefault="001C5CB0" w:rsidP="00B75AED">
            <w:pPr>
              <w:jc w:val="center"/>
              <w:rPr>
                <w:sz w:val="28"/>
                <w:szCs w:val="28"/>
              </w:rPr>
            </w:pPr>
          </w:p>
        </w:tc>
        <w:tc>
          <w:tcPr>
            <w:tcW w:w="4253" w:type="dxa"/>
            <w:vMerge/>
          </w:tcPr>
          <w:p w14:paraId="0EE033B6" w14:textId="77777777" w:rsidR="001C5CB0" w:rsidRDefault="001C5CB0" w:rsidP="00B75AED">
            <w:pPr>
              <w:rPr>
                <w:sz w:val="28"/>
                <w:szCs w:val="28"/>
              </w:rPr>
            </w:pPr>
          </w:p>
        </w:tc>
      </w:tr>
      <w:tr w:rsidR="001C5CB0" w:rsidRPr="006333B2" w14:paraId="02A3BFA5" w14:textId="77777777" w:rsidTr="00825FB9">
        <w:tc>
          <w:tcPr>
            <w:tcW w:w="4424" w:type="dxa"/>
            <w:vMerge/>
          </w:tcPr>
          <w:p w14:paraId="514C102F" w14:textId="77777777" w:rsidR="001C5CB0" w:rsidRPr="00244E06" w:rsidRDefault="001C5CB0" w:rsidP="00B75AED">
            <w:pPr>
              <w:rPr>
                <w:sz w:val="28"/>
                <w:szCs w:val="28"/>
              </w:rPr>
            </w:pPr>
          </w:p>
        </w:tc>
        <w:tc>
          <w:tcPr>
            <w:tcW w:w="1247" w:type="dxa"/>
          </w:tcPr>
          <w:p w14:paraId="6E15B789" w14:textId="61B7FB28" w:rsidR="001C5CB0" w:rsidRPr="00244E06" w:rsidRDefault="001C5CB0" w:rsidP="00B75AED">
            <w:pPr>
              <w:rPr>
                <w:sz w:val="28"/>
                <w:szCs w:val="28"/>
              </w:rPr>
            </w:pPr>
            <w:r w:rsidRPr="00244E06">
              <w:rPr>
                <w:sz w:val="28"/>
                <w:szCs w:val="28"/>
              </w:rPr>
              <w:t>2025</w:t>
            </w:r>
          </w:p>
        </w:tc>
        <w:tc>
          <w:tcPr>
            <w:tcW w:w="1559" w:type="dxa"/>
            <w:vMerge/>
          </w:tcPr>
          <w:p w14:paraId="522EE227" w14:textId="77777777" w:rsidR="001C5CB0" w:rsidRDefault="001C5CB0" w:rsidP="00B75AED">
            <w:pPr>
              <w:jc w:val="center"/>
              <w:rPr>
                <w:sz w:val="28"/>
                <w:szCs w:val="28"/>
              </w:rPr>
            </w:pPr>
          </w:p>
        </w:tc>
        <w:tc>
          <w:tcPr>
            <w:tcW w:w="1843" w:type="dxa"/>
            <w:vMerge/>
          </w:tcPr>
          <w:p w14:paraId="6BA6D4D9" w14:textId="77777777" w:rsidR="001C5CB0" w:rsidRDefault="001C5CB0" w:rsidP="00B75AED">
            <w:pPr>
              <w:jc w:val="center"/>
              <w:rPr>
                <w:sz w:val="28"/>
                <w:szCs w:val="28"/>
              </w:rPr>
            </w:pPr>
          </w:p>
        </w:tc>
        <w:tc>
          <w:tcPr>
            <w:tcW w:w="1701" w:type="dxa"/>
            <w:vMerge/>
          </w:tcPr>
          <w:p w14:paraId="7A406B22" w14:textId="77777777" w:rsidR="001C5CB0" w:rsidRDefault="001C5CB0" w:rsidP="00B75AED">
            <w:pPr>
              <w:jc w:val="center"/>
              <w:rPr>
                <w:sz w:val="28"/>
                <w:szCs w:val="28"/>
              </w:rPr>
            </w:pPr>
          </w:p>
        </w:tc>
        <w:tc>
          <w:tcPr>
            <w:tcW w:w="4253" w:type="dxa"/>
            <w:vMerge/>
          </w:tcPr>
          <w:p w14:paraId="145B038C" w14:textId="77777777" w:rsidR="001C5CB0" w:rsidRDefault="001C5CB0" w:rsidP="00B75AED">
            <w:pPr>
              <w:rPr>
                <w:sz w:val="28"/>
                <w:szCs w:val="28"/>
              </w:rPr>
            </w:pPr>
          </w:p>
        </w:tc>
      </w:tr>
      <w:tr w:rsidR="00B75AED" w:rsidRPr="006333B2" w14:paraId="3FE13C93" w14:textId="77777777" w:rsidTr="00825FB9">
        <w:tc>
          <w:tcPr>
            <w:tcW w:w="4424" w:type="dxa"/>
            <w:vMerge w:val="restart"/>
          </w:tcPr>
          <w:p w14:paraId="0C2AC41A" w14:textId="77777777" w:rsidR="00B75AED" w:rsidRDefault="00B75AED" w:rsidP="00B75AED">
            <w:pPr>
              <w:rPr>
                <w:b/>
                <w:sz w:val="28"/>
                <w:szCs w:val="28"/>
              </w:rPr>
            </w:pPr>
            <w:r w:rsidRPr="008939D7">
              <w:rPr>
                <w:b/>
                <w:sz w:val="28"/>
                <w:szCs w:val="28"/>
              </w:rPr>
              <w:lastRenderedPageBreak/>
              <w:t>З</w:t>
            </w:r>
            <w:r>
              <w:rPr>
                <w:b/>
                <w:sz w:val="28"/>
                <w:szCs w:val="28"/>
              </w:rPr>
              <w:t>агальні зміни з</w:t>
            </w:r>
            <w:r w:rsidRPr="008939D7">
              <w:rPr>
                <w:b/>
                <w:sz w:val="28"/>
                <w:szCs w:val="28"/>
              </w:rPr>
              <w:t>а розділом 1.</w:t>
            </w:r>
          </w:p>
          <w:p w14:paraId="64A0E815" w14:textId="71C68A64" w:rsidR="00B75AED" w:rsidRPr="006F01E6" w:rsidRDefault="00B75AED" w:rsidP="00B75AED">
            <w:pPr>
              <w:jc w:val="center"/>
              <w:rPr>
                <w:sz w:val="28"/>
                <w:szCs w:val="28"/>
              </w:rPr>
            </w:pPr>
          </w:p>
        </w:tc>
        <w:tc>
          <w:tcPr>
            <w:tcW w:w="1247" w:type="dxa"/>
            <w:vMerge w:val="restart"/>
          </w:tcPr>
          <w:p w14:paraId="0BF4636B" w14:textId="77777777" w:rsidR="00B75AED" w:rsidRDefault="00B75AED" w:rsidP="00B75AED">
            <w:pPr>
              <w:rPr>
                <w:sz w:val="28"/>
                <w:szCs w:val="28"/>
              </w:rPr>
            </w:pPr>
            <w:r>
              <w:rPr>
                <w:sz w:val="28"/>
                <w:szCs w:val="28"/>
              </w:rPr>
              <w:t>Роки</w:t>
            </w:r>
          </w:p>
        </w:tc>
        <w:tc>
          <w:tcPr>
            <w:tcW w:w="5103" w:type="dxa"/>
            <w:gridSpan w:val="3"/>
          </w:tcPr>
          <w:p w14:paraId="3996C807" w14:textId="77777777" w:rsidR="00B75AED" w:rsidRPr="003336B9" w:rsidRDefault="00B75AED" w:rsidP="00B75AED">
            <w:pPr>
              <w:rPr>
                <w:sz w:val="28"/>
                <w:szCs w:val="28"/>
              </w:rPr>
            </w:pPr>
            <w:r w:rsidRPr="003336B9">
              <w:rPr>
                <w:sz w:val="28"/>
                <w:szCs w:val="28"/>
              </w:rPr>
              <w:t xml:space="preserve">Обсяги фінансування (тис. </w:t>
            </w:r>
            <w:proofErr w:type="spellStart"/>
            <w:r w:rsidRPr="003336B9">
              <w:rPr>
                <w:sz w:val="28"/>
                <w:szCs w:val="28"/>
              </w:rPr>
              <w:t>грн</w:t>
            </w:r>
            <w:proofErr w:type="spellEnd"/>
            <w:r w:rsidRPr="003336B9">
              <w:rPr>
                <w:sz w:val="28"/>
                <w:szCs w:val="28"/>
              </w:rPr>
              <w:t>)</w:t>
            </w:r>
          </w:p>
        </w:tc>
        <w:tc>
          <w:tcPr>
            <w:tcW w:w="4253" w:type="dxa"/>
            <w:vMerge w:val="restart"/>
          </w:tcPr>
          <w:p w14:paraId="68848B4F" w14:textId="68B8140A" w:rsidR="00B75AED" w:rsidRPr="006333B2" w:rsidRDefault="00B75AED" w:rsidP="00B75AED">
            <w:pPr>
              <w:jc w:val="center"/>
              <w:rPr>
                <w:sz w:val="28"/>
                <w:szCs w:val="28"/>
              </w:rPr>
            </w:pPr>
          </w:p>
        </w:tc>
      </w:tr>
      <w:tr w:rsidR="00B75AED" w:rsidRPr="006333B2" w14:paraId="78BC326B" w14:textId="77777777" w:rsidTr="00825FB9">
        <w:tc>
          <w:tcPr>
            <w:tcW w:w="4424" w:type="dxa"/>
            <w:vMerge/>
          </w:tcPr>
          <w:p w14:paraId="3EDDBC4D" w14:textId="77777777" w:rsidR="00B75AED" w:rsidRPr="006F01E6" w:rsidRDefault="00B75AED" w:rsidP="00B75AED">
            <w:pPr>
              <w:rPr>
                <w:sz w:val="28"/>
                <w:szCs w:val="28"/>
              </w:rPr>
            </w:pPr>
          </w:p>
        </w:tc>
        <w:tc>
          <w:tcPr>
            <w:tcW w:w="1247" w:type="dxa"/>
            <w:vMerge/>
          </w:tcPr>
          <w:p w14:paraId="5B8DBB33" w14:textId="77777777" w:rsidR="00B75AED" w:rsidRDefault="00B75AED" w:rsidP="00B75AED">
            <w:pPr>
              <w:rPr>
                <w:sz w:val="28"/>
                <w:szCs w:val="28"/>
              </w:rPr>
            </w:pPr>
          </w:p>
        </w:tc>
        <w:tc>
          <w:tcPr>
            <w:tcW w:w="1559" w:type="dxa"/>
          </w:tcPr>
          <w:p w14:paraId="67537C93" w14:textId="77777777" w:rsidR="00B75AED" w:rsidRPr="003336B9" w:rsidRDefault="00B75AED" w:rsidP="00B75AED">
            <w:pPr>
              <w:rPr>
                <w:b/>
                <w:sz w:val="28"/>
                <w:szCs w:val="28"/>
              </w:rPr>
            </w:pPr>
            <w:r w:rsidRPr="003336B9">
              <w:rPr>
                <w:b/>
                <w:sz w:val="28"/>
                <w:szCs w:val="28"/>
              </w:rPr>
              <w:t>було</w:t>
            </w:r>
          </w:p>
        </w:tc>
        <w:tc>
          <w:tcPr>
            <w:tcW w:w="1843" w:type="dxa"/>
          </w:tcPr>
          <w:p w14:paraId="08DF0692" w14:textId="77777777" w:rsidR="00B75AED" w:rsidRPr="003336B9" w:rsidRDefault="00B75AED" w:rsidP="00B75AED">
            <w:pPr>
              <w:rPr>
                <w:b/>
                <w:sz w:val="28"/>
                <w:szCs w:val="28"/>
              </w:rPr>
            </w:pPr>
            <w:r w:rsidRPr="003336B9">
              <w:rPr>
                <w:b/>
                <w:sz w:val="28"/>
                <w:szCs w:val="28"/>
              </w:rPr>
              <w:t>стало</w:t>
            </w:r>
          </w:p>
        </w:tc>
        <w:tc>
          <w:tcPr>
            <w:tcW w:w="1701" w:type="dxa"/>
          </w:tcPr>
          <w:p w14:paraId="6F0BC97B" w14:textId="77777777" w:rsidR="00B75AED" w:rsidRPr="003336B9" w:rsidRDefault="00B75AED" w:rsidP="00B75AED">
            <w:pPr>
              <w:rPr>
                <w:b/>
                <w:sz w:val="28"/>
                <w:szCs w:val="28"/>
              </w:rPr>
            </w:pPr>
            <w:r w:rsidRPr="003336B9">
              <w:rPr>
                <w:b/>
                <w:sz w:val="28"/>
                <w:szCs w:val="28"/>
              </w:rPr>
              <w:t>різниця</w:t>
            </w:r>
          </w:p>
        </w:tc>
        <w:tc>
          <w:tcPr>
            <w:tcW w:w="4253" w:type="dxa"/>
            <w:vMerge/>
          </w:tcPr>
          <w:p w14:paraId="323D6799" w14:textId="77777777" w:rsidR="00B75AED" w:rsidRPr="006333B2" w:rsidRDefault="00B75AED" w:rsidP="00B75AED">
            <w:pPr>
              <w:rPr>
                <w:sz w:val="28"/>
                <w:szCs w:val="28"/>
              </w:rPr>
            </w:pPr>
          </w:p>
        </w:tc>
      </w:tr>
      <w:tr w:rsidR="00B75AED" w:rsidRPr="006333B2" w14:paraId="6DC72065" w14:textId="77777777" w:rsidTr="00825FB9">
        <w:trPr>
          <w:trHeight w:val="311"/>
        </w:trPr>
        <w:tc>
          <w:tcPr>
            <w:tcW w:w="4424" w:type="dxa"/>
            <w:vMerge w:val="restart"/>
          </w:tcPr>
          <w:p w14:paraId="30966553" w14:textId="77777777" w:rsidR="00B75AED" w:rsidRDefault="00B75AED" w:rsidP="00B75AED">
            <w:pPr>
              <w:rPr>
                <w:b/>
                <w:sz w:val="28"/>
                <w:szCs w:val="28"/>
              </w:rPr>
            </w:pPr>
          </w:p>
          <w:p w14:paraId="4D65DFD2" w14:textId="77777777" w:rsidR="00B75AED" w:rsidRDefault="00B75AED" w:rsidP="00B75AED">
            <w:pPr>
              <w:rPr>
                <w:b/>
                <w:sz w:val="28"/>
                <w:szCs w:val="28"/>
              </w:rPr>
            </w:pPr>
          </w:p>
          <w:p w14:paraId="6A4FC0A6" w14:textId="77777777" w:rsidR="00B75AED" w:rsidRDefault="00B75AED" w:rsidP="00B75AED">
            <w:pPr>
              <w:rPr>
                <w:b/>
                <w:sz w:val="28"/>
                <w:szCs w:val="28"/>
              </w:rPr>
            </w:pPr>
          </w:p>
          <w:p w14:paraId="109E9366" w14:textId="77777777" w:rsidR="00B75AED" w:rsidRDefault="00B75AED" w:rsidP="00B75AED">
            <w:pPr>
              <w:rPr>
                <w:b/>
                <w:sz w:val="28"/>
                <w:szCs w:val="28"/>
              </w:rPr>
            </w:pPr>
          </w:p>
          <w:p w14:paraId="2E896388" w14:textId="7CD24455" w:rsidR="00B75AED" w:rsidRPr="008939D7" w:rsidRDefault="00B75AED" w:rsidP="00B75AED">
            <w:pPr>
              <w:rPr>
                <w:b/>
                <w:sz w:val="28"/>
                <w:szCs w:val="28"/>
              </w:rPr>
            </w:pPr>
          </w:p>
        </w:tc>
        <w:tc>
          <w:tcPr>
            <w:tcW w:w="1247" w:type="dxa"/>
          </w:tcPr>
          <w:p w14:paraId="67BC2A13" w14:textId="77777777" w:rsidR="00B75AED" w:rsidRDefault="00B75AED" w:rsidP="00B75AED">
            <w:pPr>
              <w:rPr>
                <w:sz w:val="28"/>
                <w:szCs w:val="28"/>
              </w:rPr>
            </w:pPr>
            <w:r>
              <w:rPr>
                <w:sz w:val="28"/>
                <w:szCs w:val="28"/>
              </w:rPr>
              <w:t>Всього</w:t>
            </w:r>
          </w:p>
        </w:tc>
        <w:tc>
          <w:tcPr>
            <w:tcW w:w="1559" w:type="dxa"/>
          </w:tcPr>
          <w:p w14:paraId="38A71AA8" w14:textId="026D87E5" w:rsidR="00B75AED" w:rsidRPr="003336B9" w:rsidRDefault="002026BE" w:rsidP="00B75AED">
            <w:pPr>
              <w:jc w:val="center"/>
              <w:rPr>
                <w:sz w:val="28"/>
                <w:szCs w:val="28"/>
              </w:rPr>
            </w:pPr>
            <w:r>
              <w:rPr>
                <w:sz w:val="28"/>
                <w:szCs w:val="28"/>
              </w:rPr>
              <w:t>649 269,7</w:t>
            </w:r>
          </w:p>
        </w:tc>
        <w:tc>
          <w:tcPr>
            <w:tcW w:w="1843" w:type="dxa"/>
          </w:tcPr>
          <w:p w14:paraId="7DB66D41" w14:textId="6B6014FD" w:rsidR="00B75AED" w:rsidRPr="003336B9" w:rsidRDefault="002C085F" w:rsidP="00B75AED">
            <w:pPr>
              <w:jc w:val="center"/>
              <w:rPr>
                <w:sz w:val="28"/>
                <w:szCs w:val="28"/>
              </w:rPr>
            </w:pPr>
            <w:r>
              <w:rPr>
                <w:sz w:val="28"/>
                <w:szCs w:val="28"/>
              </w:rPr>
              <w:t>683 242,8</w:t>
            </w:r>
          </w:p>
        </w:tc>
        <w:tc>
          <w:tcPr>
            <w:tcW w:w="1701" w:type="dxa"/>
          </w:tcPr>
          <w:p w14:paraId="5A8A48BA" w14:textId="7A5C862C" w:rsidR="00B75AED" w:rsidRPr="003336B9" w:rsidRDefault="002C085F" w:rsidP="00B75AED">
            <w:pPr>
              <w:jc w:val="center"/>
              <w:rPr>
                <w:sz w:val="28"/>
                <w:szCs w:val="28"/>
              </w:rPr>
            </w:pPr>
            <w:r>
              <w:rPr>
                <w:sz w:val="28"/>
                <w:szCs w:val="28"/>
              </w:rPr>
              <w:t>+ 33 973,1</w:t>
            </w:r>
          </w:p>
        </w:tc>
        <w:tc>
          <w:tcPr>
            <w:tcW w:w="4253" w:type="dxa"/>
            <w:vMerge w:val="restart"/>
          </w:tcPr>
          <w:p w14:paraId="0614F9FD" w14:textId="77777777" w:rsidR="00B75AED" w:rsidRPr="006333B2" w:rsidRDefault="00B75AED" w:rsidP="00B75AED">
            <w:pPr>
              <w:rPr>
                <w:sz w:val="28"/>
                <w:szCs w:val="28"/>
              </w:rPr>
            </w:pPr>
          </w:p>
        </w:tc>
      </w:tr>
      <w:tr w:rsidR="00B75AED" w:rsidRPr="006333B2" w14:paraId="734AD00D" w14:textId="77777777" w:rsidTr="00825FB9">
        <w:trPr>
          <w:trHeight w:val="270"/>
        </w:trPr>
        <w:tc>
          <w:tcPr>
            <w:tcW w:w="4424" w:type="dxa"/>
            <w:vMerge/>
          </w:tcPr>
          <w:p w14:paraId="0B32B975" w14:textId="532E8CDE" w:rsidR="00B75AED" w:rsidRPr="006F01E6" w:rsidRDefault="00B75AED" w:rsidP="00B75AED">
            <w:pPr>
              <w:rPr>
                <w:sz w:val="28"/>
                <w:szCs w:val="28"/>
              </w:rPr>
            </w:pPr>
          </w:p>
        </w:tc>
        <w:tc>
          <w:tcPr>
            <w:tcW w:w="1247" w:type="dxa"/>
          </w:tcPr>
          <w:p w14:paraId="34016D3C" w14:textId="77777777" w:rsidR="00B75AED" w:rsidRDefault="00B75AED" w:rsidP="00B75AED">
            <w:pPr>
              <w:rPr>
                <w:sz w:val="28"/>
                <w:szCs w:val="28"/>
              </w:rPr>
            </w:pPr>
            <w:r>
              <w:rPr>
                <w:sz w:val="28"/>
                <w:szCs w:val="28"/>
              </w:rPr>
              <w:t>2022</w:t>
            </w:r>
          </w:p>
        </w:tc>
        <w:tc>
          <w:tcPr>
            <w:tcW w:w="1559" w:type="dxa"/>
          </w:tcPr>
          <w:p w14:paraId="35C86553" w14:textId="5581ABC0" w:rsidR="00B75AED" w:rsidRPr="003336B9" w:rsidRDefault="00B75AED" w:rsidP="00B75AED">
            <w:pPr>
              <w:jc w:val="center"/>
              <w:rPr>
                <w:sz w:val="28"/>
                <w:szCs w:val="28"/>
              </w:rPr>
            </w:pPr>
            <w:r w:rsidRPr="003336B9">
              <w:rPr>
                <w:sz w:val="28"/>
                <w:szCs w:val="28"/>
              </w:rPr>
              <w:t>160 157,3</w:t>
            </w:r>
          </w:p>
        </w:tc>
        <w:tc>
          <w:tcPr>
            <w:tcW w:w="1843" w:type="dxa"/>
          </w:tcPr>
          <w:p w14:paraId="63E3E26A" w14:textId="77777777" w:rsidR="00B75AED" w:rsidRPr="003336B9" w:rsidRDefault="00B75AED" w:rsidP="00B75AED">
            <w:pPr>
              <w:jc w:val="center"/>
              <w:rPr>
                <w:sz w:val="28"/>
                <w:szCs w:val="28"/>
              </w:rPr>
            </w:pPr>
            <w:r w:rsidRPr="003336B9">
              <w:rPr>
                <w:sz w:val="28"/>
                <w:szCs w:val="28"/>
              </w:rPr>
              <w:t>160 157,3</w:t>
            </w:r>
          </w:p>
        </w:tc>
        <w:tc>
          <w:tcPr>
            <w:tcW w:w="1701" w:type="dxa"/>
          </w:tcPr>
          <w:p w14:paraId="3871DE5D" w14:textId="1E110737" w:rsidR="00B75AED" w:rsidRPr="003336B9" w:rsidRDefault="00B75AED" w:rsidP="00B75AED">
            <w:pPr>
              <w:jc w:val="center"/>
              <w:rPr>
                <w:sz w:val="28"/>
                <w:szCs w:val="28"/>
              </w:rPr>
            </w:pPr>
            <w:r w:rsidRPr="003336B9">
              <w:rPr>
                <w:sz w:val="28"/>
                <w:szCs w:val="28"/>
              </w:rPr>
              <w:t>0</w:t>
            </w:r>
          </w:p>
        </w:tc>
        <w:tc>
          <w:tcPr>
            <w:tcW w:w="4253" w:type="dxa"/>
            <w:vMerge/>
          </w:tcPr>
          <w:p w14:paraId="036C782C" w14:textId="77777777" w:rsidR="00B75AED" w:rsidRPr="006333B2" w:rsidRDefault="00B75AED" w:rsidP="00B75AED">
            <w:pPr>
              <w:rPr>
                <w:sz w:val="28"/>
                <w:szCs w:val="28"/>
              </w:rPr>
            </w:pPr>
          </w:p>
        </w:tc>
      </w:tr>
      <w:tr w:rsidR="00B75AED" w:rsidRPr="006333B2" w14:paraId="63D08FFB" w14:textId="77777777" w:rsidTr="00825FB9">
        <w:trPr>
          <w:trHeight w:val="277"/>
        </w:trPr>
        <w:tc>
          <w:tcPr>
            <w:tcW w:w="4424" w:type="dxa"/>
            <w:vMerge/>
          </w:tcPr>
          <w:p w14:paraId="181C790A" w14:textId="77777777" w:rsidR="00B75AED" w:rsidRPr="006F01E6" w:rsidRDefault="00B75AED" w:rsidP="00B75AED">
            <w:pPr>
              <w:rPr>
                <w:sz w:val="28"/>
                <w:szCs w:val="28"/>
              </w:rPr>
            </w:pPr>
          </w:p>
        </w:tc>
        <w:tc>
          <w:tcPr>
            <w:tcW w:w="1247" w:type="dxa"/>
          </w:tcPr>
          <w:p w14:paraId="175C20EB" w14:textId="77777777" w:rsidR="00B75AED" w:rsidRDefault="00B75AED" w:rsidP="00B75AED">
            <w:pPr>
              <w:rPr>
                <w:sz w:val="28"/>
                <w:szCs w:val="28"/>
              </w:rPr>
            </w:pPr>
            <w:r>
              <w:rPr>
                <w:sz w:val="28"/>
                <w:szCs w:val="28"/>
              </w:rPr>
              <w:t>2023</w:t>
            </w:r>
          </w:p>
        </w:tc>
        <w:tc>
          <w:tcPr>
            <w:tcW w:w="1559" w:type="dxa"/>
          </w:tcPr>
          <w:p w14:paraId="44679842" w14:textId="4E05387E" w:rsidR="00B75AED" w:rsidRPr="003336B9" w:rsidRDefault="00B75AED" w:rsidP="00B75AED">
            <w:pPr>
              <w:jc w:val="center"/>
              <w:rPr>
                <w:sz w:val="28"/>
                <w:szCs w:val="28"/>
              </w:rPr>
            </w:pPr>
            <w:r w:rsidRPr="003336B9">
              <w:rPr>
                <w:sz w:val="28"/>
                <w:szCs w:val="28"/>
              </w:rPr>
              <w:t>171 835,5</w:t>
            </w:r>
          </w:p>
        </w:tc>
        <w:tc>
          <w:tcPr>
            <w:tcW w:w="1843" w:type="dxa"/>
          </w:tcPr>
          <w:p w14:paraId="5549015B" w14:textId="0957D4B4" w:rsidR="00B75AED" w:rsidRPr="003336B9" w:rsidRDefault="00B75AED" w:rsidP="00B75AED">
            <w:pPr>
              <w:jc w:val="center"/>
              <w:rPr>
                <w:sz w:val="28"/>
                <w:szCs w:val="28"/>
              </w:rPr>
            </w:pPr>
            <w:r w:rsidRPr="003336B9">
              <w:rPr>
                <w:sz w:val="28"/>
                <w:szCs w:val="28"/>
              </w:rPr>
              <w:t>171 835,5</w:t>
            </w:r>
          </w:p>
        </w:tc>
        <w:tc>
          <w:tcPr>
            <w:tcW w:w="1701" w:type="dxa"/>
          </w:tcPr>
          <w:p w14:paraId="6CC5D0AE" w14:textId="0E4E7FFB" w:rsidR="00B75AED" w:rsidRPr="003336B9" w:rsidRDefault="00B75AED" w:rsidP="00B75AED">
            <w:pPr>
              <w:jc w:val="center"/>
              <w:rPr>
                <w:sz w:val="28"/>
                <w:szCs w:val="28"/>
              </w:rPr>
            </w:pPr>
            <w:r w:rsidRPr="003336B9">
              <w:rPr>
                <w:sz w:val="28"/>
                <w:szCs w:val="28"/>
              </w:rPr>
              <w:t>0</w:t>
            </w:r>
          </w:p>
        </w:tc>
        <w:tc>
          <w:tcPr>
            <w:tcW w:w="4253" w:type="dxa"/>
            <w:vMerge/>
          </w:tcPr>
          <w:p w14:paraId="7BE38E21" w14:textId="77777777" w:rsidR="00B75AED" w:rsidRPr="006333B2" w:rsidRDefault="00B75AED" w:rsidP="00B75AED">
            <w:pPr>
              <w:rPr>
                <w:sz w:val="28"/>
                <w:szCs w:val="28"/>
              </w:rPr>
            </w:pPr>
          </w:p>
        </w:tc>
      </w:tr>
      <w:tr w:rsidR="00B75AED" w:rsidRPr="006333B2" w14:paraId="4F085874" w14:textId="77777777" w:rsidTr="00825FB9">
        <w:trPr>
          <w:trHeight w:val="323"/>
        </w:trPr>
        <w:tc>
          <w:tcPr>
            <w:tcW w:w="4424" w:type="dxa"/>
            <w:vMerge/>
          </w:tcPr>
          <w:p w14:paraId="53308419" w14:textId="77777777" w:rsidR="00B75AED" w:rsidRPr="006F01E6" w:rsidRDefault="00B75AED" w:rsidP="00B75AED">
            <w:pPr>
              <w:rPr>
                <w:sz w:val="28"/>
                <w:szCs w:val="28"/>
              </w:rPr>
            </w:pPr>
          </w:p>
        </w:tc>
        <w:tc>
          <w:tcPr>
            <w:tcW w:w="1247" w:type="dxa"/>
          </w:tcPr>
          <w:p w14:paraId="07488CDA" w14:textId="77777777" w:rsidR="00B75AED" w:rsidRDefault="00B75AED" w:rsidP="00B75AED">
            <w:pPr>
              <w:rPr>
                <w:sz w:val="28"/>
                <w:szCs w:val="28"/>
              </w:rPr>
            </w:pPr>
            <w:r>
              <w:rPr>
                <w:sz w:val="28"/>
                <w:szCs w:val="28"/>
              </w:rPr>
              <w:t>2024</w:t>
            </w:r>
          </w:p>
        </w:tc>
        <w:tc>
          <w:tcPr>
            <w:tcW w:w="1559" w:type="dxa"/>
          </w:tcPr>
          <w:p w14:paraId="05502B8A" w14:textId="088E0E19" w:rsidR="00B75AED" w:rsidRPr="003336B9" w:rsidRDefault="00327D50" w:rsidP="00B75AED">
            <w:pPr>
              <w:jc w:val="center"/>
              <w:rPr>
                <w:sz w:val="28"/>
                <w:szCs w:val="28"/>
              </w:rPr>
            </w:pPr>
            <w:r>
              <w:rPr>
                <w:sz w:val="28"/>
                <w:szCs w:val="28"/>
              </w:rPr>
              <w:t>145 492,0</w:t>
            </w:r>
          </w:p>
        </w:tc>
        <w:tc>
          <w:tcPr>
            <w:tcW w:w="1843" w:type="dxa"/>
          </w:tcPr>
          <w:p w14:paraId="6FA30447" w14:textId="5B22878F" w:rsidR="00B75AED" w:rsidRPr="003336B9" w:rsidRDefault="00B75AED" w:rsidP="00B75AED">
            <w:pPr>
              <w:jc w:val="center"/>
              <w:rPr>
                <w:sz w:val="28"/>
                <w:szCs w:val="28"/>
              </w:rPr>
            </w:pPr>
            <w:r w:rsidRPr="003336B9">
              <w:rPr>
                <w:sz w:val="28"/>
                <w:szCs w:val="28"/>
              </w:rPr>
              <w:t>145 492,0</w:t>
            </w:r>
          </w:p>
        </w:tc>
        <w:tc>
          <w:tcPr>
            <w:tcW w:w="1701" w:type="dxa"/>
          </w:tcPr>
          <w:p w14:paraId="5BE80C01" w14:textId="3F0306C0" w:rsidR="00B75AED" w:rsidRPr="003336B9" w:rsidRDefault="00B75AED" w:rsidP="00B75AED">
            <w:pPr>
              <w:jc w:val="center"/>
              <w:rPr>
                <w:sz w:val="28"/>
                <w:szCs w:val="28"/>
              </w:rPr>
            </w:pPr>
            <w:r w:rsidRPr="003336B9">
              <w:rPr>
                <w:sz w:val="28"/>
                <w:szCs w:val="28"/>
              </w:rPr>
              <w:t>0</w:t>
            </w:r>
          </w:p>
        </w:tc>
        <w:tc>
          <w:tcPr>
            <w:tcW w:w="4253" w:type="dxa"/>
            <w:vMerge/>
          </w:tcPr>
          <w:p w14:paraId="70217813" w14:textId="77777777" w:rsidR="00B75AED" w:rsidRPr="006333B2" w:rsidRDefault="00B75AED" w:rsidP="00B75AED">
            <w:pPr>
              <w:rPr>
                <w:sz w:val="28"/>
                <w:szCs w:val="28"/>
              </w:rPr>
            </w:pPr>
          </w:p>
        </w:tc>
      </w:tr>
      <w:tr w:rsidR="00B75AED" w:rsidRPr="006333B2" w14:paraId="500D0E61" w14:textId="77777777" w:rsidTr="00825FB9">
        <w:tc>
          <w:tcPr>
            <w:tcW w:w="4424" w:type="dxa"/>
            <w:vMerge/>
          </w:tcPr>
          <w:p w14:paraId="0E36352F" w14:textId="77777777" w:rsidR="00B75AED" w:rsidRPr="006F01E6" w:rsidRDefault="00B75AED" w:rsidP="00B75AED">
            <w:pPr>
              <w:rPr>
                <w:sz w:val="28"/>
                <w:szCs w:val="28"/>
              </w:rPr>
            </w:pPr>
          </w:p>
        </w:tc>
        <w:tc>
          <w:tcPr>
            <w:tcW w:w="1247" w:type="dxa"/>
          </w:tcPr>
          <w:p w14:paraId="50A2F3C9" w14:textId="77777777" w:rsidR="00B75AED" w:rsidRDefault="00B75AED" w:rsidP="00B75AED">
            <w:pPr>
              <w:rPr>
                <w:sz w:val="28"/>
                <w:szCs w:val="28"/>
              </w:rPr>
            </w:pPr>
            <w:r>
              <w:rPr>
                <w:sz w:val="28"/>
                <w:szCs w:val="28"/>
              </w:rPr>
              <w:t>2025</w:t>
            </w:r>
          </w:p>
        </w:tc>
        <w:tc>
          <w:tcPr>
            <w:tcW w:w="1559" w:type="dxa"/>
          </w:tcPr>
          <w:p w14:paraId="166F4A34" w14:textId="10265948" w:rsidR="00B75AED" w:rsidRPr="003336B9" w:rsidRDefault="00B75AED" w:rsidP="00B75AED">
            <w:pPr>
              <w:jc w:val="center"/>
              <w:rPr>
                <w:sz w:val="28"/>
                <w:szCs w:val="28"/>
              </w:rPr>
            </w:pPr>
            <w:r w:rsidRPr="003336B9">
              <w:rPr>
                <w:sz w:val="28"/>
                <w:szCs w:val="28"/>
              </w:rPr>
              <w:t>171 784,9</w:t>
            </w:r>
          </w:p>
        </w:tc>
        <w:tc>
          <w:tcPr>
            <w:tcW w:w="1843" w:type="dxa"/>
          </w:tcPr>
          <w:p w14:paraId="467E5ABF" w14:textId="1BCE8779" w:rsidR="00B75AED" w:rsidRPr="003336B9" w:rsidRDefault="002C085F" w:rsidP="00B75AED">
            <w:pPr>
              <w:jc w:val="center"/>
              <w:rPr>
                <w:sz w:val="28"/>
                <w:szCs w:val="28"/>
              </w:rPr>
            </w:pPr>
            <w:r>
              <w:rPr>
                <w:sz w:val="28"/>
                <w:szCs w:val="28"/>
              </w:rPr>
              <w:t>205 758,0</w:t>
            </w:r>
          </w:p>
        </w:tc>
        <w:tc>
          <w:tcPr>
            <w:tcW w:w="1701" w:type="dxa"/>
          </w:tcPr>
          <w:p w14:paraId="786C3184" w14:textId="2A6CBA7C" w:rsidR="00B75AED" w:rsidRPr="003336B9" w:rsidRDefault="002C085F" w:rsidP="00B75AED">
            <w:pPr>
              <w:jc w:val="center"/>
              <w:rPr>
                <w:sz w:val="28"/>
                <w:szCs w:val="28"/>
              </w:rPr>
            </w:pPr>
            <w:r>
              <w:rPr>
                <w:sz w:val="28"/>
                <w:szCs w:val="28"/>
              </w:rPr>
              <w:t>+ 33 973,1</w:t>
            </w:r>
          </w:p>
        </w:tc>
        <w:tc>
          <w:tcPr>
            <w:tcW w:w="4253" w:type="dxa"/>
            <w:vMerge/>
          </w:tcPr>
          <w:p w14:paraId="69B496E0" w14:textId="77777777" w:rsidR="00B75AED" w:rsidRPr="006333B2" w:rsidRDefault="00B75AED" w:rsidP="00B75AED">
            <w:pPr>
              <w:rPr>
                <w:sz w:val="28"/>
                <w:szCs w:val="28"/>
              </w:rPr>
            </w:pPr>
          </w:p>
        </w:tc>
      </w:tr>
      <w:tr w:rsidR="00B75AED" w:rsidRPr="006333B2" w14:paraId="5A9F4CA0" w14:textId="77777777" w:rsidTr="00825FB9">
        <w:tc>
          <w:tcPr>
            <w:tcW w:w="15027" w:type="dxa"/>
            <w:gridSpan w:val="6"/>
          </w:tcPr>
          <w:p w14:paraId="40BAD58D" w14:textId="029A6E0A" w:rsidR="00B75AED" w:rsidRPr="006333B2" w:rsidRDefault="00AC2142" w:rsidP="00B75AED">
            <w:pPr>
              <w:jc w:val="center"/>
              <w:rPr>
                <w:sz w:val="28"/>
                <w:szCs w:val="28"/>
              </w:rPr>
            </w:pPr>
            <w:r>
              <w:rPr>
                <w:sz w:val="28"/>
                <w:szCs w:val="28"/>
              </w:rPr>
              <w:t>…</w:t>
            </w:r>
          </w:p>
        </w:tc>
      </w:tr>
      <w:tr w:rsidR="00B75AED" w:rsidRPr="006333B2" w14:paraId="075A73E1" w14:textId="77777777" w:rsidTr="00825FB9">
        <w:trPr>
          <w:trHeight w:val="422"/>
        </w:trPr>
        <w:tc>
          <w:tcPr>
            <w:tcW w:w="4424" w:type="dxa"/>
            <w:vMerge w:val="restart"/>
          </w:tcPr>
          <w:p w14:paraId="4E2B499E" w14:textId="757CECFC" w:rsidR="00B75AED" w:rsidRDefault="00B75AED" w:rsidP="00B75AED">
            <w:pPr>
              <w:rPr>
                <w:sz w:val="28"/>
                <w:szCs w:val="28"/>
              </w:rPr>
            </w:pPr>
          </w:p>
          <w:p w14:paraId="6DB41B5F" w14:textId="77777777" w:rsidR="00B75AED" w:rsidRDefault="00B75AED" w:rsidP="00B75AED">
            <w:pPr>
              <w:rPr>
                <w:sz w:val="28"/>
                <w:szCs w:val="28"/>
              </w:rPr>
            </w:pPr>
          </w:p>
          <w:p w14:paraId="318AF7B6" w14:textId="77777777" w:rsidR="00B75AED" w:rsidRDefault="00B75AED" w:rsidP="00B75AED">
            <w:pPr>
              <w:rPr>
                <w:sz w:val="28"/>
                <w:szCs w:val="28"/>
              </w:rPr>
            </w:pPr>
            <w:r>
              <w:rPr>
                <w:sz w:val="28"/>
                <w:szCs w:val="28"/>
              </w:rPr>
              <w:t xml:space="preserve">Зміни підсумку </w:t>
            </w:r>
            <w:r w:rsidRPr="00072A45">
              <w:rPr>
                <w:b/>
                <w:sz w:val="28"/>
                <w:szCs w:val="28"/>
              </w:rPr>
              <w:t>Загальної</w:t>
            </w:r>
            <w:r>
              <w:rPr>
                <w:sz w:val="28"/>
                <w:szCs w:val="28"/>
              </w:rPr>
              <w:t xml:space="preserve"> суми за Програмою</w:t>
            </w:r>
          </w:p>
        </w:tc>
        <w:tc>
          <w:tcPr>
            <w:tcW w:w="1247" w:type="dxa"/>
          </w:tcPr>
          <w:p w14:paraId="3B4DBFAF" w14:textId="77777777" w:rsidR="00B75AED" w:rsidRDefault="00B75AED" w:rsidP="00B75AED">
            <w:pPr>
              <w:rPr>
                <w:sz w:val="28"/>
                <w:szCs w:val="28"/>
              </w:rPr>
            </w:pPr>
            <w:r>
              <w:rPr>
                <w:sz w:val="28"/>
                <w:szCs w:val="28"/>
              </w:rPr>
              <w:t>Всього</w:t>
            </w:r>
          </w:p>
        </w:tc>
        <w:tc>
          <w:tcPr>
            <w:tcW w:w="1559" w:type="dxa"/>
          </w:tcPr>
          <w:p w14:paraId="30BF69C0" w14:textId="343AA669" w:rsidR="00B75AED" w:rsidRPr="000E5797" w:rsidRDefault="00B75AED" w:rsidP="00B75AED">
            <w:pPr>
              <w:ind w:right="-108" w:hanging="108"/>
              <w:jc w:val="center"/>
              <w:rPr>
                <w:sz w:val="28"/>
                <w:szCs w:val="28"/>
              </w:rPr>
            </w:pPr>
            <w:r w:rsidRPr="000E5797">
              <w:rPr>
                <w:sz w:val="28"/>
                <w:szCs w:val="28"/>
              </w:rPr>
              <w:t>1 215 710,1</w:t>
            </w:r>
          </w:p>
        </w:tc>
        <w:tc>
          <w:tcPr>
            <w:tcW w:w="1843" w:type="dxa"/>
          </w:tcPr>
          <w:p w14:paraId="3A48C809" w14:textId="35DC6319" w:rsidR="00B75AED" w:rsidRPr="000E5797" w:rsidRDefault="006E7CF0" w:rsidP="00137300">
            <w:pPr>
              <w:rPr>
                <w:sz w:val="28"/>
                <w:szCs w:val="28"/>
              </w:rPr>
            </w:pPr>
            <w:r>
              <w:rPr>
                <w:sz w:val="28"/>
                <w:szCs w:val="28"/>
              </w:rPr>
              <w:t>1 249 683,2</w:t>
            </w:r>
          </w:p>
        </w:tc>
        <w:tc>
          <w:tcPr>
            <w:tcW w:w="1701" w:type="dxa"/>
          </w:tcPr>
          <w:p w14:paraId="152EE095" w14:textId="78BEB103" w:rsidR="00B75AED" w:rsidRPr="000E5797" w:rsidRDefault="00137300" w:rsidP="00137300">
            <w:pPr>
              <w:jc w:val="center"/>
              <w:rPr>
                <w:sz w:val="28"/>
                <w:szCs w:val="28"/>
              </w:rPr>
            </w:pPr>
            <w:r>
              <w:rPr>
                <w:sz w:val="28"/>
                <w:szCs w:val="28"/>
              </w:rPr>
              <w:t>+</w:t>
            </w:r>
            <w:r w:rsidR="00B4600C">
              <w:rPr>
                <w:sz w:val="28"/>
                <w:szCs w:val="28"/>
              </w:rPr>
              <w:t xml:space="preserve"> </w:t>
            </w:r>
            <w:r w:rsidR="0064738C">
              <w:rPr>
                <w:sz w:val="28"/>
                <w:szCs w:val="28"/>
              </w:rPr>
              <w:t>33 973,1</w:t>
            </w:r>
          </w:p>
        </w:tc>
        <w:tc>
          <w:tcPr>
            <w:tcW w:w="4253" w:type="dxa"/>
            <w:vMerge w:val="restart"/>
          </w:tcPr>
          <w:p w14:paraId="426A6967" w14:textId="77777777" w:rsidR="00B75AED" w:rsidRPr="006333B2" w:rsidRDefault="00B75AED" w:rsidP="00B75AED">
            <w:pPr>
              <w:rPr>
                <w:sz w:val="28"/>
                <w:szCs w:val="28"/>
              </w:rPr>
            </w:pPr>
          </w:p>
        </w:tc>
      </w:tr>
      <w:tr w:rsidR="00B75AED" w:rsidRPr="006333B2" w14:paraId="0CF9400E" w14:textId="77777777" w:rsidTr="00825FB9">
        <w:tc>
          <w:tcPr>
            <w:tcW w:w="4424" w:type="dxa"/>
            <w:vMerge/>
          </w:tcPr>
          <w:p w14:paraId="341C41F3" w14:textId="28DEE2F7" w:rsidR="00B75AED" w:rsidRDefault="00B75AED" w:rsidP="00B75AED">
            <w:pPr>
              <w:rPr>
                <w:sz w:val="28"/>
                <w:szCs w:val="28"/>
              </w:rPr>
            </w:pPr>
          </w:p>
        </w:tc>
        <w:tc>
          <w:tcPr>
            <w:tcW w:w="1247" w:type="dxa"/>
          </w:tcPr>
          <w:p w14:paraId="3B1ADE7F" w14:textId="77777777" w:rsidR="00B75AED" w:rsidRDefault="00B75AED" w:rsidP="00B75AED">
            <w:pPr>
              <w:rPr>
                <w:sz w:val="28"/>
                <w:szCs w:val="28"/>
              </w:rPr>
            </w:pPr>
            <w:r>
              <w:rPr>
                <w:sz w:val="28"/>
                <w:szCs w:val="28"/>
              </w:rPr>
              <w:t>2022</w:t>
            </w:r>
          </w:p>
        </w:tc>
        <w:tc>
          <w:tcPr>
            <w:tcW w:w="1559" w:type="dxa"/>
          </w:tcPr>
          <w:p w14:paraId="10D6721A" w14:textId="77777777" w:rsidR="00B75AED" w:rsidRPr="00BE4E70" w:rsidRDefault="00B75AED" w:rsidP="00B75AED">
            <w:pPr>
              <w:jc w:val="center"/>
              <w:rPr>
                <w:bCs/>
                <w:color w:val="000000"/>
                <w:sz w:val="28"/>
                <w:szCs w:val="28"/>
              </w:rPr>
            </w:pPr>
            <w:r w:rsidRPr="00BE4E70">
              <w:rPr>
                <w:bCs/>
                <w:color w:val="000000"/>
                <w:sz w:val="28"/>
                <w:szCs w:val="28"/>
              </w:rPr>
              <w:t>200 346,2</w:t>
            </w:r>
          </w:p>
        </w:tc>
        <w:tc>
          <w:tcPr>
            <w:tcW w:w="1843" w:type="dxa"/>
          </w:tcPr>
          <w:p w14:paraId="0DE3F942" w14:textId="77777777" w:rsidR="00B75AED" w:rsidRPr="00BE4E70" w:rsidRDefault="00B75AED" w:rsidP="00B75AED">
            <w:pPr>
              <w:jc w:val="center"/>
              <w:rPr>
                <w:bCs/>
                <w:color w:val="000000"/>
                <w:sz w:val="28"/>
                <w:szCs w:val="28"/>
              </w:rPr>
            </w:pPr>
            <w:r w:rsidRPr="00BE4E70">
              <w:rPr>
                <w:bCs/>
                <w:color w:val="000000"/>
                <w:sz w:val="28"/>
                <w:szCs w:val="28"/>
              </w:rPr>
              <w:t>200 346,2</w:t>
            </w:r>
          </w:p>
        </w:tc>
        <w:tc>
          <w:tcPr>
            <w:tcW w:w="1701" w:type="dxa"/>
          </w:tcPr>
          <w:p w14:paraId="7DDE1A16" w14:textId="77777777" w:rsidR="00B75AED" w:rsidRPr="00BE4E70" w:rsidRDefault="00B75AED" w:rsidP="00B75AED">
            <w:pPr>
              <w:jc w:val="center"/>
              <w:rPr>
                <w:sz w:val="28"/>
                <w:szCs w:val="28"/>
              </w:rPr>
            </w:pPr>
            <w:r w:rsidRPr="00BE4E70">
              <w:rPr>
                <w:sz w:val="28"/>
                <w:szCs w:val="28"/>
              </w:rPr>
              <w:t>0</w:t>
            </w:r>
          </w:p>
        </w:tc>
        <w:tc>
          <w:tcPr>
            <w:tcW w:w="4253" w:type="dxa"/>
            <w:vMerge/>
          </w:tcPr>
          <w:p w14:paraId="4C9BB846" w14:textId="77777777" w:rsidR="00B75AED" w:rsidRPr="006333B2" w:rsidRDefault="00B75AED" w:rsidP="00B75AED">
            <w:pPr>
              <w:rPr>
                <w:sz w:val="28"/>
                <w:szCs w:val="28"/>
              </w:rPr>
            </w:pPr>
          </w:p>
        </w:tc>
      </w:tr>
      <w:tr w:rsidR="00B75AED" w:rsidRPr="006333B2" w14:paraId="2D2EA7D8" w14:textId="77777777" w:rsidTr="00825FB9">
        <w:tc>
          <w:tcPr>
            <w:tcW w:w="4424" w:type="dxa"/>
            <w:vMerge/>
          </w:tcPr>
          <w:p w14:paraId="511B1EC5" w14:textId="77777777" w:rsidR="00B75AED" w:rsidRDefault="00B75AED" w:rsidP="00B75AED">
            <w:pPr>
              <w:rPr>
                <w:sz w:val="28"/>
                <w:szCs w:val="28"/>
              </w:rPr>
            </w:pPr>
          </w:p>
        </w:tc>
        <w:tc>
          <w:tcPr>
            <w:tcW w:w="1247" w:type="dxa"/>
          </w:tcPr>
          <w:p w14:paraId="18784290" w14:textId="77777777" w:rsidR="00B75AED" w:rsidRDefault="00B75AED" w:rsidP="00B75AED">
            <w:pPr>
              <w:rPr>
                <w:sz w:val="28"/>
                <w:szCs w:val="28"/>
              </w:rPr>
            </w:pPr>
            <w:r>
              <w:rPr>
                <w:sz w:val="28"/>
                <w:szCs w:val="28"/>
              </w:rPr>
              <w:t>2023</w:t>
            </w:r>
          </w:p>
        </w:tc>
        <w:tc>
          <w:tcPr>
            <w:tcW w:w="1559" w:type="dxa"/>
          </w:tcPr>
          <w:p w14:paraId="589E3D5E" w14:textId="3F9395E5" w:rsidR="00B75AED" w:rsidRPr="00BE4E70" w:rsidRDefault="00B75AED" w:rsidP="00B75AED">
            <w:pPr>
              <w:jc w:val="center"/>
              <w:rPr>
                <w:bCs/>
                <w:color w:val="000000"/>
                <w:sz w:val="28"/>
                <w:szCs w:val="28"/>
              </w:rPr>
            </w:pPr>
            <w:r w:rsidRPr="00BE4E70">
              <w:rPr>
                <w:color w:val="000000"/>
                <w:sz w:val="28"/>
                <w:szCs w:val="28"/>
              </w:rPr>
              <w:t>311 402,3</w:t>
            </w:r>
          </w:p>
        </w:tc>
        <w:tc>
          <w:tcPr>
            <w:tcW w:w="1843" w:type="dxa"/>
          </w:tcPr>
          <w:p w14:paraId="49A51BAF" w14:textId="1A20AA57" w:rsidR="00B75AED" w:rsidRPr="00BE4E70" w:rsidRDefault="00B75AED" w:rsidP="00B75AED">
            <w:pPr>
              <w:jc w:val="center"/>
              <w:rPr>
                <w:color w:val="000000"/>
                <w:sz w:val="28"/>
                <w:szCs w:val="28"/>
              </w:rPr>
            </w:pPr>
            <w:r w:rsidRPr="00BE4E70">
              <w:rPr>
                <w:color w:val="000000"/>
                <w:sz w:val="28"/>
                <w:szCs w:val="28"/>
              </w:rPr>
              <w:t>311 402,3</w:t>
            </w:r>
          </w:p>
        </w:tc>
        <w:tc>
          <w:tcPr>
            <w:tcW w:w="1701" w:type="dxa"/>
          </w:tcPr>
          <w:p w14:paraId="5E23EEED" w14:textId="07177936" w:rsidR="00B75AED" w:rsidRPr="00BE4E70" w:rsidRDefault="00B75AED" w:rsidP="00B75AED">
            <w:pPr>
              <w:jc w:val="center"/>
              <w:rPr>
                <w:sz w:val="28"/>
                <w:szCs w:val="28"/>
              </w:rPr>
            </w:pPr>
            <w:r>
              <w:rPr>
                <w:sz w:val="28"/>
                <w:szCs w:val="28"/>
              </w:rPr>
              <w:t>0</w:t>
            </w:r>
          </w:p>
        </w:tc>
        <w:tc>
          <w:tcPr>
            <w:tcW w:w="4253" w:type="dxa"/>
            <w:vMerge/>
          </w:tcPr>
          <w:p w14:paraId="2391D896" w14:textId="77777777" w:rsidR="00B75AED" w:rsidRPr="006333B2" w:rsidRDefault="00B75AED" w:rsidP="00B75AED">
            <w:pPr>
              <w:rPr>
                <w:sz w:val="28"/>
                <w:szCs w:val="28"/>
              </w:rPr>
            </w:pPr>
          </w:p>
        </w:tc>
      </w:tr>
      <w:tr w:rsidR="00B75AED" w:rsidRPr="006333B2" w14:paraId="09C4E492" w14:textId="77777777" w:rsidTr="00825FB9">
        <w:trPr>
          <w:trHeight w:val="243"/>
        </w:trPr>
        <w:tc>
          <w:tcPr>
            <w:tcW w:w="4424" w:type="dxa"/>
            <w:vMerge/>
          </w:tcPr>
          <w:p w14:paraId="71E9C988" w14:textId="77777777" w:rsidR="00B75AED" w:rsidRDefault="00B75AED" w:rsidP="00B75AED">
            <w:pPr>
              <w:rPr>
                <w:sz w:val="28"/>
                <w:szCs w:val="28"/>
              </w:rPr>
            </w:pPr>
          </w:p>
        </w:tc>
        <w:tc>
          <w:tcPr>
            <w:tcW w:w="1247" w:type="dxa"/>
          </w:tcPr>
          <w:p w14:paraId="30E54BDC" w14:textId="77777777" w:rsidR="00B75AED" w:rsidRDefault="00B75AED" w:rsidP="00B75AED">
            <w:pPr>
              <w:rPr>
                <w:sz w:val="28"/>
                <w:szCs w:val="28"/>
              </w:rPr>
            </w:pPr>
            <w:r>
              <w:rPr>
                <w:sz w:val="28"/>
                <w:szCs w:val="28"/>
              </w:rPr>
              <w:t>2024</w:t>
            </w:r>
          </w:p>
        </w:tc>
        <w:tc>
          <w:tcPr>
            <w:tcW w:w="1559" w:type="dxa"/>
          </w:tcPr>
          <w:p w14:paraId="679C0EA9" w14:textId="6CBAA163" w:rsidR="00B75AED" w:rsidRPr="00AD1B7C" w:rsidRDefault="00B75AED" w:rsidP="00B75AED">
            <w:pPr>
              <w:jc w:val="center"/>
              <w:rPr>
                <w:bCs/>
                <w:sz w:val="28"/>
                <w:szCs w:val="28"/>
              </w:rPr>
            </w:pPr>
            <w:r w:rsidRPr="00AD1B7C">
              <w:rPr>
                <w:sz w:val="28"/>
                <w:szCs w:val="28"/>
              </w:rPr>
              <w:t>386 126,5</w:t>
            </w:r>
          </w:p>
        </w:tc>
        <w:tc>
          <w:tcPr>
            <w:tcW w:w="1843" w:type="dxa"/>
          </w:tcPr>
          <w:p w14:paraId="68EB5E21" w14:textId="4347A1CE" w:rsidR="00B75AED" w:rsidRPr="00AD1B7C" w:rsidRDefault="00B75AED" w:rsidP="00B75AED">
            <w:pPr>
              <w:jc w:val="center"/>
              <w:rPr>
                <w:sz w:val="28"/>
                <w:szCs w:val="28"/>
              </w:rPr>
            </w:pPr>
            <w:r w:rsidRPr="00AD1B7C">
              <w:rPr>
                <w:sz w:val="28"/>
                <w:szCs w:val="28"/>
              </w:rPr>
              <w:t>386 126,5</w:t>
            </w:r>
          </w:p>
        </w:tc>
        <w:tc>
          <w:tcPr>
            <w:tcW w:w="1701" w:type="dxa"/>
          </w:tcPr>
          <w:p w14:paraId="2887180B" w14:textId="27D85823" w:rsidR="00B75AED" w:rsidRPr="00AD1B7C" w:rsidRDefault="00B75AED" w:rsidP="00B75AED">
            <w:pPr>
              <w:jc w:val="center"/>
              <w:rPr>
                <w:sz w:val="28"/>
                <w:szCs w:val="28"/>
              </w:rPr>
            </w:pPr>
            <w:r w:rsidRPr="00AD1B7C">
              <w:rPr>
                <w:sz w:val="28"/>
                <w:szCs w:val="28"/>
              </w:rPr>
              <w:t>0</w:t>
            </w:r>
          </w:p>
        </w:tc>
        <w:tc>
          <w:tcPr>
            <w:tcW w:w="4253" w:type="dxa"/>
            <w:vMerge/>
          </w:tcPr>
          <w:p w14:paraId="61B221BB" w14:textId="77777777" w:rsidR="00B75AED" w:rsidRPr="006333B2" w:rsidRDefault="00B75AED" w:rsidP="00B75AED">
            <w:pPr>
              <w:rPr>
                <w:sz w:val="28"/>
                <w:szCs w:val="28"/>
              </w:rPr>
            </w:pPr>
          </w:p>
        </w:tc>
      </w:tr>
      <w:tr w:rsidR="00B75AED" w:rsidRPr="006333B2" w14:paraId="7E95A3A6" w14:textId="77777777" w:rsidTr="00825FB9">
        <w:tc>
          <w:tcPr>
            <w:tcW w:w="4424" w:type="dxa"/>
            <w:vMerge/>
          </w:tcPr>
          <w:p w14:paraId="61815C26" w14:textId="77777777" w:rsidR="00B75AED" w:rsidRDefault="00B75AED" w:rsidP="00B75AED">
            <w:pPr>
              <w:rPr>
                <w:sz w:val="28"/>
                <w:szCs w:val="28"/>
              </w:rPr>
            </w:pPr>
          </w:p>
        </w:tc>
        <w:tc>
          <w:tcPr>
            <w:tcW w:w="1247" w:type="dxa"/>
          </w:tcPr>
          <w:p w14:paraId="3AB916F7" w14:textId="77777777" w:rsidR="00B75AED" w:rsidRDefault="00B75AED" w:rsidP="00B75AED">
            <w:pPr>
              <w:rPr>
                <w:sz w:val="28"/>
                <w:szCs w:val="28"/>
              </w:rPr>
            </w:pPr>
            <w:r>
              <w:rPr>
                <w:sz w:val="28"/>
                <w:szCs w:val="28"/>
              </w:rPr>
              <w:t>2025</w:t>
            </w:r>
          </w:p>
        </w:tc>
        <w:tc>
          <w:tcPr>
            <w:tcW w:w="1559" w:type="dxa"/>
          </w:tcPr>
          <w:p w14:paraId="69B2D08E" w14:textId="4ECE562A" w:rsidR="00B75AED" w:rsidRPr="00AD1B7C" w:rsidRDefault="00B75AED" w:rsidP="00B75AED">
            <w:pPr>
              <w:jc w:val="center"/>
              <w:rPr>
                <w:bCs/>
                <w:sz w:val="28"/>
                <w:szCs w:val="28"/>
              </w:rPr>
            </w:pPr>
            <w:r w:rsidRPr="00AD1B7C">
              <w:rPr>
                <w:sz w:val="28"/>
                <w:szCs w:val="28"/>
              </w:rPr>
              <w:t>317 835,1</w:t>
            </w:r>
          </w:p>
        </w:tc>
        <w:tc>
          <w:tcPr>
            <w:tcW w:w="1843" w:type="dxa"/>
          </w:tcPr>
          <w:p w14:paraId="0BF7B4BA" w14:textId="37BB895F" w:rsidR="00B75AED" w:rsidRPr="00AD1B7C" w:rsidRDefault="006E7CF0" w:rsidP="00B75AED">
            <w:pPr>
              <w:jc w:val="center"/>
              <w:rPr>
                <w:sz w:val="28"/>
                <w:szCs w:val="28"/>
              </w:rPr>
            </w:pPr>
            <w:r>
              <w:rPr>
                <w:sz w:val="28"/>
                <w:szCs w:val="28"/>
              </w:rPr>
              <w:t>351 808,2</w:t>
            </w:r>
          </w:p>
        </w:tc>
        <w:tc>
          <w:tcPr>
            <w:tcW w:w="1701" w:type="dxa"/>
          </w:tcPr>
          <w:p w14:paraId="38DCEE94" w14:textId="7692990F" w:rsidR="00B75AED" w:rsidRPr="00AD1B7C" w:rsidRDefault="0064738C" w:rsidP="00B75AED">
            <w:pPr>
              <w:jc w:val="center"/>
              <w:rPr>
                <w:sz w:val="28"/>
                <w:szCs w:val="28"/>
              </w:rPr>
            </w:pPr>
            <w:r>
              <w:rPr>
                <w:sz w:val="28"/>
                <w:szCs w:val="28"/>
              </w:rPr>
              <w:t>+ 33 973,1</w:t>
            </w:r>
          </w:p>
        </w:tc>
        <w:tc>
          <w:tcPr>
            <w:tcW w:w="4253" w:type="dxa"/>
            <w:vMerge/>
          </w:tcPr>
          <w:p w14:paraId="0EB987A6" w14:textId="77777777" w:rsidR="00B75AED" w:rsidRPr="006333B2" w:rsidRDefault="00B75AED" w:rsidP="00B75AED">
            <w:pPr>
              <w:rPr>
                <w:sz w:val="28"/>
                <w:szCs w:val="28"/>
              </w:rPr>
            </w:pPr>
          </w:p>
        </w:tc>
      </w:tr>
    </w:tbl>
    <w:p w14:paraId="2B9D5504" w14:textId="77777777" w:rsidR="00CE68C7" w:rsidRDefault="00CE68C7" w:rsidP="0001090B">
      <w:pPr>
        <w:spacing w:line="276" w:lineRule="auto"/>
        <w:jc w:val="both"/>
        <w:rPr>
          <w:sz w:val="28"/>
          <w:szCs w:val="28"/>
        </w:rPr>
      </w:pPr>
    </w:p>
    <w:p w14:paraId="1151B7EB" w14:textId="77777777" w:rsidR="00F618C9" w:rsidRDefault="00F618C9" w:rsidP="0001090B">
      <w:pPr>
        <w:spacing w:line="276" w:lineRule="auto"/>
        <w:jc w:val="both"/>
        <w:rPr>
          <w:sz w:val="28"/>
          <w:szCs w:val="28"/>
        </w:rPr>
      </w:pPr>
    </w:p>
    <w:p w14:paraId="070962EE" w14:textId="77777777" w:rsidR="00F618C9" w:rsidRDefault="00F618C9" w:rsidP="0001090B">
      <w:pPr>
        <w:spacing w:line="276" w:lineRule="auto"/>
        <w:jc w:val="both"/>
        <w:rPr>
          <w:sz w:val="28"/>
          <w:szCs w:val="28"/>
        </w:rPr>
      </w:pPr>
    </w:p>
    <w:p w14:paraId="457A80DB" w14:textId="1B2935B9" w:rsidR="0001090B" w:rsidRDefault="0001090B" w:rsidP="0001090B">
      <w:pPr>
        <w:spacing w:line="276" w:lineRule="auto"/>
        <w:jc w:val="both"/>
        <w:rPr>
          <w:sz w:val="28"/>
          <w:szCs w:val="28"/>
        </w:rPr>
      </w:pPr>
      <w:r w:rsidRPr="005B221D">
        <w:rPr>
          <w:sz w:val="28"/>
          <w:szCs w:val="28"/>
        </w:rPr>
        <w:t xml:space="preserve">Заступник начальника управління </w:t>
      </w:r>
    </w:p>
    <w:p w14:paraId="07AE2149" w14:textId="0718B47C" w:rsidR="0001090B" w:rsidRDefault="0001090B" w:rsidP="0001090B">
      <w:pPr>
        <w:spacing w:line="276" w:lineRule="auto"/>
        <w:jc w:val="both"/>
        <w:rPr>
          <w:sz w:val="28"/>
          <w:szCs w:val="28"/>
        </w:rPr>
      </w:pPr>
      <w:r w:rsidRPr="005B221D">
        <w:rPr>
          <w:sz w:val="28"/>
          <w:szCs w:val="28"/>
        </w:rPr>
        <w:t xml:space="preserve">охорони здоров’я Чернігівської міської ради </w:t>
      </w:r>
      <w:r>
        <w:rPr>
          <w:sz w:val="28"/>
          <w:szCs w:val="28"/>
        </w:rPr>
        <w:t xml:space="preserve">                    </w:t>
      </w:r>
      <w:r w:rsidR="0005772D">
        <w:rPr>
          <w:sz w:val="28"/>
          <w:szCs w:val="28"/>
        </w:rPr>
        <w:t xml:space="preserve">                                        </w:t>
      </w:r>
      <w:r>
        <w:rPr>
          <w:sz w:val="28"/>
          <w:szCs w:val="28"/>
        </w:rPr>
        <w:t xml:space="preserve">           </w:t>
      </w:r>
      <w:r w:rsidR="005F68D8">
        <w:rPr>
          <w:sz w:val="28"/>
          <w:szCs w:val="28"/>
        </w:rPr>
        <w:tab/>
      </w:r>
      <w:r w:rsidR="005F68D8">
        <w:rPr>
          <w:sz w:val="28"/>
          <w:szCs w:val="28"/>
        </w:rPr>
        <w:tab/>
      </w:r>
      <w:r w:rsidR="005F68D8">
        <w:rPr>
          <w:sz w:val="28"/>
          <w:szCs w:val="28"/>
        </w:rPr>
        <w:tab/>
      </w:r>
      <w:r>
        <w:rPr>
          <w:sz w:val="28"/>
          <w:szCs w:val="28"/>
        </w:rPr>
        <w:t>Ольга МАЛЕЦЬ</w:t>
      </w:r>
    </w:p>
    <w:p w14:paraId="74FDE8F2" w14:textId="77777777" w:rsidR="00137300" w:rsidRDefault="00137300" w:rsidP="0001090B">
      <w:pPr>
        <w:spacing w:line="276" w:lineRule="auto"/>
        <w:jc w:val="both"/>
        <w:rPr>
          <w:sz w:val="28"/>
          <w:szCs w:val="28"/>
        </w:rPr>
      </w:pPr>
    </w:p>
    <w:sectPr w:rsidR="00137300" w:rsidSect="002A4878">
      <w:pgSz w:w="16838" w:h="11906" w:orient="landscape" w:code="9"/>
      <w:pgMar w:top="1134" w:right="1247"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C500E" w14:textId="77777777" w:rsidR="00093FF4" w:rsidRDefault="00093FF4" w:rsidP="00BC469A">
      <w:r>
        <w:separator/>
      </w:r>
    </w:p>
  </w:endnote>
  <w:endnote w:type="continuationSeparator" w:id="0">
    <w:p w14:paraId="400C29B1" w14:textId="77777777" w:rsidR="00093FF4" w:rsidRDefault="00093FF4" w:rsidP="00BC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C8E35" w14:textId="77777777" w:rsidR="00093FF4" w:rsidRDefault="00093FF4" w:rsidP="00BC469A">
      <w:r>
        <w:separator/>
      </w:r>
    </w:p>
  </w:footnote>
  <w:footnote w:type="continuationSeparator" w:id="0">
    <w:p w14:paraId="12C3480A" w14:textId="77777777" w:rsidR="00093FF4" w:rsidRDefault="00093FF4" w:rsidP="00BC4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6D0"/>
    <w:multiLevelType w:val="hybridMultilevel"/>
    <w:tmpl w:val="68CCE3A0"/>
    <w:lvl w:ilvl="0" w:tplc="7B3AC62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E814DB"/>
    <w:multiLevelType w:val="hybridMultilevel"/>
    <w:tmpl w:val="55529A56"/>
    <w:lvl w:ilvl="0" w:tplc="6DBC631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C2514"/>
    <w:multiLevelType w:val="hybridMultilevel"/>
    <w:tmpl w:val="EB26B584"/>
    <w:lvl w:ilvl="0" w:tplc="2AE851D0">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CD93E15"/>
    <w:multiLevelType w:val="hybridMultilevel"/>
    <w:tmpl w:val="71B22054"/>
    <w:lvl w:ilvl="0" w:tplc="9A14880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283275"/>
    <w:multiLevelType w:val="hybridMultilevel"/>
    <w:tmpl w:val="D2523A76"/>
    <w:lvl w:ilvl="0" w:tplc="4B80BF7E">
      <w:start w:val="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1A5FE7"/>
    <w:multiLevelType w:val="hybridMultilevel"/>
    <w:tmpl w:val="E30E1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CB463D"/>
    <w:multiLevelType w:val="hybridMultilevel"/>
    <w:tmpl w:val="CC14934C"/>
    <w:lvl w:ilvl="0" w:tplc="DFA8B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D86E6D"/>
    <w:multiLevelType w:val="hybridMultilevel"/>
    <w:tmpl w:val="CE3A4076"/>
    <w:lvl w:ilvl="0" w:tplc="379A9B5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0170DE"/>
    <w:multiLevelType w:val="hybridMultilevel"/>
    <w:tmpl w:val="C342440A"/>
    <w:lvl w:ilvl="0" w:tplc="1DF49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8"/>
  </w:num>
  <w:num w:numId="3">
    <w:abstractNumId w:val="3"/>
  </w:num>
  <w:num w:numId="4">
    <w:abstractNumId w:val="7"/>
  </w:num>
  <w:num w:numId="5">
    <w:abstractNumId w:val="1"/>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5E"/>
    <w:rsid w:val="000043FE"/>
    <w:rsid w:val="00007A0D"/>
    <w:rsid w:val="0001090B"/>
    <w:rsid w:val="00010DC9"/>
    <w:rsid w:val="00020434"/>
    <w:rsid w:val="00022370"/>
    <w:rsid w:val="00035051"/>
    <w:rsid w:val="00040530"/>
    <w:rsid w:val="00040B2B"/>
    <w:rsid w:val="0004215E"/>
    <w:rsid w:val="000501B8"/>
    <w:rsid w:val="0005186C"/>
    <w:rsid w:val="0005772D"/>
    <w:rsid w:val="00062FC6"/>
    <w:rsid w:val="000728C2"/>
    <w:rsid w:val="00072A45"/>
    <w:rsid w:val="00082882"/>
    <w:rsid w:val="000913BE"/>
    <w:rsid w:val="00091ACF"/>
    <w:rsid w:val="00093FF4"/>
    <w:rsid w:val="000A15FA"/>
    <w:rsid w:val="000A329C"/>
    <w:rsid w:val="000A56D9"/>
    <w:rsid w:val="000E5797"/>
    <w:rsid w:val="000F57C5"/>
    <w:rsid w:val="001032C7"/>
    <w:rsid w:val="00105DDF"/>
    <w:rsid w:val="00111F80"/>
    <w:rsid w:val="0013081E"/>
    <w:rsid w:val="00137300"/>
    <w:rsid w:val="0014055E"/>
    <w:rsid w:val="00143E3A"/>
    <w:rsid w:val="00152D5F"/>
    <w:rsid w:val="0015723E"/>
    <w:rsid w:val="001637FB"/>
    <w:rsid w:val="001714E3"/>
    <w:rsid w:val="00182EE1"/>
    <w:rsid w:val="00187C06"/>
    <w:rsid w:val="001944F1"/>
    <w:rsid w:val="00195EC5"/>
    <w:rsid w:val="001A32EA"/>
    <w:rsid w:val="001B624D"/>
    <w:rsid w:val="001C5CB0"/>
    <w:rsid w:val="001D1D80"/>
    <w:rsid w:val="001D5B7D"/>
    <w:rsid w:val="001E0193"/>
    <w:rsid w:val="001E1DBC"/>
    <w:rsid w:val="001F495E"/>
    <w:rsid w:val="001F79B1"/>
    <w:rsid w:val="002026BE"/>
    <w:rsid w:val="00205625"/>
    <w:rsid w:val="002115FF"/>
    <w:rsid w:val="00212F9F"/>
    <w:rsid w:val="0021300B"/>
    <w:rsid w:val="002140CF"/>
    <w:rsid w:val="00222E1F"/>
    <w:rsid w:val="002257C1"/>
    <w:rsid w:val="00244E06"/>
    <w:rsid w:val="00260889"/>
    <w:rsid w:val="00266726"/>
    <w:rsid w:val="00273503"/>
    <w:rsid w:val="0027449D"/>
    <w:rsid w:val="002761DF"/>
    <w:rsid w:val="00283866"/>
    <w:rsid w:val="00287911"/>
    <w:rsid w:val="002954EC"/>
    <w:rsid w:val="00296147"/>
    <w:rsid w:val="00296974"/>
    <w:rsid w:val="002A1E3E"/>
    <w:rsid w:val="002A4878"/>
    <w:rsid w:val="002A4DF7"/>
    <w:rsid w:val="002B469C"/>
    <w:rsid w:val="002C085F"/>
    <w:rsid w:val="002D445C"/>
    <w:rsid w:val="002F3F55"/>
    <w:rsid w:val="002F7677"/>
    <w:rsid w:val="003014FB"/>
    <w:rsid w:val="00310444"/>
    <w:rsid w:val="00310DE3"/>
    <w:rsid w:val="00310DFC"/>
    <w:rsid w:val="00316508"/>
    <w:rsid w:val="00316F03"/>
    <w:rsid w:val="00327D50"/>
    <w:rsid w:val="003336B9"/>
    <w:rsid w:val="00335678"/>
    <w:rsid w:val="003751C4"/>
    <w:rsid w:val="003819D8"/>
    <w:rsid w:val="003825AD"/>
    <w:rsid w:val="00385C84"/>
    <w:rsid w:val="003934C7"/>
    <w:rsid w:val="003B2B7E"/>
    <w:rsid w:val="003C0AD6"/>
    <w:rsid w:val="003C1402"/>
    <w:rsid w:val="003C3435"/>
    <w:rsid w:val="003C3B0A"/>
    <w:rsid w:val="003D6795"/>
    <w:rsid w:val="003E0E40"/>
    <w:rsid w:val="003E5AD3"/>
    <w:rsid w:val="003F4DDD"/>
    <w:rsid w:val="0040044D"/>
    <w:rsid w:val="00404716"/>
    <w:rsid w:val="004103B0"/>
    <w:rsid w:val="00412F9A"/>
    <w:rsid w:val="00425D9F"/>
    <w:rsid w:val="00436DAD"/>
    <w:rsid w:val="00442F73"/>
    <w:rsid w:val="00452365"/>
    <w:rsid w:val="0045633E"/>
    <w:rsid w:val="004603DA"/>
    <w:rsid w:val="00475947"/>
    <w:rsid w:val="004811E8"/>
    <w:rsid w:val="004917D4"/>
    <w:rsid w:val="004A249B"/>
    <w:rsid w:val="004A285F"/>
    <w:rsid w:val="004B57FD"/>
    <w:rsid w:val="004E2CFA"/>
    <w:rsid w:val="004E428A"/>
    <w:rsid w:val="004F4E0A"/>
    <w:rsid w:val="005148EA"/>
    <w:rsid w:val="00517B8D"/>
    <w:rsid w:val="00527D93"/>
    <w:rsid w:val="00530EB3"/>
    <w:rsid w:val="005376DD"/>
    <w:rsid w:val="00541875"/>
    <w:rsid w:val="0054266F"/>
    <w:rsid w:val="00550BB8"/>
    <w:rsid w:val="005536CF"/>
    <w:rsid w:val="00554190"/>
    <w:rsid w:val="005548CD"/>
    <w:rsid w:val="0056101D"/>
    <w:rsid w:val="00561E4E"/>
    <w:rsid w:val="00562493"/>
    <w:rsid w:val="00566597"/>
    <w:rsid w:val="00567C06"/>
    <w:rsid w:val="00581A9E"/>
    <w:rsid w:val="00585652"/>
    <w:rsid w:val="0059067E"/>
    <w:rsid w:val="005A5A06"/>
    <w:rsid w:val="005B4BF5"/>
    <w:rsid w:val="005B50BF"/>
    <w:rsid w:val="005B712C"/>
    <w:rsid w:val="005C02F5"/>
    <w:rsid w:val="005C449C"/>
    <w:rsid w:val="005C52B4"/>
    <w:rsid w:val="005D46E1"/>
    <w:rsid w:val="005D6EC7"/>
    <w:rsid w:val="005E203A"/>
    <w:rsid w:val="005E5CED"/>
    <w:rsid w:val="005F0993"/>
    <w:rsid w:val="005F68D8"/>
    <w:rsid w:val="00602ACF"/>
    <w:rsid w:val="00614958"/>
    <w:rsid w:val="00620B94"/>
    <w:rsid w:val="00623F08"/>
    <w:rsid w:val="00624284"/>
    <w:rsid w:val="006336F8"/>
    <w:rsid w:val="00634165"/>
    <w:rsid w:val="006349B1"/>
    <w:rsid w:val="00636B33"/>
    <w:rsid w:val="00637F39"/>
    <w:rsid w:val="006421FC"/>
    <w:rsid w:val="00642AEB"/>
    <w:rsid w:val="006467C5"/>
    <w:rsid w:val="00646B05"/>
    <w:rsid w:val="0064738C"/>
    <w:rsid w:val="006510CD"/>
    <w:rsid w:val="00660B6F"/>
    <w:rsid w:val="00667476"/>
    <w:rsid w:val="00681120"/>
    <w:rsid w:val="00684BFA"/>
    <w:rsid w:val="006858F9"/>
    <w:rsid w:val="006B1131"/>
    <w:rsid w:val="006B1F06"/>
    <w:rsid w:val="006D1588"/>
    <w:rsid w:val="006D4788"/>
    <w:rsid w:val="006E4518"/>
    <w:rsid w:val="006E7CF0"/>
    <w:rsid w:val="006F0004"/>
    <w:rsid w:val="0071554C"/>
    <w:rsid w:val="00721060"/>
    <w:rsid w:val="0072121D"/>
    <w:rsid w:val="007258A4"/>
    <w:rsid w:val="007266FF"/>
    <w:rsid w:val="0073417A"/>
    <w:rsid w:val="00746C49"/>
    <w:rsid w:val="007519C6"/>
    <w:rsid w:val="007521B5"/>
    <w:rsid w:val="007557F6"/>
    <w:rsid w:val="00760917"/>
    <w:rsid w:val="00774C6F"/>
    <w:rsid w:val="007773C2"/>
    <w:rsid w:val="0078425B"/>
    <w:rsid w:val="007935C0"/>
    <w:rsid w:val="007A6737"/>
    <w:rsid w:val="007B11F3"/>
    <w:rsid w:val="007C6DAC"/>
    <w:rsid w:val="007E2AB8"/>
    <w:rsid w:val="007E3E14"/>
    <w:rsid w:val="007F24CE"/>
    <w:rsid w:val="007F3D41"/>
    <w:rsid w:val="007F46D6"/>
    <w:rsid w:val="00806B58"/>
    <w:rsid w:val="00816696"/>
    <w:rsid w:val="00817A17"/>
    <w:rsid w:val="00822BF9"/>
    <w:rsid w:val="00825FB9"/>
    <w:rsid w:val="00852884"/>
    <w:rsid w:val="00877B5E"/>
    <w:rsid w:val="008818DB"/>
    <w:rsid w:val="008939D7"/>
    <w:rsid w:val="00897DE4"/>
    <w:rsid w:val="008A55AE"/>
    <w:rsid w:val="008A5948"/>
    <w:rsid w:val="008A69A4"/>
    <w:rsid w:val="008B6729"/>
    <w:rsid w:val="008C4CD3"/>
    <w:rsid w:val="008C6F4F"/>
    <w:rsid w:val="008C7DA6"/>
    <w:rsid w:val="008E0E0C"/>
    <w:rsid w:val="008E33EF"/>
    <w:rsid w:val="008F33BE"/>
    <w:rsid w:val="008F4AAC"/>
    <w:rsid w:val="008F5DF0"/>
    <w:rsid w:val="008F6113"/>
    <w:rsid w:val="008F674D"/>
    <w:rsid w:val="00902C9B"/>
    <w:rsid w:val="009033BF"/>
    <w:rsid w:val="00910549"/>
    <w:rsid w:val="00911665"/>
    <w:rsid w:val="009152F5"/>
    <w:rsid w:val="0092145E"/>
    <w:rsid w:val="009218DF"/>
    <w:rsid w:val="00923C81"/>
    <w:rsid w:val="00925EF0"/>
    <w:rsid w:val="00926561"/>
    <w:rsid w:val="00943BCC"/>
    <w:rsid w:val="00944616"/>
    <w:rsid w:val="00954292"/>
    <w:rsid w:val="0095445B"/>
    <w:rsid w:val="0096405D"/>
    <w:rsid w:val="0096453C"/>
    <w:rsid w:val="0096502A"/>
    <w:rsid w:val="00965D55"/>
    <w:rsid w:val="00967A78"/>
    <w:rsid w:val="00972A44"/>
    <w:rsid w:val="00981CC6"/>
    <w:rsid w:val="00991583"/>
    <w:rsid w:val="009918DE"/>
    <w:rsid w:val="009A41C7"/>
    <w:rsid w:val="009A6E45"/>
    <w:rsid w:val="009A6FF7"/>
    <w:rsid w:val="009B62ED"/>
    <w:rsid w:val="009B6534"/>
    <w:rsid w:val="009C07B9"/>
    <w:rsid w:val="009C13E3"/>
    <w:rsid w:val="009C38B4"/>
    <w:rsid w:val="009C4361"/>
    <w:rsid w:val="009D3847"/>
    <w:rsid w:val="009E29CB"/>
    <w:rsid w:val="009E31E6"/>
    <w:rsid w:val="009E4C3A"/>
    <w:rsid w:val="009E5324"/>
    <w:rsid w:val="009E786B"/>
    <w:rsid w:val="009E7BE5"/>
    <w:rsid w:val="009F1310"/>
    <w:rsid w:val="00A035A8"/>
    <w:rsid w:val="00A30E2A"/>
    <w:rsid w:val="00A33105"/>
    <w:rsid w:val="00A3705D"/>
    <w:rsid w:val="00A42C42"/>
    <w:rsid w:val="00A4374C"/>
    <w:rsid w:val="00A45D70"/>
    <w:rsid w:val="00A47356"/>
    <w:rsid w:val="00A53588"/>
    <w:rsid w:val="00A60223"/>
    <w:rsid w:val="00A64EBF"/>
    <w:rsid w:val="00A81596"/>
    <w:rsid w:val="00A81E54"/>
    <w:rsid w:val="00A823E3"/>
    <w:rsid w:val="00A859A9"/>
    <w:rsid w:val="00AA683A"/>
    <w:rsid w:val="00AC2142"/>
    <w:rsid w:val="00AC7DED"/>
    <w:rsid w:val="00AD1B7C"/>
    <w:rsid w:val="00AD7624"/>
    <w:rsid w:val="00AE387B"/>
    <w:rsid w:val="00B1401B"/>
    <w:rsid w:val="00B256E9"/>
    <w:rsid w:val="00B260CD"/>
    <w:rsid w:val="00B273D3"/>
    <w:rsid w:val="00B311B9"/>
    <w:rsid w:val="00B31C74"/>
    <w:rsid w:val="00B357FB"/>
    <w:rsid w:val="00B4600C"/>
    <w:rsid w:val="00B5578A"/>
    <w:rsid w:val="00B561F9"/>
    <w:rsid w:val="00B60372"/>
    <w:rsid w:val="00B612C2"/>
    <w:rsid w:val="00B62F7E"/>
    <w:rsid w:val="00B636AF"/>
    <w:rsid w:val="00B63C59"/>
    <w:rsid w:val="00B75AED"/>
    <w:rsid w:val="00B77260"/>
    <w:rsid w:val="00B82C0E"/>
    <w:rsid w:val="00B86D1E"/>
    <w:rsid w:val="00B9003A"/>
    <w:rsid w:val="00B94A70"/>
    <w:rsid w:val="00B96055"/>
    <w:rsid w:val="00BA2601"/>
    <w:rsid w:val="00BA66F2"/>
    <w:rsid w:val="00BC1BA5"/>
    <w:rsid w:val="00BC469A"/>
    <w:rsid w:val="00BC50FF"/>
    <w:rsid w:val="00BD610A"/>
    <w:rsid w:val="00BE09D4"/>
    <w:rsid w:val="00BE4E70"/>
    <w:rsid w:val="00BF0204"/>
    <w:rsid w:val="00BF31D4"/>
    <w:rsid w:val="00BF4A54"/>
    <w:rsid w:val="00BF4E3F"/>
    <w:rsid w:val="00BF6DA2"/>
    <w:rsid w:val="00BF775E"/>
    <w:rsid w:val="00C0071B"/>
    <w:rsid w:val="00C16B20"/>
    <w:rsid w:val="00C21050"/>
    <w:rsid w:val="00C232C8"/>
    <w:rsid w:val="00C31C8E"/>
    <w:rsid w:val="00C367AD"/>
    <w:rsid w:val="00C37368"/>
    <w:rsid w:val="00C4173D"/>
    <w:rsid w:val="00C436F4"/>
    <w:rsid w:val="00C5231F"/>
    <w:rsid w:val="00C568CA"/>
    <w:rsid w:val="00C56E2B"/>
    <w:rsid w:val="00C57D6D"/>
    <w:rsid w:val="00C64AE5"/>
    <w:rsid w:val="00C719B7"/>
    <w:rsid w:val="00C734DE"/>
    <w:rsid w:val="00C77EE7"/>
    <w:rsid w:val="00C81329"/>
    <w:rsid w:val="00C81A07"/>
    <w:rsid w:val="00CB3543"/>
    <w:rsid w:val="00CC461D"/>
    <w:rsid w:val="00CE1AE5"/>
    <w:rsid w:val="00CE68C7"/>
    <w:rsid w:val="00CF18EB"/>
    <w:rsid w:val="00CF1CCD"/>
    <w:rsid w:val="00CF65EE"/>
    <w:rsid w:val="00D04C34"/>
    <w:rsid w:val="00D14A2C"/>
    <w:rsid w:val="00D15F28"/>
    <w:rsid w:val="00D27E14"/>
    <w:rsid w:val="00D408EF"/>
    <w:rsid w:val="00D45CBE"/>
    <w:rsid w:val="00D657C1"/>
    <w:rsid w:val="00D71D02"/>
    <w:rsid w:val="00D72A60"/>
    <w:rsid w:val="00D76E91"/>
    <w:rsid w:val="00D7713B"/>
    <w:rsid w:val="00D901AA"/>
    <w:rsid w:val="00D9223B"/>
    <w:rsid w:val="00D927FF"/>
    <w:rsid w:val="00D97F05"/>
    <w:rsid w:val="00DA1AF0"/>
    <w:rsid w:val="00DA1B1E"/>
    <w:rsid w:val="00DA6EAF"/>
    <w:rsid w:val="00DB73DA"/>
    <w:rsid w:val="00DC0453"/>
    <w:rsid w:val="00DC4EA6"/>
    <w:rsid w:val="00DE3B27"/>
    <w:rsid w:val="00DF3A4E"/>
    <w:rsid w:val="00E25E91"/>
    <w:rsid w:val="00E2681E"/>
    <w:rsid w:val="00E33FB3"/>
    <w:rsid w:val="00E34DC7"/>
    <w:rsid w:val="00E40145"/>
    <w:rsid w:val="00E41632"/>
    <w:rsid w:val="00E54C27"/>
    <w:rsid w:val="00E706F9"/>
    <w:rsid w:val="00E81D0C"/>
    <w:rsid w:val="00E8381D"/>
    <w:rsid w:val="00E84604"/>
    <w:rsid w:val="00E937D4"/>
    <w:rsid w:val="00E967AB"/>
    <w:rsid w:val="00EA2FEA"/>
    <w:rsid w:val="00EA333B"/>
    <w:rsid w:val="00EA3E1E"/>
    <w:rsid w:val="00EB4651"/>
    <w:rsid w:val="00EE0820"/>
    <w:rsid w:val="00EF00E2"/>
    <w:rsid w:val="00EF40D3"/>
    <w:rsid w:val="00F16F0C"/>
    <w:rsid w:val="00F2444C"/>
    <w:rsid w:val="00F35384"/>
    <w:rsid w:val="00F37795"/>
    <w:rsid w:val="00F57C6F"/>
    <w:rsid w:val="00F618C9"/>
    <w:rsid w:val="00F665FC"/>
    <w:rsid w:val="00F828B9"/>
    <w:rsid w:val="00F82E17"/>
    <w:rsid w:val="00F83671"/>
    <w:rsid w:val="00F8425B"/>
    <w:rsid w:val="00FA5221"/>
    <w:rsid w:val="00FA7923"/>
    <w:rsid w:val="00FC479A"/>
    <w:rsid w:val="00FD3DE9"/>
    <w:rsid w:val="00FD4011"/>
    <w:rsid w:val="00FE601C"/>
    <w:rsid w:val="00FE654B"/>
    <w:rsid w:val="00FE67A9"/>
    <w:rsid w:val="00FE713E"/>
    <w:rsid w:val="00FF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5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145E"/>
    <w:pPr>
      <w:widowControl w:val="0"/>
      <w:autoSpaceDE w:val="0"/>
      <w:autoSpaceDN w:val="0"/>
      <w:ind w:left="101" w:right="104" w:firstLine="567"/>
      <w:jc w:val="both"/>
    </w:pPr>
    <w:rPr>
      <w:sz w:val="22"/>
      <w:szCs w:val="22"/>
      <w:lang w:eastAsia="en-US"/>
    </w:rPr>
  </w:style>
  <w:style w:type="table" w:styleId="a4">
    <w:name w:val="Table Grid"/>
    <w:basedOn w:val="a1"/>
    <w:uiPriority w:val="39"/>
    <w:rsid w:val="0092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1">
    <w:name w:val="Основний текст (2) + 91"/>
    <w:aliases w:val="5 pt14"/>
    <w:uiPriority w:val="99"/>
    <w:rsid w:val="004103B0"/>
    <w:rPr>
      <w:rFonts w:ascii="Times New Roman" w:hAnsi="Times New Roman" w:cs="Times New Roman"/>
      <w:sz w:val="19"/>
      <w:szCs w:val="19"/>
      <w:shd w:val="clear" w:color="auto" w:fill="FFFFFF"/>
    </w:rPr>
  </w:style>
  <w:style w:type="paragraph" w:styleId="a5">
    <w:name w:val="Balloon Text"/>
    <w:basedOn w:val="a"/>
    <w:link w:val="a6"/>
    <w:uiPriority w:val="99"/>
    <w:semiHidden/>
    <w:unhideWhenUsed/>
    <w:rsid w:val="007F24CE"/>
    <w:rPr>
      <w:rFonts w:ascii="Segoe UI" w:hAnsi="Segoe UI" w:cs="Segoe UI"/>
      <w:sz w:val="18"/>
      <w:szCs w:val="18"/>
    </w:rPr>
  </w:style>
  <w:style w:type="character" w:customStyle="1" w:styleId="a6">
    <w:name w:val="Текст выноски Знак"/>
    <w:basedOn w:val="a0"/>
    <w:link w:val="a5"/>
    <w:uiPriority w:val="99"/>
    <w:semiHidden/>
    <w:rsid w:val="007F24CE"/>
    <w:rPr>
      <w:rFonts w:ascii="Segoe UI" w:eastAsia="Times New Roman" w:hAnsi="Segoe UI" w:cs="Segoe UI"/>
      <w:sz w:val="18"/>
      <w:szCs w:val="18"/>
      <w:lang w:val="uk-UA" w:eastAsia="ru-RU"/>
    </w:rPr>
  </w:style>
  <w:style w:type="paragraph" w:styleId="a7">
    <w:name w:val="header"/>
    <w:basedOn w:val="a"/>
    <w:link w:val="a8"/>
    <w:uiPriority w:val="99"/>
    <w:unhideWhenUsed/>
    <w:rsid w:val="00BC469A"/>
    <w:pPr>
      <w:tabs>
        <w:tab w:val="center" w:pos="4677"/>
        <w:tab w:val="right" w:pos="9355"/>
      </w:tabs>
    </w:pPr>
  </w:style>
  <w:style w:type="character" w:customStyle="1" w:styleId="a8">
    <w:name w:val="Верхний колонтитул Знак"/>
    <w:basedOn w:val="a0"/>
    <w:link w:val="a7"/>
    <w:uiPriority w:val="99"/>
    <w:rsid w:val="00BC469A"/>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BC469A"/>
    <w:pPr>
      <w:tabs>
        <w:tab w:val="center" w:pos="4677"/>
        <w:tab w:val="right" w:pos="9355"/>
      </w:tabs>
    </w:pPr>
  </w:style>
  <w:style w:type="character" w:customStyle="1" w:styleId="aa">
    <w:name w:val="Нижний колонтитул Знак"/>
    <w:basedOn w:val="a0"/>
    <w:link w:val="a9"/>
    <w:uiPriority w:val="99"/>
    <w:rsid w:val="00BC469A"/>
    <w:rPr>
      <w:rFonts w:ascii="Times New Roman" w:eastAsia="Times New Roman" w:hAnsi="Times New Roman" w:cs="Times New Roman"/>
      <w:sz w:val="24"/>
      <w:szCs w:val="24"/>
      <w:lang w:val="uk-UA" w:eastAsia="ru-RU"/>
    </w:rPr>
  </w:style>
  <w:style w:type="paragraph" w:customStyle="1" w:styleId="ab">
    <w:name w:val="Знак Знак Знак Знак Знак Знак"/>
    <w:basedOn w:val="a"/>
    <w:rsid w:val="0096405D"/>
    <w:rPr>
      <w:rFonts w:ascii="Verdana" w:hAnsi="Verdana" w:cs="Verdana"/>
      <w:sz w:val="20"/>
      <w:szCs w:val="20"/>
      <w:lang w:val="en-US" w:eastAsia="en-US"/>
    </w:rPr>
  </w:style>
  <w:style w:type="paragraph" w:customStyle="1" w:styleId="1">
    <w:name w:val="Знак Знак Знак Знак1 Знак Знак Знак"/>
    <w:basedOn w:val="a"/>
    <w:rsid w:val="000913BE"/>
    <w:rPr>
      <w:rFonts w:ascii="Verdana" w:hAnsi="Verdana" w:cs="Verdana"/>
      <w:sz w:val="20"/>
      <w:szCs w:val="20"/>
      <w:lang w:val="en-US" w:eastAsia="en-US"/>
    </w:rPr>
  </w:style>
  <w:style w:type="paragraph" w:customStyle="1" w:styleId="10">
    <w:name w:val="Знак Знак Знак Знак1 Знак Знак Знак"/>
    <w:basedOn w:val="a"/>
    <w:rsid w:val="00B63C5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5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145E"/>
    <w:pPr>
      <w:widowControl w:val="0"/>
      <w:autoSpaceDE w:val="0"/>
      <w:autoSpaceDN w:val="0"/>
      <w:ind w:left="101" w:right="104" w:firstLine="567"/>
      <w:jc w:val="both"/>
    </w:pPr>
    <w:rPr>
      <w:sz w:val="22"/>
      <w:szCs w:val="22"/>
      <w:lang w:eastAsia="en-US"/>
    </w:rPr>
  </w:style>
  <w:style w:type="table" w:styleId="a4">
    <w:name w:val="Table Grid"/>
    <w:basedOn w:val="a1"/>
    <w:uiPriority w:val="39"/>
    <w:rsid w:val="0092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1">
    <w:name w:val="Основний текст (2) + 91"/>
    <w:aliases w:val="5 pt14"/>
    <w:uiPriority w:val="99"/>
    <w:rsid w:val="004103B0"/>
    <w:rPr>
      <w:rFonts w:ascii="Times New Roman" w:hAnsi="Times New Roman" w:cs="Times New Roman"/>
      <w:sz w:val="19"/>
      <w:szCs w:val="19"/>
      <w:shd w:val="clear" w:color="auto" w:fill="FFFFFF"/>
    </w:rPr>
  </w:style>
  <w:style w:type="paragraph" w:styleId="a5">
    <w:name w:val="Balloon Text"/>
    <w:basedOn w:val="a"/>
    <w:link w:val="a6"/>
    <w:uiPriority w:val="99"/>
    <w:semiHidden/>
    <w:unhideWhenUsed/>
    <w:rsid w:val="007F24CE"/>
    <w:rPr>
      <w:rFonts w:ascii="Segoe UI" w:hAnsi="Segoe UI" w:cs="Segoe UI"/>
      <w:sz w:val="18"/>
      <w:szCs w:val="18"/>
    </w:rPr>
  </w:style>
  <w:style w:type="character" w:customStyle="1" w:styleId="a6">
    <w:name w:val="Текст выноски Знак"/>
    <w:basedOn w:val="a0"/>
    <w:link w:val="a5"/>
    <w:uiPriority w:val="99"/>
    <w:semiHidden/>
    <w:rsid w:val="007F24CE"/>
    <w:rPr>
      <w:rFonts w:ascii="Segoe UI" w:eastAsia="Times New Roman" w:hAnsi="Segoe UI" w:cs="Segoe UI"/>
      <w:sz w:val="18"/>
      <w:szCs w:val="18"/>
      <w:lang w:val="uk-UA" w:eastAsia="ru-RU"/>
    </w:rPr>
  </w:style>
  <w:style w:type="paragraph" w:styleId="a7">
    <w:name w:val="header"/>
    <w:basedOn w:val="a"/>
    <w:link w:val="a8"/>
    <w:uiPriority w:val="99"/>
    <w:unhideWhenUsed/>
    <w:rsid w:val="00BC469A"/>
    <w:pPr>
      <w:tabs>
        <w:tab w:val="center" w:pos="4677"/>
        <w:tab w:val="right" w:pos="9355"/>
      </w:tabs>
    </w:pPr>
  </w:style>
  <w:style w:type="character" w:customStyle="1" w:styleId="a8">
    <w:name w:val="Верхний колонтитул Знак"/>
    <w:basedOn w:val="a0"/>
    <w:link w:val="a7"/>
    <w:uiPriority w:val="99"/>
    <w:rsid w:val="00BC469A"/>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BC469A"/>
    <w:pPr>
      <w:tabs>
        <w:tab w:val="center" w:pos="4677"/>
        <w:tab w:val="right" w:pos="9355"/>
      </w:tabs>
    </w:pPr>
  </w:style>
  <w:style w:type="character" w:customStyle="1" w:styleId="aa">
    <w:name w:val="Нижний колонтитул Знак"/>
    <w:basedOn w:val="a0"/>
    <w:link w:val="a9"/>
    <w:uiPriority w:val="99"/>
    <w:rsid w:val="00BC469A"/>
    <w:rPr>
      <w:rFonts w:ascii="Times New Roman" w:eastAsia="Times New Roman" w:hAnsi="Times New Roman" w:cs="Times New Roman"/>
      <w:sz w:val="24"/>
      <w:szCs w:val="24"/>
      <w:lang w:val="uk-UA" w:eastAsia="ru-RU"/>
    </w:rPr>
  </w:style>
  <w:style w:type="paragraph" w:customStyle="1" w:styleId="ab">
    <w:name w:val="Знак Знак Знак Знак Знак Знак"/>
    <w:basedOn w:val="a"/>
    <w:rsid w:val="0096405D"/>
    <w:rPr>
      <w:rFonts w:ascii="Verdana" w:hAnsi="Verdana" w:cs="Verdana"/>
      <w:sz w:val="20"/>
      <w:szCs w:val="20"/>
      <w:lang w:val="en-US" w:eastAsia="en-US"/>
    </w:rPr>
  </w:style>
  <w:style w:type="paragraph" w:customStyle="1" w:styleId="1">
    <w:name w:val="Знак Знак Знак Знак1 Знак Знак Знак"/>
    <w:basedOn w:val="a"/>
    <w:rsid w:val="000913BE"/>
    <w:rPr>
      <w:rFonts w:ascii="Verdana" w:hAnsi="Verdana" w:cs="Verdana"/>
      <w:sz w:val="20"/>
      <w:szCs w:val="20"/>
      <w:lang w:val="en-US" w:eastAsia="en-US"/>
    </w:rPr>
  </w:style>
  <w:style w:type="paragraph" w:customStyle="1" w:styleId="10">
    <w:name w:val="Знак Знак Знак Знак1 Знак Знак Знак"/>
    <w:basedOn w:val="a"/>
    <w:rsid w:val="00B63C5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6894">
      <w:bodyDiv w:val="1"/>
      <w:marLeft w:val="0"/>
      <w:marRight w:val="0"/>
      <w:marTop w:val="0"/>
      <w:marBottom w:val="0"/>
      <w:divBdr>
        <w:top w:val="none" w:sz="0" w:space="0" w:color="auto"/>
        <w:left w:val="none" w:sz="0" w:space="0" w:color="auto"/>
        <w:bottom w:val="none" w:sz="0" w:space="0" w:color="auto"/>
        <w:right w:val="none" w:sz="0" w:space="0" w:color="auto"/>
      </w:divBdr>
    </w:div>
    <w:div w:id="65232317">
      <w:bodyDiv w:val="1"/>
      <w:marLeft w:val="0"/>
      <w:marRight w:val="0"/>
      <w:marTop w:val="0"/>
      <w:marBottom w:val="0"/>
      <w:divBdr>
        <w:top w:val="none" w:sz="0" w:space="0" w:color="auto"/>
        <w:left w:val="none" w:sz="0" w:space="0" w:color="auto"/>
        <w:bottom w:val="none" w:sz="0" w:space="0" w:color="auto"/>
        <w:right w:val="none" w:sz="0" w:space="0" w:color="auto"/>
      </w:divBdr>
    </w:div>
    <w:div w:id="65303794">
      <w:bodyDiv w:val="1"/>
      <w:marLeft w:val="0"/>
      <w:marRight w:val="0"/>
      <w:marTop w:val="0"/>
      <w:marBottom w:val="0"/>
      <w:divBdr>
        <w:top w:val="none" w:sz="0" w:space="0" w:color="auto"/>
        <w:left w:val="none" w:sz="0" w:space="0" w:color="auto"/>
        <w:bottom w:val="none" w:sz="0" w:space="0" w:color="auto"/>
        <w:right w:val="none" w:sz="0" w:space="0" w:color="auto"/>
      </w:divBdr>
    </w:div>
    <w:div w:id="80105007">
      <w:bodyDiv w:val="1"/>
      <w:marLeft w:val="0"/>
      <w:marRight w:val="0"/>
      <w:marTop w:val="0"/>
      <w:marBottom w:val="0"/>
      <w:divBdr>
        <w:top w:val="none" w:sz="0" w:space="0" w:color="auto"/>
        <w:left w:val="none" w:sz="0" w:space="0" w:color="auto"/>
        <w:bottom w:val="none" w:sz="0" w:space="0" w:color="auto"/>
        <w:right w:val="none" w:sz="0" w:space="0" w:color="auto"/>
      </w:divBdr>
    </w:div>
    <w:div w:id="96675595">
      <w:bodyDiv w:val="1"/>
      <w:marLeft w:val="0"/>
      <w:marRight w:val="0"/>
      <w:marTop w:val="0"/>
      <w:marBottom w:val="0"/>
      <w:divBdr>
        <w:top w:val="none" w:sz="0" w:space="0" w:color="auto"/>
        <w:left w:val="none" w:sz="0" w:space="0" w:color="auto"/>
        <w:bottom w:val="none" w:sz="0" w:space="0" w:color="auto"/>
        <w:right w:val="none" w:sz="0" w:space="0" w:color="auto"/>
      </w:divBdr>
    </w:div>
    <w:div w:id="172306689">
      <w:bodyDiv w:val="1"/>
      <w:marLeft w:val="0"/>
      <w:marRight w:val="0"/>
      <w:marTop w:val="0"/>
      <w:marBottom w:val="0"/>
      <w:divBdr>
        <w:top w:val="none" w:sz="0" w:space="0" w:color="auto"/>
        <w:left w:val="none" w:sz="0" w:space="0" w:color="auto"/>
        <w:bottom w:val="none" w:sz="0" w:space="0" w:color="auto"/>
        <w:right w:val="none" w:sz="0" w:space="0" w:color="auto"/>
      </w:divBdr>
    </w:div>
    <w:div w:id="205413496">
      <w:bodyDiv w:val="1"/>
      <w:marLeft w:val="0"/>
      <w:marRight w:val="0"/>
      <w:marTop w:val="0"/>
      <w:marBottom w:val="0"/>
      <w:divBdr>
        <w:top w:val="none" w:sz="0" w:space="0" w:color="auto"/>
        <w:left w:val="none" w:sz="0" w:space="0" w:color="auto"/>
        <w:bottom w:val="none" w:sz="0" w:space="0" w:color="auto"/>
        <w:right w:val="none" w:sz="0" w:space="0" w:color="auto"/>
      </w:divBdr>
    </w:div>
    <w:div w:id="220405510">
      <w:bodyDiv w:val="1"/>
      <w:marLeft w:val="0"/>
      <w:marRight w:val="0"/>
      <w:marTop w:val="0"/>
      <w:marBottom w:val="0"/>
      <w:divBdr>
        <w:top w:val="none" w:sz="0" w:space="0" w:color="auto"/>
        <w:left w:val="none" w:sz="0" w:space="0" w:color="auto"/>
        <w:bottom w:val="none" w:sz="0" w:space="0" w:color="auto"/>
        <w:right w:val="none" w:sz="0" w:space="0" w:color="auto"/>
      </w:divBdr>
    </w:div>
    <w:div w:id="287400547">
      <w:bodyDiv w:val="1"/>
      <w:marLeft w:val="0"/>
      <w:marRight w:val="0"/>
      <w:marTop w:val="0"/>
      <w:marBottom w:val="0"/>
      <w:divBdr>
        <w:top w:val="none" w:sz="0" w:space="0" w:color="auto"/>
        <w:left w:val="none" w:sz="0" w:space="0" w:color="auto"/>
        <w:bottom w:val="none" w:sz="0" w:space="0" w:color="auto"/>
        <w:right w:val="none" w:sz="0" w:space="0" w:color="auto"/>
      </w:divBdr>
    </w:div>
    <w:div w:id="328141964">
      <w:bodyDiv w:val="1"/>
      <w:marLeft w:val="0"/>
      <w:marRight w:val="0"/>
      <w:marTop w:val="0"/>
      <w:marBottom w:val="0"/>
      <w:divBdr>
        <w:top w:val="none" w:sz="0" w:space="0" w:color="auto"/>
        <w:left w:val="none" w:sz="0" w:space="0" w:color="auto"/>
        <w:bottom w:val="none" w:sz="0" w:space="0" w:color="auto"/>
        <w:right w:val="none" w:sz="0" w:space="0" w:color="auto"/>
      </w:divBdr>
    </w:div>
    <w:div w:id="347214569">
      <w:bodyDiv w:val="1"/>
      <w:marLeft w:val="0"/>
      <w:marRight w:val="0"/>
      <w:marTop w:val="0"/>
      <w:marBottom w:val="0"/>
      <w:divBdr>
        <w:top w:val="none" w:sz="0" w:space="0" w:color="auto"/>
        <w:left w:val="none" w:sz="0" w:space="0" w:color="auto"/>
        <w:bottom w:val="none" w:sz="0" w:space="0" w:color="auto"/>
        <w:right w:val="none" w:sz="0" w:space="0" w:color="auto"/>
      </w:divBdr>
    </w:div>
    <w:div w:id="354381588">
      <w:bodyDiv w:val="1"/>
      <w:marLeft w:val="0"/>
      <w:marRight w:val="0"/>
      <w:marTop w:val="0"/>
      <w:marBottom w:val="0"/>
      <w:divBdr>
        <w:top w:val="none" w:sz="0" w:space="0" w:color="auto"/>
        <w:left w:val="none" w:sz="0" w:space="0" w:color="auto"/>
        <w:bottom w:val="none" w:sz="0" w:space="0" w:color="auto"/>
        <w:right w:val="none" w:sz="0" w:space="0" w:color="auto"/>
      </w:divBdr>
    </w:div>
    <w:div w:id="413745449">
      <w:bodyDiv w:val="1"/>
      <w:marLeft w:val="0"/>
      <w:marRight w:val="0"/>
      <w:marTop w:val="0"/>
      <w:marBottom w:val="0"/>
      <w:divBdr>
        <w:top w:val="none" w:sz="0" w:space="0" w:color="auto"/>
        <w:left w:val="none" w:sz="0" w:space="0" w:color="auto"/>
        <w:bottom w:val="none" w:sz="0" w:space="0" w:color="auto"/>
        <w:right w:val="none" w:sz="0" w:space="0" w:color="auto"/>
      </w:divBdr>
    </w:div>
    <w:div w:id="430441372">
      <w:bodyDiv w:val="1"/>
      <w:marLeft w:val="0"/>
      <w:marRight w:val="0"/>
      <w:marTop w:val="0"/>
      <w:marBottom w:val="0"/>
      <w:divBdr>
        <w:top w:val="none" w:sz="0" w:space="0" w:color="auto"/>
        <w:left w:val="none" w:sz="0" w:space="0" w:color="auto"/>
        <w:bottom w:val="none" w:sz="0" w:space="0" w:color="auto"/>
        <w:right w:val="none" w:sz="0" w:space="0" w:color="auto"/>
      </w:divBdr>
    </w:div>
    <w:div w:id="451823287">
      <w:bodyDiv w:val="1"/>
      <w:marLeft w:val="0"/>
      <w:marRight w:val="0"/>
      <w:marTop w:val="0"/>
      <w:marBottom w:val="0"/>
      <w:divBdr>
        <w:top w:val="none" w:sz="0" w:space="0" w:color="auto"/>
        <w:left w:val="none" w:sz="0" w:space="0" w:color="auto"/>
        <w:bottom w:val="none" w:sz="0" w:space="0" w:color="auto"/>
        <w:right w:val="none" w:sz="0" w:space="0" w:color="auto"/>
      </w:divBdr>
    </w:div>
    <w:div w:id="503858554">
      <w:bodyDiv w:val="1"/>
      <w:marLeft w:val="0"/>
      <w:marRight w:val="0"/>
      <w:marTop w:val="0"/>
      <w:marBottom w:val="0"/>
      <w:divBdr>
        <w:top w:val="none" w:sz="0" w:space="0" w:color="auto"/>
        <w:left w:val="none" w:sz="0" w:space="0" w:color="auto"/>
        <w:bottom w:val="none" w:sz="0" w:space="0" w:color="auto"/>
        <w:right w:val="none" w:sz="0" w:space="0" w:color="auto"/>
      </w:divBdr>
    </w:div>
    <w:div w:id="511839879">
      <w:bodyDiv w:val="1"/>
      <w:marLeft w:val="0"/>
      <w:marRight w:val="0"/>
      <w:marTop w:val="0"/>
      <w:marBottom w:val="0"/>
      <w:divBdr>
        <w:top w:val="none" w:sz="0" w:space="0" w:color="auto"/>
        <w:left w:val="none" w:sz="0" w:space="0" w:color="auto"/>
        <w:bottom w:val="none" w:sz="0" w:space="0" w:color="auto"/>
        <w:right w:val="none" w:sz="0" w:space="0" w:color="auto"/>
      </w:divBdr>
    </w:div>
    <w:div w:id="566065725">
      <w:bodyDiv w:val="1"/>
      <w:marLeft w:val="0"/>
      <w:marRight w:val="0"/>
      <w:marTop w:val="0"/>
      <w:marBottom w:val="0"/>
      <w:divBdr>
        <w:top w:val="none" w:sz="0" w:space="0" w:color="auto"/>
        <w:left w:val="none" w:sz="0" w:space="0" w:color="auto"/>
        <w:bottom w:val="none" w:sz="0" w:space="0" w:color="auto"/>
        <w:right w:val="none" w:sz="0" w:space="0" w:color="auto"/>
      </w:divBdr>
    </w:div>
    <w:div w:id="652484754">
      <w:bodyDiv w:val="1"/>
      <w:marLeft w:val="0"/>
      <w:marRight w:val="0"/>
      <w:marTop w:val="0"/>
      <w:marBottom w:val="0"/>
      <w:divBdr>
        <w:top w:val="none" w:sz="0" w:space="0" w:color="auto"/>
        <w:left w:val="none" w:sz="0" w:space="0" w:color="auto"/>
        <w:bottom w:val="none" w:sz="0" w:space="0" w:color="auto"/>
        <w:right w:val="none" w:sz="0" w:space="0" w:color="auto"/>
      </w:divBdr>
    </w:div>
    <w:div w:id="664936844">
      <w:bodyDiv w:val="1"/>
      <w:marLeft w:val="0"/>
      <w:marRight w:val="0"/>
      <w:marTop w:val="0"/>
      <w:marBottom w:val="0"/>
      <w:divBdr>
        <w:top w:val="none" w:sz="0" w:space="0" w:color="auto"/>
        <w:left w:val="none" w:sz="0" w:space="0" w:color="auto"/>
        <w:bottom w:val="none" w:sz="0" w:space="0" w:color="auto"/>
        <w:right w:val="none" w:sz="0" w:space="0" w:color="auto"/>
      </w:divBdr>
    </w:div>
    <w:div w:id="678892234">
      <w:bodyDiv w:val="1"/>
      <w:marLeft w:val="0"/>
      <w:marRight w:val="0"/>
      <w:marTop w:val="0"/>
      <w:marBottom w:val="0"/>
      <w:divBdr>
        <w:top w:val="none" w:sz="0" w:space="0" w:color="auto"/>
        <w:left w:val="none" w:sz="0" w:space="0" w:color="auto"/>
        <w:bottom w:val="none" w:sz="0" w:space="0" w:color="auto"/>
        <w:right w:val="none" w:sz="0" w:space="0" w:color="auto"/>
      </w:divBdr>
    </w:div>
    <w:div w:id="722555776">
      <w:bodyDiv w:val="1"/>
      <w:marLeft w:val="0"/>
      <w:marRight w:val="0"/>
      <w:marTop w:val="0"/>
      <w:marBottom w:val="0"/>
      <w:divBdr>
        <w:top w:val="none" w:sz="0" w:space="0" w:color="auto"/>
        <w:left w:val="none" w:sz="0" w:space="0" w:color="auto"/>
        <w:bottom w:val="none" w:sz="0" w:space="0" w:color="auto"/>
        <w:right w:val="none" w:sz="0" w:space="0" w:color="auto"/>
      </w:divBdr>
    </w:div>
    <w:div w:id="746416484">
      <w:bodyDiv w:val="1"/>
      <w:marLeft w:val="0"/>
      <w:marRight w:val="0"/>
      <w:marTop w:val="0"/>
      <w:marBottom w:val="0"/>
      <w:divBdr>
        <w:top w:val="none" w:sz="0" w:space="0" w:color="auto"/>
        <w:left w:val="none" w:sz="0" w:space="0" w:color="auto"/>
        <w:bottom w:val="none" w:sz="0" w:space="0" w:color="auto"/>
        <w:right w:val="none" w:sz="0" w:space="0" w:color="auto"/>
      </w:divBdr>
    </w:div>
    <w:div w:id="753167123">
      <w:bodyDiv w:val="1"/>
      <w:marLeft w:val="0"/>
      <w:marRight w:val="0"/>
      <w:marTop w:val="0"/>
      <w:marBottom w:val="0"/>
      <w:divBdr>
        <w:top w:val="none" w:sz="0" w:space="0" w:color="auto"/>
        <w:left w:val="none" w:sz="0" w:space="0" w:color="auto"/>
        <w:bottom w:val="none" w:sz="0" w:space="0" w:color="auto"/>
        <w:right w:val="none" w:sz="0" w:space="0" w:color="auto"/>
      </w:divBdr>
    </w:div>
    <w:div w:id="763452216">
      <w:bodyDiv w:val="1"/>
      <w:marLeft w:val="0"/>
      <w:marRight w:val="0"/>
      <w:marTop w:val="0"/>
      <w:marBottom w:val="0"/>
      <w:divBdr>
        <w:top w:val="none" w:sz="0" w:space="0" w:color="auto"/>
        <w:left w:val="none" w:sz="0" w:space="0" w:color="auto"/>
        <w:bottom w:val="none" w:sz="0" w:space="0" w:color="auto"/>
        <w:right w:val="none" w:sz="0" w:space="0" w:color="auto"/>
      </w:divBdr>
    </w:div>
    <w:div w:id="833764612">
      <w:bodyDiv w:val="1"/>
      <w:marLeft w:val="0"/>
      <w:marRight w:val="0"/>
      <w:marTop w:val="0"/>
      <w:marBottom w:val="0"/>
      <w:divBdr>
        <w:top w:val="none" w:sz="0" w:space="0" w:color="auto"/>
        <w:left w:val="none" w:sz="0" w:space="0" w:color="auto"/>
        <w:bottom w:val="none" w:sz="0" w:space="0" w:color="auto"/>
        <w:right w:val="none" w:sz="0" w:space="0" w:color="auto"/>
      </w:divBdr>
    </w:div>
    <w:div w:id="859590639">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990214618">
      <w:bodyDiv w:val="1"/>
      <w:marLeft w:val="0"/>
      <w:marRight w:val="0"/>
      <w:marTop w:val="0"/>
      <w:marBottom w:val="0"/>
      <w:divBdr>
        <w:top w:val="none" w:sz="0" w:space="0" w:color="auto"/>
        <w:left w:val="none" w:sz="0" w:space="0" w:color="auto"/>
        <w:bottom w:val="none" w:sz="0" w:space="0" w:color="auto"/>
        <w:right w:val="none" w:sz="0" w:space="0" w:color="auto"/>
      </w:divBdr>
    </w:div>
    <w:div w:id="1002245709">
      <w:bodyDiv w:val="1"/>
      <w:marLeft w:val="0"/>
      <w:marRight w:val="0"/>
      <w:marTop w:val="0"/>
      <w:marBottom w:val="0"/>
      <w:divBdr>
        <w:top w:val="none" w:sz="0" w:space="0" w:color="auto"/>
        <w:left w:val="none" w:sz="0" w:space="0" w:color="auto"/>
        <w:bottom w:val="none" w:sz="0" w:space="0" w:color="auto"/>
        <w:right w:val="none" w:sz="0" w:space="0" w:color="auto"/>
      </w:divBdr>
    </w:div>
    <w:div w:id="1021928634">
      <w:bodyDiv w:val="1"/>
      <w:marLeft w:val="0"/>
      <w:marRight w:val="0"/>
      <w:marTop w:val="0"/>
      <w:marBottom w:val="0"/>
      <w:divBdr>
        <w:top w:val="none" w:sz="0" w:space="0" w:color="auto"/>
        <w:left w:val="none" w:sz="0" w:space="0" w:color="auto"/>
        <w:bottom w:val="none" w:sz="0" w:space="0" w:color="auto"/>
        <w:right w:val="none" w:sz="0" w:space="0" w:color="auto"/>
      </w:divBdr>
    </w:div>
    <w:div w:id="1091320607">
      <w:bodyDiv w:val="1"/>
      <w:marLeft w:val="0"/>
      <w:marRight w:val="0"/>
      <w:marTop w:val="0"/>
      <w:marBottom w:val="0"/>
      <w:divBdr>
        <w:top w:val="none" w:sz="0" w:space="0" w:color="auto"/>
        <w:left w:val="none" w:sz="0" w:space="0" w:color="auto"/>
        <w:bottom w:val="none" w:sz="0" w:space="0" w:color="auto"/>
        <w:right w:val="none" w:sz="0" w:space="0" w:color="auto"/>
      </w:divBdr>
    </w:div>
    <w:div w:id="1101334767">
      <w:bodyDiv w:val="1"/>
      <w:marLeft w:val="0"/>
      <w:marRight w:val="0"/>
      <w:marTop w:val="0"/>
      <w:marBottom w:val="0"/>
      <w:divBdr>
        <w:top w:val="none" w:sz="0" w:space="0" w:color="auto"/>
        <w:left w:val="none" w:sz="0" w:space="0" w:color="auto"/>
        <w:bottom w:val="none" w:sz="0" w:space="0" w:color="auto"/>
        <w:right w:val="none" w:sz="0" w:space="0" w:color="auto"/>
      </w:divBdr>
    </w:div>
    <w:div w:id="1141772129">
      <w:bodyDiv w:val="1"/>
      <w:marLeft w:val="0"/>
      <w:marRight w:val="0"/>
      <w:marTop w:val="0"/>
      <w:marBottom w:val="0"/>
      <w:divBdr>
        <w:top w:val="none" w:sz="0" w:space="0" w:color="auto"/>
        <w:left w:val="none" w:sz="0" w:space="0" w:color="auto"/>
        <w:bottom w:val="none" w:sz="0" w:space="0" w:color="auto"/>
        <w:right w:val="none" w:sz="0" w:space="0" w:color="auto"/>
      </w:divBdr>
    </w:div>
    <w:div w:id="1190873532">
      <w:bodyDiv w:val="1"/>
      <w:marLeft w:val="0"/>
      <w:marRight w:val="0"/>
      <w:marTop w:val="0"/>
      <w:marBottom w:val="0"/>
      <w:divBdr>
        <w:top w:val="none" w:sz="0" w:space="0" w:color="auto"/>
        <w:left w:val="none" w:sz="0" w:space="0" w:color="auto"/>
        <w:bottom w:val="none" w:sz="0" w:space="0" w:color="auto"/>
        <w:right w:val="none" w:sz="0" w:space="0" w:color="auto"/>
      </w:divBdr>
    </w:div>
    <w:div w:id="1193231733">
      <w:bodyDiv w:val="1"/>
      <w:marLeft w:val="0"/>
      <w:marRight w:val="0"/>
      <w:marTop w:val="0"/>
      <w:marBottom w:val="0"/>
      <w:divBdr>
        <w:top w:val="none" w:sz="0" w:space="0" w:color="auto"/>
        <w:left w:val="none" w:sz="0" w:space="0" w:color="auto"/>
        <w:bottom w:val="none" w:sz="0" w:space="0" w:color="auto"/>
        <w:right w:val="none" w:sz="0" w:space="0" w:color="auto"/>
      </w:divBdr>
    </w:div>
    <w:div w:id="1193417525">
      <w:bodyDiv w:val="1"/>
      <w:marLeft w:val="0"/>
      <w:marRight w:val="0"/>
      <w:marTop w:val="0"/>
      <w:marBottom w:val="0"/>
      <w:divBdr>
        <w:top w:val="none" w:sz="0" w:space="0" w:color="auto"/>
        <w:left w:val="none" w:sz="0" w:space="0" w:color="auto"/>
        <w:bottom w:val="none" w:sz="0" w:space="0" w:color="auto"/>
        <w:right w:val="none" w:sz="0" w:space="0" w:color="auto"/>
      </w:divBdr>
    </w:div>
    <w:div w:id="1282803048">
      <w:bodyDiv w:val="1"/>
      <w:marLeft w:val="0"/>
      <w:marRight w:val="0"/>
      <w:marTop w:val="0"/>
      <w:marBottom w:val="0"/>
      <w:divBdr>
        <w:top w:val="none" w:sz="0" w:space="0" w:color="auto"/>
        <w:left w:val="none" w:sz="0" w:space="0" w:color="auto"/>
        <w:bottom w:val="none" w:sz="0" w:space="0" w:color="auto"/>
        <w:right w:val="none" w:sz="0" w:space="0" w:color="auto"/>
      </w:divBdr>
    </w:div>
    <w:div w:id="1287348431">
      <w:bodyDiv w:val="1"/>
      <w:marLeft w:val="0"/>
      <w:marRight w:val="0"/>
      <w:marTop w:val="0"/>
      <w:marBottom w:val="0"/>
      <w:divBdr>
        <w:top w:val="none" w:sz="0" w:space="0" w:color="auto"/>
        <w:left w:val="none" w:sz="0" w:space="0" w:color="auto"/>
        <w:bottom w:val="none" w:sz="0" w:space="0" w:color="auto"/>
        <w:right w:val="none" w:sz="0" w:space="0" w:color="auto"/>
      </w:divBdr>
    </w:div>
    <w:div w:id="1335257939">
      <w:bodyDiv w:val="1"/>
      <w:marLeft w:val="0"/>
      <w:marRight w:val="0"/>
      <w:marTop w:val="0"/>
      <w:marBottom w:val="0"/>
      <w:divBdr>
        <w:top w:val="none" w:sz="0" w:space="0" w:color="auto"/>
        <w:left w:val="none" w:sz="0" w:space="0" w:color="auto"/>
        <w:bottom w:val="none" w:sz="0" w:space="0" w:color="auto"/>
        <w:right w:val="none" w:sz="0" w:space="0" w:color="auto"/>
      </w:divBdr>
    </w:div>
    <w:div w:id="1355422735">
      <w:bodyDiv w:val="1"/>
      <w:marLeft w:val="0"/>
      <w:marRight w:val="0"/>
      <w:marTop w:val="0"/>
      <w:marBottom w:val="0"/>
      <w:divBdr>
        <w:top w:val="none" w:sz="0" w:space="0" w:color="auto"/>
        <w:left w:val="none" w:sz="0" w:space="0" w:color="auto"/>
        <w:bottom w:val="none" w:sz="0" w:space="0" w:color="auto"/>
        <w:right w:val="none" w:sz="0" w:space="0" w:color="auto"/>
      </w:divBdr>
    </w:div>
    <w:div w:id="1443378292">
      <w:bodyDiv w:val="1"/>
      <w:marLeft w:val="0"/>
      <w:marRight w:val="0"/>
      <w:marTop w:val="0"/>
      <w:marBottom w:val="0"/>
      <w:divBdr>
        <w:top w:val="none" w:sz="0" w:space="0" w:color="auto"/>
        <w:left w:val="none" w:sz="0" w:space="0" w:color="auto"/>
        <w:bottom w:val="none" w:sz="0" w:space="0" w:color="auto"/>
        <w:right w:val="none" w:sz="0" w:space="0" w:color="auto"/>
      </w:divBdr>
    </w:div>
    <w:div w:id="1510296793">
      <w:bodyDiv w:val="1"/>
      <w:marLeft w:val="0"/>
      <w:marRight w:val="0"/>
      <w:marTop w:val="0"/>
      <w:marBottom w:val="0"/>
      <w:divBdr>
        <w:top w:val="none" w:sz="0" w:space="0" w:color="auto"/>
        <w:left w:val="none" w:sz="0" w:space="0" w:color="auto"/>
        <w:bottom w:val="none" w:sz="0" w:space="0" w:color="auto"/>
        <w:right w:val="none" w:sz="0" w:space="0" w:color="auto"/>
      </w:divBdr>
    </w:div>
    <w:div w:id="1534002380">
      <w:bodyDiv w:val="1"/>
      <w:marLeft w:val="0"/>
      <w:marRight w:val="0"/>
      <w:marTop w:val="0"/>
      <w:marBottom w:val="0"/>
      <w:divBdr>
        <w:top w:val="none" w:sz="0" w:space="0" w:color="auto"/>
        <w:left w:val="none" w:sz="0" w:space="0" w:color="auto"/>
        <w:bottom w:val="none" w:sz="0" w:space="0" w:color="auto"/>
        <w:right w:val="none" w:sz="0" w:space="0" w:color="auto"/>
      </w:divBdr>
    </w:div>
    <w:div w:id="1602837819">
      <w:bodyDiv w:val="1"/>
      <w:marLeft w:val="0"/>
      <w:marRight w:val="0"/>
      <w:marTop w:val="0"/>
      <w:marBottom w:val="0"/>
      <w:divBdr>
        <w:top w:val="none" w:sz="0" w:space="0" w:color="auto"/>
        <w:left w:val="none" w:sz="0" w:space="0" w:color="auto"/>
        <w:bottom w:val="none" w:sz="0" w:space="0" w:color="auto"/>
        <w:right w:val="none" w:sz="0" w:space="0" w:color="auto"/>
      </w:divBdr>
    </w:div>
    <w:div w:id="1623920415">
      <w:bodyDiv w:val="1"/>
      <w:marLeft w:val="0"/>
      <w:marRight w:val="0"/>
      <w:marTop w:val="0"/>
      <w:marBottom w:val="0"/>
      <w:divBdr>
        <w:top w:val="none" w:sz="0" w:space="0" w:color="auto"/>
        <w:left w:val="none" w:sz="0" w:space="0" w:color="auto"/>
        <w:bottom w:val="none" w:sz="0" w:space="0" w:color="auto"/>
        <w:right w:val="none" w:sz="0" w:space="0" w:color="auto"/>
      </w:divBdr>
    </w:div>
    <w:div w:id="1646735899">
      <w:bodyDiv w:val="1"/>
      <w:marLeft w:val="0"/>
      <w:marRight w:val="0"/>
      <w:marTop w:val="0"/>
      <w:marBottom w:val="0"/>
      <w:divBdr>
        <w:top w:val="none" w:sz="0" w:space="0" w:color="auto"/>
        <w:left w:val="none" w:sz="0" w:space="0" w:color="auto"/>
        <w:bottom w:val="none" w:sz="0" w:space="0" w:color="auto"/>
        <w:right w:val="none" w:sz="0" w:space="0" w:color="auto"/>
      </w:divBdr>
    </w:div>
    <w:div w:id="1648165929">
      <w:bodyDiv w:val="1"/>
      <w:marLeft w:val="0"/>
      <w:marRight w:val="0"/>
      <w:marTop w:val="0"/>
      <w:marBottom w:val="0"/>
      <w:divBdr>
        <w:top w:val="none" w:sz="0" w:space="0" w:color="auto"/>
        <w:left w:val="none" w:sz="0" w:space="0" w:color="auto"/>
        <w:bottom w:val="none" w:sz="0" w:space="0" w:color="auto"/>
        <w:right w:val="none" w:sz="0" w:space="0" w:color="auto"/>
      </w:divBdr>
    </w:div>
    <w:div w:id="1654679750">
      <w:bodyDiv w:val="1"/>
      <w:marLeft w:val="0"/>
      <w:marRight w:val="0"/>
      <w:marTop w:val="0"/>
      <w:marBottom w:val="0"/>
      <w:divBdr>
        <w:top w:val="none" w:sz="0" w:space="0" w:color="auto"/>
        <w:left w:val="none" w:sz="0" w:space="0" w:color="auto"/>
        <w:bottom w:val="none" w:sz="0" w:space="0" w:color="auto"/>
        <w:right w:val="none" w:sz="0" w:space="0" w:color="auto"/>
      </w:divBdr>
    </w:div>
    <w:div w:id="1723019282">
      <w:bodyDiv w:val="1"/>
      <w:marLeft w:val="0"/>
      <w:marRight w:val="0"/>
      <w:marTop w:val="0"/>
      <w:marBottom w:val="0"/>
      <w:divBdr>
        <w:top w:val="none" w:sz="0" w:space="0" w:color="auto"/>
        <w:left w:val="none" w:sz="0" w:space="0" w:color="auto"/>
        <w:bottom w:val="none" w:sz="0" w:space="0" w:color="auto"/>
        <w:right w:val="none" w:sz="0" w:space="0" w:color="auto"/>
      </w:divBdr>
    </w:div>
    <w:div w:id="1764036253">
      <w:bodyDiv w:val="1"/>
      <w:marLeft w:val="0"/>
      <w:marRight w:val="0"/>
      <w:marTop w:val="0"/>
      <w:marBottom w:val="0"/>
      <w:divBdr>
        <w:top w:val="none" w:sz="0" w:space="0" w:color="auto"/>
        <w:left w:val="none" w:sz="0" w:space="0" w:color="auto"/>
        <w:bottom w:val="none" w:sz="0" w:space="0" w:color="auto"/>
        <w:right w:val="none" w:sz="0" w:space="0" w:color="auto"/>
      </w:divBdr>
    </w:div>
    <w:div w:id="1768116373">
      <w:bodyDiv w:val="1"/>
      <w:marLeft w:val="0"/>
      <w:marRight w:val="0"/>
      <w:marTop w:val="0"/>
      <w:marBottom w:val="0"/>
      <w:divBdr>
        <w:top w:val="none" w:sz="0" w:space="0" w:color="auto"/>
        <w:left w:val="none" w:sz="0" w:space="0" w:color="auto"/>
        <w:bottom w:val="none" w:sz="0" w:space="0" w:color="auto"/>
        <w:right w:val="none" w:sz="0" w:space="0" w:color="auto"/>
      </w:divBdr>
    </w:div>
    <w:div w:id="1822192973">
      <w:bodyDiv w:val="1"/>
      <w:marLeft w:val="0"/>
      <w:marRight w:val="0"/>
      <w:marTop w:val="0"/>
      <w:marBottom w:val="0"/>
      <w:divBdr>
        <w:top w:val="none" w:sz="0" w:space="0" w:color="auto"/>
        <w:left w:val="none" w:sz="0" w:space="0" w:color="auto"/>
        <w:bottom w:val="none" w:sz="0" w:space="0" w:color="auto"/>
        <w:right w:val="none" w:sz="0" w:space="0" w:color="auto"/>
      </w:divBdr>
    </w:div>
    <w:div w:id="1842624349">
      <w:bodyDiv w:val="1"/>
      <w:marLeft w:val="0"/>
      <w:marRight w:val="0"/>
      <w:marTop w:val="0"/>
      <w:marBottom w:val="0"/>
      <w:divBdr>
        <w:top w:val="none" w:sz="0" w:space="0" w:color="auto"/>
        <w:left w:val="none" w:sz="0" w:space="0" w:color="auto"/>
        <w:bottom w:val="none" w:sz="0" w:space="0" w:color="auto"/>
        <w:right w:val="none" w:sz="0" w:space="0" w:color="auto"/>
      </w:divBdr>
    </w:div>
    <w:div w:id="1948350637">
      <w:bodyDiv w:val="1"/>
      <w:marLeft w:val="0"/>
      <w:marRight w:val="0"/>
      <w:marTop w:val="0"/>
      <w:marBottom w:val="0"/>
      <w:divBdr>
        <w:top w:val="none" w:sz="0" w:space="0" w:color="auto"/>
        <w:left w:val="none" w:sz="0" w:space="0" w:color="auto"/>
        <w:bottom w:val="none" w:sz="0" w:space="0" w:color="auto"/>
        <w:right w:val="none" w:sz="0" w:space="0" w:color="auto"/>
      </w:divBdr>
    </w:div>
    <w:div w:id="2007005159">
      <w:bodyDiv w:val="1"/>
      <w:marLeft w:val="0"/>
      <w:marRight w:val="0"/>
      <w:marTop w:val="0"/>
      <w:marBottom w:val="0"/>
      <w:divBdr>
        <w:top w:val="none" w:sz="0" w:space="0" w:color="auto"/>
        <w:left w:val="none" w:sz="0" w:space="0" w:color="auto"/>
        <w:bottom w:val="none" w:sz="0" w:space="0" w:color="auto"/>
        <w:right w:val="none" w:sz="0" w:space="0" w:color="auto"/>
      </w:divBdr>
    </w:div>
    <w:div w:id="202462938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45861634">
      <w:bodyDiv w:val="1"/>
      <w:marLeft w:val="0"/>
      <w:marRight w:val="0"/>
      <w:marTop w:val="0"/>
      <w:marBottom w:val="0"/>
      <w:divBdr>
        <w:top w:val="none" w:sz="0" w:space="0" w:color="auto"/>
        <w:left w:val="none" w:sz="0" w:space="0" w:color="auto"/>
        <w:bottom w:val="none" w:sz="0" w:space="0" w:color="auto"/>
        <w:right w:val="none" w:sz="0" w:space="0" w:color="auto"/>
      </w:divBdr>
    </w:div>
    <w:div w:id="2085832310">
      <w:bodyDiv w:val="1"/>
      <w:marLeft w:val="0"/>
      <w:marRight w:val="0"/>
      <w:marTop w:val="0"/>
      <w:marBottom w:val="0"/>
      <w:divBdr>
        <w:top w:val="none" w:sz="0" w:space="0" w:color="auto"/>
        <w:left w:val="none" w:sz="0" w:space="0" w:color="auto"/>
        <w:bottom w:val="none" w:sz="0" w:space="0" w:color="auto"/>
        <w:right w:val="none" w:sz="0" w:space="0" w:color="auto"/>
      </w:divBdr>
    </w:div>
    <w:div w:id="2120027725">
      <w:bodyDiv w:val="1"/>
      <w:marLeft w:val="0"/>
      <w:marRight w:val="0"/>
      <w:marTop w:val="0"/>
      <w:marBottom w:val="0"/>
      <w:divBdr>
        <w:top w:val="none" w:sz="0" w:space="0" w:color="auto"/>
        <w:left w:val="none" w:sz="0" w:space="0" w:color="auto"/>
        <w:bottom w:val="none" w:sz="0" w:space="0" w:color="auto"/>
        <w:right w:val="none" w:sz="0" w:space="0" w:color="auto"/>
      </w:divBdr>
    </w:div>
    <w:div w:id="21252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99D0-32B3-46CE-9367-E3234D79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Секретарь</cp:lastModifiedBy>
  <cp:revision>113</cp:revision>
  <cp:lastPrinted>2024-09-27T12:40:00Z</cp:lastPrinted>
  <dcterms:created xsi:type="dcterms:W3CDTF">2024-01-09T10:43:00Z</dcterms:created>
  <dcterms:modified xsi:type="dcterms:W3CDTF">2024-09-30T11:20:00Z</dcterms:modified>
</cp:coreProperties>
</file>