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7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7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7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«Про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демонтаж тимчасових об’єктів на території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м.Чернігова»</w:t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 грудня 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об’єктів, до яких входять вивіски, рекламні конструкції тощо.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незаконне розміщення цих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 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Рішенням виконавчого комітету Чернігівської міської ради від 16 січня 2020 року № 15 затверджений склад комісії з демонтажу незаконно розміщених обʼєктів на території міста Чернігова (далі — Комісія з демонтажу), а також </w:t>
      </w:r>
      <w:bookmarkStart w:id="0" w:name="__DdeLink__49_1170791001"/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Положення про комісію з демонтажу</w:t>
      </w:r>
      <w:bookmarkEnd w:id="0"/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незаконно розміщених обʼєктів на території міста Чернігова (далі — Положення).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Відповідно до Положення Комісія з демонтажу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08 грудня 2023 року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та 31 травня 2024 року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Комісією з демонтажу прийнят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і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протокольн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і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виконавчому комітету Чернігівської міської ради питань щодо демонтажу незаконно встановлених тимчасових об’єктів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</w:t>
      </w:r>
      <w:r>
        <w:rPr>
          <w:rFonts w:cs="Liberation Serif;Times New Roman" w:ascii="Liberation Serif;Times New Roman" w:hAnsi="Liberation Serif;Times New Roman"/>
          <w:sz w:val="28"/>
          <w:szCs w:val="28"/>
          <w:shd w:fill="auto" w:val="clear"/>
          <w:lang w:val="uk-UA" w:eastAsia="ru-RU"/>
        </w:rPr>
        <w:t>асових об’єктів,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shd w:fill="auto" w:val="clear"/>
          <w:lang w:val="uk-UA"/>
        </w:rPr>
        <w:t xml:space="preserve"> демонтажу з відновленням благоустрою, </w:t>
      </w:r>
      <w:r>
        <w:rPr>
          <w:rFonts w:cs="Liberation Serif;Times New Roman" w:ascii="Liberation Serif;Times New Roman" w:hAnsi="Liberation Serif;Times New Roman"/>
          <w:sz w:val="28"/>
          <w:szCs w:val="28"/>
          <w:shd w:fill="auto" w:val="clear"/>
          <w:lang w:val="uk-UA" w:eastAsia="ru-RU"/>
        </w:rPr>
        <w:t xml:space="preserve">налічується </w:t>
      </w:r>
      <w:r>
        <w:rPr>
          <w:rFonts w:cs="Liberation Serif;Times New Roman" w:ascii="Liberation Serif;Times New Roman" w:hAnsi="Liberation Serif;Times New Roman"/>
          <w:sz w:val="28"/>
          <w:szCs w:val="28"/>
          <w:shd w:fill="auto" w:val="clear"/>
          <w:lang w:val="uk-UA" w:eastAsia="ru-RU"/>
        </w:rPr>
        <w:t>31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shd w:fill="auto" w:val="clear"/>
          <w:lang w:val="uk-UA" w:eastAsia="ru-RU"/>
        </w:rPr>
        <w:t xml:space="preserve"> шт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shd w:fill="auto" w:val="clear"/>
          <w:lang w:val="uk-UA"/>
        </w:rPr>
        <w:t xml:space="preserve">. </w:t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shd w:fill="auto" w:val="clear"/>
          <w:lang w:val="uk-UA"/>
        </w:rPr>
        <w:tab/>
        <w:t>Відповідно до п. 2.29 Регламент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ab/>
        <w:tab/>
        <w:t>Ігор ДЄДІКОВ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gutter="0" w:header="708" w:top="899" w:footer="567" w:bottom="110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Верхній і нижній колонтитули"/>
    <w:basedOn w:val="Normal"/>
    <w:qFormat/>
    <w:pPr/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Footer"/>
    <w:basedOn w:val="Normal"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Application>LibreOffice/7.3.7.2$Linux_X86_64 LibreOffice_project/30$Build-2</Application>
  <AppVersion>15.0000</AppVersion>
  <Pages>1</Pages>
  <Words>265</Words>
  <Characters>1841</Characters>
  <CharactersWithSpaces>2107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dcterms:modified xsi:type="dcterms:W3CDTF">2024-06-11T11:06:06Z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