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FB58B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E761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7E6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E761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271"/>
        <w:gridCol w:w="1940"/>
        <w:gridCol w:w="1883"/>
        <w:gridCol w:w="2450"/>
        <w:gridCol w:w="2295"/>
        <w:gridCol w:w="2168"/>
      </w:tblGrid>
      <w:tr w:rsidR="0052431C" w:rsidRPr="00C649CB" w:rsidTr="004E55FA">
        <w:tc>
          <w:tcPr>
            <w:tcW w:w="553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27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83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6913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E55FA">
        <w:tc>
          <w:tcPr>
            <w:tcW w:w="553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95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1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76E2C" w:rsidRPr="002D0AAF" w:rsidTr="004E55FA">
        <w:tc>
          <w:tcPr>
            <w:tcW w:w="553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271" w:type="dxa"/>
          </w:tcPr>
          <w:p w:rsidR="00876E2C" w:rsidRPr="00661892" w:rsidRDefault="008E761F" w:rsidP="00876E2C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8E761F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"Капітальний </w:t>
            </w:r>
            <w:r w:rsidRPr="008E761F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ремонт </w:t>
            </w:r>
            <w:r w:rsidRPr="008E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усунення </w:t>
            </w:r>
            <w:r w:rsidRPr="008E761F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аварій </w:t>
            </w:r>
            <w:r w:rsidRPr="008E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8E761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бюджетному </w:t>
            </w:r>
            <w:r w:rsidRPr="008E761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закладі, </w:t>
            </w:r>
            <w:r w:rsidRPr="008E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пошкодженому </w:t>
            </w:r>
            <w:r w:rsidRPr="008E761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внаслідок російської військової </w:t>
            </w:r>
            <w:r w:rsidRPr="008E761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агресії </w:t>
            </w:r>
            <w:r w:rsidRPr="008E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будівлі Чернігівської </w:t>
            </w:r>
            <w:r w:rsidRPr="008E761F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загальноосвітньої </w:t>
            </w:r>
            <w:r w:rsidRPr="008E761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школи </w:t>
            </w:r>
            <w:r w:rsidRPr="008E761F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І-ІІІ </w:t>
            </w:r>
            <w:r w:rsidRPr="008E761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ступенів №19 </w:t>
            </w:r>
            <w:r w:rsidRPr="008E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Чернігівської міської </w:t>
            </w:r>
            <w:r w:rsidRPr="008E761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ради </w:t>
            </w:r>
            <w:r w:rsidRPr="008E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Чернігівської </w:t>
            </w:r>
            <w:r w:rsidRPr="008E761F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області, </w:t>
            </w:r>
            <w:r w:rsidRPr="008E761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розташованої </w:t>
            </w:r>
            <w:r w:rsidRPr="008E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8E761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адресою</w:t>
            </w:r>
            <w:proofErr w:type="spellEnd"/>
            <w:r w:rsidRPr="008E761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: </w:t>
            </w:r>
            <w:r w:rsidRPr="008E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Чернігів, </w:t>
            </w:r>
            <w:r w:rsidRPr="008E761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8E76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Мстиславська</w:t>
            </w:r>
            <w:proofErr w:type="spellEnd"/>
            <w:r w:rsidRPr="008E76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8E761F">
              <w:rPr>
                <w:rFonts w:ascii="Times New Roman" w:hAnsi="Times New Roman" w:cs="Times New Roman"/>
                <w:sz w:val="24"/>
                <w:szCs w:val="24"/>
              </w:rPr>
              <w:t xml:space="preserve">76" </w:t>
            </w:r>
            <w:r w:rsidRPr="008E76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proofErr w:type="spellStart"/>
            <w:r w:rsidRPr="008E76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Коригування</w:t>
            </w:r>
            <w:proofErr w:type="spellEnd"/>
            <w:r w:rsidRPr="008E76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761F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Pr="008E76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3-тя </w:t>
            </w:r>
            <w:proofErr w:type="spellStart"/>
            <w:r w:rsidRPr="008E76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черга</w:t>
            </w:r>
            <w:proofErr w:type="spellEnd"/>
            <w:r w:rsidRPr="0066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892" w:rsidRPr="00661892">
              <w:rPr>
                <w:rFonts w:ascii="Times New Roman" w:hAnsi="Times New Roman"/>
                <w:sz w:val="24"/>
                <w:szCs w:val="24"/>
              </w:rPr>
              <w:t>(45453000-7 «</w:t>
            </w:r>
            <w:proofErr w:type="spellStart"/>
            <w:r w:rsidR="00661892" w:rsidRPr="00661892"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 w:rsidR="00661892" w:rsidRPr="00661892">
              <w:rPr>
                <w:rFonts w:ascii="Times New Roman" w:hAnsi="Times New Roman"/>
                <w:sz w:val="24"/>
                <w:szCs w:val="24"/>
              </w:rPr>
              <w:t xml:space="preserve"> ремонт і </w:t>
            </w:r>
            <w:proofErr w:type="spellStart"/>
            <w:r w:rsidR="00661892" w:rsidRPr="00661892">
              <w:rPr>
                <w:rFonts w:ascii="Times New Roman" w:hAnsi="Times New Roman"/>
                <w:sz w:val="24"/>
                <w:szCs w:val="24"/>
              </w:rPr>
              <w:t>реставрація</w:t>
            </w:r>
            <w:proofErr w:type="spellEnd"/>
            <w:r w:rsidR="00661892" w:rsidRPr="00661892">
              <w:rPr>
                <w:rFonts w:ascii="Times New Roman" w:hAnsi="Times New Roman"/>
                <w:sz w:val="24"/>
                <w:szCs w:val="24"/>
              </w:rPr>
              <w:t>»</w:t>
            </w:r>
            <w:r w:rsidR="00661892" w:rsidRPr="0066189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Default="008E761F" w:rsidP="002D0AA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" w:tooltip="UA-2023-03-29-000931-a" w:history="1"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UA-2023-</w:t>
              </w:r>
              <w:r w:rsidR="00876E2C" w:rsidRP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2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FB58B8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1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661892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1</w:t>
              </w:r>
              <w:r w:rsidR="00000A74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119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876E2C" w:rsidRPr="002D0AAF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</w:tcPr>
          <w:p w:rsidR="00876E2C" w:rsidRDefault="008E761F" w:rsidP="00466DF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78 188 149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, 56</w:t>
            </w:r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50" w:type="dxa"/>
          </w:tcPr>
          <w:p w:rsidR="00876E2C" w:rsidRPr="00873628" w:rsidRDefault="00876E2C" w:rsidP="008E761F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</w:t>
            </w:r>
            <w:r w:rsidR="008E761F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Чернігівською обласною військовою адміністрацією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в установленому законом порядку.</w:t>
            </w:r>
          </w:p>
        </w:tc>
        <w:tc>
          <w:tcPr>
            <w:tcW w:w="2295" w:type="dxa"/>
          </w:tcPr>
          <w:p w:rsidR="00876E2C" w:rsidRPr="00C649CB" w:rsidRDefault="00876E2C" w:rsidP="00717D8D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168" w:type="dxa"/>
          </w:tcPr>
          <w:p w:rsidR="00876E2C" w:rsidRPr="00C649CB" w:rsidRDefault="00876E2C" w:rsidP="00717D8D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Рішення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міської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ради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від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30.11.2022 року № 24/VІІІ-38 «Про бюджет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Чернігівської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міської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територіальної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громади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2023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рік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» (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змінами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доповненнями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8E761F" w:rsidRPr="002D0AAF" w:rsidTr="004E55FA">
        <w:tc>
          <w:tcPr>
            <w:tcW w:w="553" w:type="dxa"/>
          </w:tcPr>
          <w:p w:rsidR="008E761F" w:rsidRPr="008E761F" w:rsidRDefault="008E761F" w:rsidP="008E761F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271" w:type="dxa"/>
          </w:tcPr>
          <w:p w:rsidR="008E761F" w:rsidRPr="00FB58B8" w:rsidRDefault="008E761F" w:rsidP="008E761F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8E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водопроводу по вулиці Квітнева та проспекту Миру від ВНС-4 в </w:t>
            </w:r>
            <w:proofErr w:type="spellStart"/>
            <w:r w:rsidRPr="008E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м.Чернігів</w:t>
            </w:r>
            <w:proofErr w:type="spellEnd"/>
            <w:r w:rsidRPr="008E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ураженого внаслідок воєнних дій РФ на території України. Коригування.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661892">
              <w:rPr>
                <w:rFonts w:ascii="Times New Roman" w:hAnsi="Times New Roman"/>
                <w:sz w:val="24"/>
                <w:szCs w:val="24"/>
              </w:rPr>
              <w:t>(4545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61892">
              <w:rPr>
                <w:rFonts w:ascii="Times New Roman" w:hAnsi="Times New Roman"/>
                <w:sz w:val="24"/>
                <w:szCs w:val="24"/>
              </w:rPr>
              <w:t>000-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6189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</w:t>
            </w:r>
            <w:r w:rsidRPr="00661892">
              <w:rPr>
                <w:rFonts w:ascii="Times New Roman" w:hAnsi="Times New Roman"/>
                <w:sz w:val="24"/>
                <w:szCs w:val="24"/>
              </w:rPr>
              <w:t>»</w:t>
            </w:r>
            <w:r w:rsidRPr="0066189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8E761F" w:rsidRDefault="008E761F" w:rsidP="008E761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E761F" w:rsidRDefault="008E761F" w:rsidP="008E761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E761F" w:rsidRDefault="008E761F" w:rsidP="008E761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" w:tooltip="UA-2023-03-29-000931-a" w:history="1"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UA-2023-</w:t>
              </w:r>
              <w:r w:rsidRP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 w:rsidRPr="008E761F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1</w:t>
              </w:r>
              <w:r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05564</w:t>
              </w:r>
              <w:r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8E761F" w:rsidRPr="008E761F" w:rsidRDefault="008E761F" w:rsidP="008E761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83" w:type="dxa"/>
          </w:tcPr>
          <w:p w:rsidR="008E761F" w:rsidRDefault="008E761F" w:rsidP="008E761F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39 551 107, 64 грн.</w:t>
            </w:r>
            <w:bookmarkStart w:id="0" w:name="_GoBack"/>
            <w:bookmarkEnd w:id="0"/>
          </w:p>
        </w:tc>
        <w:tc>
          <w:tcPr>
            <w:tcW w:w="2450" w:type="dxa"/>
          </w:tcPr>
          <w:p w:rsidR="008E761F" w:rsidRPr="00873628" w:rsidRDefault="008E761F" w:rsidP="008E761F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Замовником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в установленому законом порядку.</w:t>
            </w:r>
          </w:p>
        </w:tc>
        <w:tc>
          <w:tcPr>
            <w:tcW w:w="2295" w:type="dxa"/>
          </w:tcPr>
          <w:p w:rsidR="008E761F" w:rsidRPr="00C649CB" w:rsidRDefault="008E761F" w:rsidP="008E761F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168" w:type="dxa"/>
          </w:tcPr>
          <w:p w:rsidR="008E761F" w:rsidRPr="00C649CB" w:rsidRDefault="008E761F" w:rsidP="008E761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Рішення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міської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ради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від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30.11.2022 року № 24/VІІІ-38 «Про бюджет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Чернігівської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міської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територіальної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громади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2023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рік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» (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змінами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доповненнями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</w:tbl>
    <w:p w:rsidR="00894D95" w:rsidRP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12EF7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E761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92F12"/>
    <w:rsid w:val="00BC6FBE"/>
    <w:rsid w:val="00BD0083"/>
    <w:rsid w:val="00C649CB"/>
    <w:rsid w:val="00CA49CA"/>
    <w:rsid w:val="00CC7B2F"/>
    <w:rsid w:val="00D47A31"/>
    <w:rsid w:val="00D6168D"/>
    <w:rsid w:val="00DF26F0"/>
    <w:rsid w:val="00E16FB2"/>
    <w:rsid w:val="00E32B2B"/>
    <w:rsid w:val="00E554F9"/>
    <w:rsid w:val="00E61053"/>
    <w:rsid w:val="00E719FC"/>
    <w:rsid w:val="00E82827"/>
    <w:rsid w:val="00EA115F"/>
    <w:rsid w:val="00F17041"/>
    <w:rsid w:val="00F26223"/>
    <w:rsid w:val="00F83222"/>
    <w:rsid w:val="00F83E6F"/>
    <w:rsid w:val="00FA09C4"/>
    <w:rsid w:val="00FB58B8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50A7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3-03-29-000931-a-kapitalnyj-remont-vnutrishnoyi-systemy-opalennya-chernihivskoho-doshkilnoho" TargetMode="External"/><Relationship Id="rId4" Type="http://schemas.openxmlformats.org/officeDocument/2006/relationships/hyperlink" Target="https://gov.e-tender.ua/tender/budivelni-roboti/UA-2023-03-29-000931-a-kapitalnyj-remont-vnutrishnoyi-systemy-opalennya-chernihivskoho-doshkiln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PC</cp:lastModifiedBy>
  <cp:revision>2</cp:revision>
  <dcterms:created xsi:type="dcterms:W3CDTF">2023-12-01T12:26:00Z</dcterms:created>
  <dcterms:modified xsi:type="dcterms:W3CDTF">2023-12-01T12:26:00Z</dcterms:modified>
</cp:coreProperties>
</file>