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98" w:rsidRPr="00195298" w:rsidRDefault="00195298" w:rsidP="0019529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95298">
        <w:rPr>
          <w:b/>
          <w:sz w:val="28"/>
          <w:szCs w:val="28"/>
          <w:lang w:val="uk-UA"/>
        </w:rPr>
        <w:t>ПОЯСНЮВАЛЬНА ЗАПИСКА</w:t>
      </w:r>
    </w:p>
    <w:p w:rsidR="00195298" w:rsidRDefault="00195298" w:rsidP="00D80D99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5298">
        <w:rPr>
          <w:rFonts w:ascii="Times New Roman" w:hAnsi="Times New Roman"/>
          <w:sz w:val="28"/>
          <w:szCs w:val="28"/>
        </w:rPr>
        <w:t>до проєкту рішення Чернігівської міської ради “Про внесення змін і доповнень до рішення міської ради від 30 червня 2022 року №18/</w:t>
      </w:r>
      <w:r w:rsidRPr="00195298">
        <w:rPr>
          <w:rFonts w:ascii="Times New Roman" w:hAnsi="Times New Roman"/>
          <w:sz w:val="28"/>
          <w:szCs w:val="26"/>
        </w:rPr>
        <w:t>VI</w:t>
      </w:r>
      <w:r w:rsidRPr="00195298">
        <w:rPr>
          <w:rFonts w:ascii="Times New Roman" w:hAnsi="Times New Roman"/>
          <w:sz w:val="28"/>
          <w:szCs w:val="26"/>
          <w:lang w:val="en-US"/>
        </w:rPr>
        <w:t>I</w:t>
      </w:r>
      <w:r w:rsidRPr="00195298">
        <w:rPr>
          <w:rFonts w:ascii="Times New Roman" w:hAnsi="Times New Roman"/>
          <w:sz w:val="28"/>
          <w:szCs w:val="26"/>
        </w:rPr>
        <w:t xml:space="preserve">I – 19 </w:t>
      </w:r>
      <w:r w:rsidRPr="00195298">
        <w:rPr>
          <w:rFonts w:ascii="Times New Roman" w:hAnsi="Times New Roman"/>
          <w:sz w:val="28"/>
          <w:szCs w:val="28"/>
        </w:rPr>
        <w:t>“Про місцеві податки та збори”</w:t>
      </w:r>
      <w:r w:rsidRPr="00195298">
        <w:rPr>
          <w:rFonts w:ascii="Times New Roman" w:hAnsi="Times New Roman"/>
        </w:rPr>
        <w:t xml:space="preserve"> </w:t>
      </w:r>
      <w:r w:rsidRPr="00195298">
        <w:rPr>
          <w:rFonts w:ascii="Times New Roman" w:hAnsi="Times New Roman"/>
          <w:sz w:val="28"/>
          <w:szCs w:val="28"/>
        </w:rPr>
        <w:t>зі змінами (</w:t>
      </w:r>
      <w:r w:rsidRPr="00195298">
        <w:rPr>
          <w:rFonts w:ascii="Times New Roman" w:hAnsi="Times New Roman"/>
          <w:sz w:val="28"/>
          <w:szCs w:val="26"/>
        </w:rPr>
        <w:t>№</w:t>
      </w:r>
      <w:r w:rsidRPr="00195298">
        <w:rPr>
          <w:rFonts w:ascii="Times New Roman" w:hAnsi="Times New Roman"/>
          <w:sz w:val="28"/>
        </w:rPr>
        <w:t xml:space="preserve"> 31</w:t>
      </w:r>
      <w:r w:rsidRPr="00195298">
        <w:rPr>
          <w:rFonts w:ascii="Times New Roman" w:hAnsi="Times New Roman"/>
          <w:sz w:val="28"/>
          <w:szCs w:val="26"/>
        </w:rPr>
        <w:t>/VI</w:t>
      </w:r>
      <w:r w:rsidRPr="00195298">
        <w:rPr>
          <w:rFonts w:ascii="Times New Roman" w:hAnsi="Times New Roman"/>
          <w:sz w:val="28"/>
          <w:szCs w:val="26"/>
          <w:lang w:val="en-US"/>
        </w:rPr>
        <w:t>I</w:t>
      </w:r>
      <w:r w:rsidRPr="00195298">
        <w:rPr>
          <w:rFonts w:ascii="Times New Roman" w:hAnsi="Times New Roman"/>
          <w:sz w:val="28"/>
          <w:szCs w:val="26"/>
        </w:rPr>
        <w:t>I – 9</w:t>
      </w:r>
      <w:bookmarkStart w:id="0" w:name="_Hlk145075547"/>
      <w:r w:rsidR="00D80D99" w:rsidRPr="00D80D99">
        <w:rPr>
          <w:rFonts w:ascii="Times New Roman" w:hAnsi="Times New Roman"/>
          <w:sz w:val="28"/>
          <w:szCs w:val="28"/>
        </w:rPr>
        <w:t>, № 33/VIII – 41</w:t>
      </w:r>
      <w:bookmarkEnd w:id="0"/>
      <w:r w:rsidR="00D80D99" w:rsidRPr="00D80D99">
        <w:rPr>
          <w:rFonts w:ascii="Times New Roman" w:hAnsi="Times New Roman"/>
          <w:sz w:val="28"/>
          <w:szCs w:val="28"/>
        </w:rPr>
        <w:t>, № 34/VIIІ-13</w:t>
      </w:r>
      <w:r w:rsidRPr="00D80D99">
        <w:rPr>
          <w:rFonts w:ascii="Times New Roman" w:hAnsi="Times New Roman"/>
          <w:sz w:val="28"/>
          <w:szCs w:val="28"/>
        </w:rPr>
        <w:t>)</w:t>
      </w:r>
      <w:r w:rsidRPr="00195298">
        <w:rPr>
          <w:rFonts w:ascii="Times New Roman" w:hAnsi="Times New Roman"/>
          <w:sz w:val="28"/>
          <w:szCs w:val="28"/>
        </w:rPr>
        <w:t>”</w:t>
      </w:r>
    </w:p>
    <w:p w:rsidR="00D80D99" w:rsidRPr="00195298" w:rsidRDefault="003116C7" w:rsidP="00D80D99">
      <w:pPr>
        <w:widowControl w:val="0"/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6C7">
        <w:rPr>
          <w:rFonts w:ascii="Times New Roman" w:hAnsi="Times New Roman"/>
          <w:sz w:val="28"/>
          <w:szCs w:val="28"/>
        </w:rPr>
        <w:t>Керуючись статтею 26 Закону України “Про місцеве самоврядування в Україні”, на підставі норм Податкового кодексу України зі змінами і доповненнями</w:t>
      </w:r>
      <w:r>
        <w:rPr>
          <w:rFonts w:ascii="Times New Roman" w:hAnsi="Times New Roman"/>
          <w:sz w:val="28"/>
          <w:szCs w:val="28"/>
        </w:rPr>
        <w:t xml:space="preserve">, з урахуванням </w:t>
      </w:r>
      <w:r w:rsidR="005F5D00">
        <w:rPr>
          <w:rFonts w:ascii="Times New Roman" w:hAnsi="Times New Roman"/>
          <w:sz w:val="28"/>
          <w:szCs w:val="28"/>
        </w:rPr>
        <w:t xml:space="preserve">змін до </w:t>
      </w:r>
      <w:hyperlink r:id="rId6" w:anchor="n19" w:history="1">
        <w:r w:rsidR="005F5D00" w:rsidRPr="005F5D00">
          <w:rPr>
            <w:rFonts w:ascii="Times New Roman" w:hAnsi="Times New Roman"/>
            <w:sz w:val="28"/>
            <w:szCs w:val="28"/>
          </w:rPr>
          <w:t>Порядк</w:t>
        </w:r>
        <w:r w:rsidR="005F5D00">
          <w:rPr>
            <w:rFonts w:ascii="Times New Roman" w:hAnsi="Times New Roman"/>
            <w:sz w:val="28"/>
            <w:szCs w:val="28"/>
          </w:rPr>
          <w:t>у</w:t>
        </w:r>
        <w:r w:rsidR="005F5D00" w:rsidRPr="005F5D00">
          <w:rPr>
            <w:rFonts w:ascii="Times New Roman" w:hAnsi="Times New Roman"/>
            <w:sz w:val="28"/>
            <w:szCs w:val="28"/>
          </w:rPr>
          <w:t xml:space="preserve"> ведення Державного земельного кадастру</w:t>
        </w:r>
      </w:hyperlink>
      <w:r w:rsidR="005F5D00">
        <w:rPr>
          <w:rFonts w:ascii="Times New Roman" w:hAnsi="Times New Roman"/>
          <w:sz w:val="28"/>
          <w:szCs w:val="28"/>
        </w:rPr>
        <w:t xml:space="preserve">, затвердженого </w:t>
      </w:r>
      <w:r w:rsidR="004743DE">
        <w:rPr>
          <w:rFonts w:ascii="Times New Roman" w:hAnsi="Times New Roman"/>
          <w:sz w:val="28"/>
          <w:szCs w:val="28"/>
        </w:rPr>
        <w:t xml:space="preserve">постановою Кабінету міністрів України </w:t>
      </w:r>
      <w:r w:rsidR="004743DE" w:rsidRPr="004743DE">
        <w:rPr>
          <w:rFonts w:ascii="Times New Roman" w:hAnsi="Times New Roman"/>
          <w:sz w:val="28"/>
          <w:szCs w:val="28"/>
        </w:rPr>
        <w:t>від 4 лютого 2023</w:t>
      </w:r>
      <w:r w:rsidR="004743DE">
        <w:rPr>
          <w:rFonts w:ascii="Times New Roman" w:hAnsi="Times New Roman"/>
          <w:sz w:val="28"/>
          <w:szCs w:val="28"/>
        </w:rPr>
        <w:t xml:space="preserve"> року №106</w:t>
      </w:r>
      <w:bookmarkStart w:id="1" w:name="_Hlk167103300"/>
      <w:r w:rsidR="005F5D00">
        <w:rPr>
          <w:rFonts w:ascii="Times New Roman" w:hAnsi="Times New Roman"/>
          <w:sz w:val="28"/>
          <w:szCs w:val="28"/>
        </w:rPr>
        <w:t xml:space="preserve">, </w:t>
      </w:r>
      <w:bookmarkEnd w:id="1"/>
      <w:r w:rsidR="005F5D00" w:rsidRPr="005F5D00">
        <w:rPr>
          <w:rFonts w:ascii="Times New Roman" w:hAnsi="Times New Roman"/>
          <w:sz w:val="28"/>
          <w:szCs w:val="28"/>
        </w:rPr>
        <w:t xml:space="preserve">цим проектом рішення пропонується </w:t>
      </w:r>
      <w:r w:rsidR="004743DE">
        <w:rPr>
          <w:rFonts w:ascii="Times New Roman" w:hAnsi="Times New Roman"/>
          <w:sz w:val="28"/>
          <w:szCs w:val="28"/>
        </w:rPr>
        <w:t>внести зміни та доповнення до</w:t>
      </w:r>
      <w:r w:rsidR="005F5D00" w:rsidRPr="005F5D00">
        <w:rPr>
          <w:rFonts w:ascii="Times New Roman" w:hAnsi="Times New Roman"/>
          <w:sz w:val="28"/>
          <w:szCs w:val="28"/>
        </w:rPr>
        <w:t xml:space="preserve"> рішення міської ради від 30 червня 2022 року №18/VIII – 19 “Про місцеві податки та збори” </w:t>
      </w:r>
      <w:r w:rsidR="005F5D00" w:rsidRPr="00195298">
        <w:rPr>
          <w:rFonts w:ascii="Times New Roman" w:hAnsi="Times New Roman"/>
          <w:sz w:val="28"/>
          <w:szCs w:val="28"/>
        </w:rPr>
        <w:t>зі змінами (</w:t>
      </w:r>
      <w:r w:rsidR="005F5D00" w:rsidRPr="00195298">
        <w:rPr>
          <w:rFonts w:ascii="Times New Roman" w:hAnsi="Times New Roman"/>
          <w:sz w:val="28"/>
          <w:szCs w:val="26"/>
        </w:rPr>
        <w:t>№</w:t>
      </w:r>
      <w:r w:rsidR="005F5D00" w:rsidRPr="00195298">
        <w:rPr>
          <w:rFonts w:ascii="Times New Roman" w:hAnsi="Times New Roman"/>
          <w:sz w:val="28"/>
        </w:rPr>
        <w:t xml:space="preserve"> 31</w:t>
      </w:r>
      <w:r w:rsidR="005F5D00" w:rsidRPr="00195298">
        <w:rPr>
          <w:rFonts w:ascii="Times New Roman" w:hAnsi="Times New Roman"/>
          <w:sz w:val="28"/>
          <w:szCs w:val="26"/>
        </w:rPr>
        <w:t>/VI</w:t>
      </w:r>
      <w:r w:rsidR="005F5D00" w:rsidRPr="00195298">
        <w:rPr>
          <w:rFonts w:ascii="Times New Roman" w:hAnsi="Times New Roman"/>
          <w:sz w:val="28"/>
          <w:szCs w:val="26"/>
          <w:lang w:val="en-US"/>
        </w:rPr>
        <w:t>I</w:t>
      </w:r>
      <w:r w:rsidR="005F5D00" w:rsidRPr="00195298">
        <w:rPr>
          <w:rFonts w:ascii="Times New Roman" w:hAnsi="Times New Roman"/>
          <w:sz w:val="28"/>
          <w:szCs w:val="26"/>
        </w:rPr>
        <w:t>I – 9</w:t>
      </w:r>
      <w:r w:rsidR="005F5D00" w:rsidRPr="00D80D99">
        <w:rPr>
          <w:rFonts w:ascii="Times New Roman" w:hAnsi="Times New Roman"/>
          <w:sz w:val="28"/>
          <w:szCs w:val="28"/>
        </w:rPr>
        <w:t>, № 33/VIII –41, №34/VIIІ-13)</w:t>
      </w:r>
      <w:r w:rsidR="005F5D00" w:rsidRPr="00195298">
        <w:rPr>
          <w:rFonts w:ascii="Times New Roman" w:hAnsi="Times New Roman"/>
          <w:sz w:val="28"/>
          <w:szCs w:val="28"/>
        </w:rPr>
        <w:t>”</w:t>
      </w:r>
      <w:r w:rsidR="002F4C01">
        <w:rPr>
          <w:rFonts w:ascii="Times New Roman" w:hAnsi="Times New Roman"/>
          <w:sz w:val="28"/>
          <w:szCs w:val="28"/>
        </w:rPr>
        <w:t>.</w:t>
      </w:r>
    </w:p>
    <w:p w:rsidR="002F4C01" w:rsidRDefault="002F4C01" w:rsidP="002F4C0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76895">
        <w:rPr>
          <w:rFonts w:ascii="Times New Roman" w:hAnsi="Times New Roman"/>
          <w:sz w:val="28"/>
          <w:szCs w:val="28"/>
          <w:lang w:val="ru-RU"/>
        </w:rPr>
        <w:t xml:space="preserve">ПОРІВНЯЛЬНА ТАБЛИЦЯ </w:t>
      </w:r>
    </w:p>
    <w:tbl>
      <w:tblPr>
        <w:tblStyle w:val="a3"/>
        <w:tblW w:w="9930" w:type="dxa"/>
        <w:tblLook w:val="04A0" w:firstRow="1" w:lastRow="0" w:firstColumn="1" w:lastColumn="0" w:noHBand="0" w:noVBand="1"/>
      </w:tblPr>
      <w:tblGrid>
        <w:gridCol w:w="4957"/>
        <w:gridCol w:w="4960"/>
        <w:gridCol w:w="13"/>
      </w:tblGrid>
      <w:tr w:rsidR="000975B0" w:rsidRPr="008B5B6C" w:rsidTr="00D147D7">
        <w:trPr>
          <w:gridAfter w:val="1"/>
          <w:wAfter w:w="13" w:type="dxa"/>
        </w:trPr>
        <w:tc>
          <w:tcPr>
            <w:tcW w:w="4957" w:type="dxa"/>
          </w:tcPr>
          <w:p w:rsidR="000975B0" w:rsidRPr="008B5B6C" w:rsidRDefault="006417A4" w:rsidP="002903CA">
            <w:pPr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Чинна редакція</w:t>
            </w:r>
          </w:p>
        </w:tc>
        <w:tc>
          <w:tcPr>
            <w:tcW w:w="4960" w:type="dxa"/>
          </w:tcPr>
          <w:p w:rsidR="000975B0" w:rsidRPr="008B5B6C" w:rsidRDefault="006417A4" w:rsidP="004B58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Редакція з урахуванням запропонованих змін та доповнень</w:t>
            </w:r>
          </w:p>
        </w:tc>
      </w:tr>
      <w:tr w:rsidR="006417A4" w:rsidRPr="008B5B6C" w:rsidTr="002903CA">
        <w:trPr>
          <w:trHeight w:val="709"/>
        </w:trPr>
        <w:tc>
          <w:tcPr>
            <w:tcW w:w="9930" w:type="dxa"/>
            <w:gridSpan w:val="3"/>
          </w:tcPr>
          <w:p w:rsidR="006417A4" w:rsidRPr="008B5B6C" w:rsidRDefault="006417A4" w:rsidP="006417A4">
            <w:pPr>
              <w:pStyle w:val="StyleZakonu"/>
              <w:spacing w:line="276" w:lineRule="auto"/>
              <w:ind w:left="7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Pr="00BD765A">
              <w:rPr>
                <w:b/>
                <w:bCs/>
                <w:sz w:val="28"/>
                <w:szCs w:val="28"/>
              </w:rPr>
              <w:t>додатку 2</w:t>
            </w:r>
            <w:r>
              <w:rPr>
                <w:sz w:val="28"/>
                <w:szCs w:val="28"/>
              </w:rPr>
              <w:t xml:space="preserve"> </w:t>
            </w:r>
            <w:r w:rsidRPr="00AC2FCF">
              <w:rPr>
                <w:sz w:val="28"/>
                <w:szCs w:val="28"/>
              </w:rPr>
              <w:t>Положення про податок на нерухоме майно, відмінне від земельної ділянки:</w:t>
            </w:r>
          </w:p>
        </w:tc>
      </w:tr>
      <w:tr w:rsidR="000975B0" w:rsidRPr="008B5B6C" w:rsidTr="00D147D7">
        <w:trPr>
          <w:gridAfter w:val="1"/>
          <w:wAfter w:w="13" w:type="dxa"/>
          <w:trHeight w:val="3959"/>
        </w:trPr>
        <w:tc>
          <w:tcPr>
            <w:tcW w:w="4957" w:type="dxa"/>
          </w:tcPr>
          <w:p w:rsidR="006417A4" w:rsidRPr="00D147D7" w:rsidRDefault="006417A4" w:rsidP="007425E8">
            <w:pPr>
              <w:pStyle w:val="StyleZakonu"/>
              <w:spacing w:before="120" w:after="0" w:line="240" w:lineRule="auto"/>
              <w:ind w:firstLine="22"/>
              <w:rPr>
                <w:bCs/>
                <w:sz w:val="28"/>
                <w:szCs w:val="28"/>
              </w:rPr>
            </w:pPr>
            <w:r w:rsidRPr="00D147D7">
              <w:rPr>
                <w:bCs/>
                <w:sz w:val="28"/>
                <w:szCs w:val="28"/>
              </w:rPr>
              <w:t>3.2.</w:t>
            </w:r>
            <w:r w:rsidRPr="00D147D7">
              <w:rPr>
                <w:sz w:val="28"/>
                <w:szCs w:val="28"/>
              </w:rPr>
              <w:t xml:space="preserve"> </w:t>
            </w:r>
            <w:r w:rsidRPr="00D147D7">
              <w:rPr>
                <w:bCs/>
                <w:sz w:val="28"/>
                <w:szCs w:val="28"/>
              </w:rPr>
              <w:t>Не є об’єктом оподаткування:</w:t>
            </w:r>
          </w:p>
          <w:p w:rsidR="007425E8" w:rsidRPr="00D147D7" w:rsidRDefault="006417A4" w:rsidP="007425E8">
            <w:pPr>
              <w:pStyle w:val="StyleZakonu"/>
              <w:spacing w:before="120" w:after="0" w:line="240" w:lineRule="auto"/>
              <w:ind w:firstLine="447"/>
              <w:rPr>
                <w:bCs/>
                <w:sz w:val="28"/>
                <w:szCs w:val="28"/>
              </w:rPr>
            </w:pPr>
            <w:r w:rsidRPr="00D147D7">
              <w:rPr>
                <w:bCs/>
                <w:sz w:val="28"/>
                <w:szCs w:val="28"/>
              </w:rPr>
              <w:t xml:space="preserve">е) об’єкти нежитлової нерухомості, які використовуються суб’єктами господарювання малого та середнього бізнесу, що провадять свою діяльність в малих архітектурних формах та на ринках; </w:t>
            </w:r>
          </w:p>
          <w:p w:rsidR="007425E8" w:rsidRPr="00D147D7" w:rsidRDefault="007425E8" w:rsidP="002903CA">
            <w:pPr>
              <w:pStyle w:val="StyleZakonu"/>
              <w:spacing w:before="120" w:after="0" w:line="240" w:lineRule="auto"/>
              <w:ind w:right="33" w:firstLine="447"/>
              <w:rPr>
                <w:bCs/>
                <w:sz w:val="28"/>
                <w:szCs w:val="28"/>
              </w:rPr>
            </w:pPr>
          </w:p>
          <w:p w:rsidR="007425E8" w:rsidRPr="00D147D7" w:rsidRDefault="007425E8" w:rsidP="007425E8">
            <w:pPr>
              <w:pStyle w:val="StyleZakonu"/>
              <w:spacing w:before="120" w:after="0" w:line="240" w:lineRule="auto"/>
              <w:ind w:firstLine="447"/>
              <w:rPr>
                <w:bCs/>
                <w:sz w:val="28"/>
                <w:szCs w:val="28"/>
              </w:rPr>
            </w:pPr>
          </w:p>
          <w:p w:rsidR="007425E8" w:rsidRPr="00D147D7" w:rsidRDefault="007425E8" w:rsidP="007425E8">
            <w:pPr>
              <w:pStyle w:val="StyleZakonu"/>
              <w:spacing w:before="120" w:after="0" w:line="240" w:lineRule="auto"/>
              <w:ind w:firstLine="447"/>
              <w:rPr>
                <w:bCs/>
                <w:sz w:val="28"/>
                <w:szCs w:val="28"/>
              </w:rPr>
            </w:pPr>
            <w:r w:rsidRPr="00D147D7">
              <w:rPr>
                <w:bCs/>
                <w:sz w:val="28"/>
                <w:szCs w:val="28"/>
              </w:rPr>
              <w:t xml:space="preserve">є) будівлі промисловості, віднесені до групи “Будівлі промислові та склади” (код 125) </w:t>
            </w:r>
            <w:hyperlink r:id="rId7" w:tgtFrame="_blank" w:history="1">
              <w:r w:rsidRPr="00D147D7">
                <w:rPr>
                  <w:bCs/>
                  <w:sz w:val="28"/>
                  <w:szCs w:val="28"/>
                </w:rPr>
                <w:t>Державного класифікатора будівель та споруд ДК 018-2000</w:t>
              </w:r>
            </w:hyperlink>
            <w:r w:rsidRPr="00D147D7">
              <w:rPr>
                <w:bCs/>
                <w:sz w:val="28"/>
                <w:szCs w:val="28"/>
              </w:rPr>
              <w:t>, що використовуються за призначенням у господарській діяльності суб’єктів господарювання, основна діяльність яких класифікується у секціях B-F </w:t>
            </w:r>
            <w:hyperlink r:id="rId8" w:tgtFrame="_blank" w:history="1">
              <w:r w:rsidRPr="00D147D7">
                <w:rPr>
                  <w:bCs/>
                  <w:sz w:val="28"/>
                  <w:szCs w:val="28"/>
                </w:rPr>
                <w:t>КВЕД ДК 009:2010</w:t>
              </w:r>
            </w:hyperlink>
            <w:r w:rsidRPr="00D147D7">
              <w:rPr>
                <w:bCs/>
                <w:sz w:val="28"/>
                <w:szCs w:val="28"/>
              </w:rPr>
              <w:t xml:space="preserve">, та не </w:t>
            </w:r>
            <w:r w:rsidRPr="00D147D7">
              <w:rPr>
                <w:bCs/>
                <w:sz w:val="28"/>
                <w:szCs w:val="28"/>
              </w:rPr>
              <w:lastRenderedPageBreak/>
              <w:t xml:space="preserve">здаються їх власниками в оренду, лізинг, позичку; </w:t>
            </w:r>
          </w:p>
          <w:p w:rsidR="000975B0" w:rsidRPr="00D147D7" w:rsidRDefault="007425E8" w:rsidP="00D147D7">
            <w:pPr>
              <w:pStyle w:val="StyleZakonu"/>
              <w:spacing w:after="0" w:line="240" w:lineRule="auto"/>
              <w:ind w:right="40" w:firstLine="447"/>
              <w:rPr>
                <w:sz w:val="28"/>
                <w:szCs w:val="28"/>
              </w:rPr>
            </w:pPr>
            <w:r w:rsidRPr="00D147D7">
              <w:rPr>
                <w:sz w:val="28"/>
                <w:szCs w:val="28"/>
              </w:rPr>
              <w:t xml:space="preserve">ж) будівлі, споруди сільськогосподарських </w:t>
            </w:r>
            <w:r w:rsidRPr="00D147D7">
              <w:rPr>
                <w:color w:val="000000"/>
                <w:sz w:val="28"/>
                <w:szCs w:val="28"/>
              </w:rPr>
              <w:t xml:space="preserve">товаровиробників (юридичних та фізичних осіб), віднесені до класу “Будівлі сільськогосподарського призначення, лісівництва та рибного господарства” (код 1271) Державного класифікатора будівель та споруд </w:t>
            </w:r>
            <w:hyperlink r:id="rId9" w:tgtFrame="_blank" w:history="1">
              <w:r w:rsidRPr="00D147D7">
                <w:rPr>
                  <w:rStyle w:val="a6"/>
                  <w:rFonts w:eastAsia="Calibri"/>
                  <w:color w:val="000000"/>
                  <w:sz w:val="28"/>
                  <w:szCs w:val="28"/>
                </w:rPr>
                <w:t>ДК 018-2000</w:t>
              </w:r>
            </w:hyperlink>
            <w:r w:rsidRPr="00D147D7">
              <w:rPr>
                <w:color w:val="000000"/>
                <w:sz w:val="28"/>
                <w:szCs w:val="28"/>
              </w:rPr>
              <w:t>, та не здаються їх власниками в оренду, лізинг, позичку;</w:t>
            </w:r>
          </w:p>
        </w:tc>
        <w:tc>
          <w:tcPr>
            <w:tcW w:w="4960" w:type="dxa"/>
          </w:tcPr>
          <w:p w:rsidR="000975B0" w:rsidRPr="00D147D7" w:rsidRDefault="007425E8" w:rsidP="007425E8">
            <w:pPr>
              <w:pStyle w:val="StyleZakonu"/>
              <w:spacing w:before="120" w:line="240" w:lineRule="auto"/>
              <w:ind w:firstLine="22"/>
              <w:rPr>
                <w:bCs/>
                <w:sz w:val="28"/>
                <w:szCs w:val="28"/>
              </w:rPr>
            </w:pPr>
            <w:r w:rsidRPr="00D147D7">
              <w:rPr>
                <w:bCs/>
                <w:sz w:val="28"/>
                <w:szCs w:val="28"/>
              </w:rPr>
              <w:lastRenderedPageBreak/>
              <w:t>3.2.</w:t>
            </w:r>
            <w:r w:rsidRPr="00D147D7">
              <w:rPr>
                <w:sz w:val="28"/>
                <w:szCs w:val="28"/>
              </w:rPr>
              <w:t xml:space="preserve"> </w:t>
            </w:r>
            <w:r w:rsidRPr="00D147D7">
              <w:rPr>
                <w:bCs/>
                <w:sz w:val="28"/>
                <w:szCs w:val="28"/>
              </w:rPr>
              <w:t>Не є об’єктом оподаткування:</w:t>
            </w:r>
          </w:p>
          <w:p w:rsidR="007425E8" w:rsidRPr="00D147D7" w:rsidRDefault="007425E8" w:rsidP="007425E8">
            <w:pPr>
              <w:pStyle w:val="StyleZakonu"/>
              <w:spacing w:line="276" w:lineRule="auto"/>
              <w:ind w:firstLine="445"/>
              <w:rPr>
                <w:bCs/>
                <w:sz w:val="28"/>
                <w:szCs w:val="28"/>
              </w:rPr>
            </w:pPr>
            <w:r w:rsidRPr="00D147D7">
              <w:rPr>
                <w:bCs/>
                <w:sz w:val="28"/>
                <w:szCs w:val="28"/>
              </w:rPr>
              <w:t xml:space="preserve">е) об’єкти нежитлової нерухомості, які використовуються суб’єктами господарювання малого та середнього бізнесу, що провадять свою діяльність  у </w:t>
            </w:r>
            <w:r w:rsidRPr="00D147D7">
              <w:rPr>
                <w:b/>
                <w:sz w:val="28"/>
                <w:szCs w:val="28"/>
              </w:rPr>
              <w:t>тимчасових спорудах для здійснення підприємницької діяльності та/або</w:t>
            </w:r>
            <w:r w:rsidRPr="00D147D7">
              <w:rPr>
                <w:bCs/>
                <w:sz w:val="28"/>
                <w:szCs w:val="28"/>
              </w:rPr>
              <w:t xml:space="preserve"> в малих архітектурних формах та на ринках;</w:t>
            </w:r>
          </w:p>
          <w:p w:rsidR="007425E8" w:rsidRPr="00D147D7" w:rsidRDefault="007425E8" w:rsidP="00D17DFD">
            <w:pPr>
              <w:spacing w:after="0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D7">
              <w:rPr>
                <w:rFonts w:ascii="Times New Roman" w:hAnsi="Times New Roman"/>
                <w:sz w:val="28"/>
                <w:szCs w:val="28"/>
              </w:rPr>
              <w:t xml:space="preserve">є) будівлі промисловості, </w:t>
            </w:r>
            <w:r w:rsidRPr="00D147D7">
              <w:rPr>
                <w:rFonts w:ascii="Times New Roman" w:hAnsi="Times New Roman"/>
                <w:b/>
                <w:bCs/>
                <w:sz w:val="28"/>
                <w:szCs w:val="28"/>
              </w:rPr>
              <w:t>віднесені до класу “Промислові та складські будівлі” (код 125) Класифікатора будівель і споруд НК 018:2023,</w:t>
            </w:r>
            <w:r w:rsidRPr="00D147D7">
              <w:rPr>
                <w:rFonts w:ascii="Times New Roman" w:hAnsi="Times New Roman"/>
                <w:sz w:val="28"/>
                <w:szCs w:val="28"/>
              </w:rPr>
              <w:t xml:space="preserve"> що використовуються за призначенням у господарській діяльності суб’єктів господарювання, основна діяльність яких класифікується у секціях B-F </w:t>
            </w:r>
            <w:r w:rsidRPr="00D147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КВЕД ДК 009:2010, та не здаються їх власниками в оренду, лізинг, позичку; </w:t>
            </w:r>
          </w:p>
          <w:p w:rsidR="007425E8" w:rsidRPr="00D147D7" w:rsidRDefault="007425E8" w:rsidP="00D17D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D7">
              <w:rPr>
                <w:rFonts w:ascii="Times New Roman" w:hAnsi="Times New Roman"/>
                <w:sz w:val="28"/>
                <w:szCs w:val="28"/>
              </w:rPr>
              <w:t xml:space="preserve">ж) будівлі, споруди сільськогосподарських товаровиробників (юридичних та фізичних осіб), віднесені до класу </w:t>
            </w:r>
            <w:r w:rsidRPr="00D147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“Нежитлові сільськогосподарські будівлі” (код 1271) Класифікатора будівель і споруд НК 018:2023, що використовуються за призначенням у господарській діяльності суб’єктів господарювання </w:t>
            </w:r>
            <w:r w:rsidRPr="00D147D7">
              <w:rPr>
                <w:rFonts w:ascii="Times New Roman" w:hAnsi="Times New Roman"/>
                <w:sz w:val="28"/>
                <w:szCs w:val="28"/>
              </w:rPr>
              <w:t>та не здаються їх власниками в оренду, лізинг, позичку</w:t>
            </w:r>
            <w:r w:rsidR="00D17DF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425E8" w:rsidRPr="008B5B6C" w:rsidTr="00D17DFD">
        <w:trPr>
          <w:gridAfter w:val="1"/>
          <w:wAfter w:w="13" w:type="dxa"/>
          <w:trHeight w:val="698"/>
        </w:trPr>
        <w:tc>
          <w:tcPr>
            <w:tcW w:w="4957" w:type="dxa"/>
          </w:tcPr>
          <w:p w:rsidR="007425E8" w:rsidRPr="00D147D7" w:rsidRDefault="007425E8" w:rsidP="00FA1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8.5. Органи державної реєстрації прав на нерухоме майно, а також органи, що здійснюють реєстрацію місця проживання фізичних осіб, зобов’язані щокварталу у 15-денний строк після закінчення податкового (звітного) кварталу подавати </w:t>
            </w:r>
            <w:r w:rsidRPr="008061E5">
              <w:rPr>
                <w:rFonts w:ascii="Times New Roman" w:hAnsi="Times New Roman"/>
                <w:strike/>
                <w:sz w:val="28"/>
                <w:szCs w:val="28"/>
              </w:rPr>
              <w:t>контролюючим органам</w:t>
            </w:r>
            <w:r w:rsidRPr="00D147D7">
              <w:rPr>
                <w:rFonts w:ascii="Times New Roman" w:hAnsi="Times New Roman"/>
                <w:sz w:val="28"/>
                <w:szCs w:val="28"/>
              </w:rPr>
              <w:t xml:space="preserve"> відомості, необхідні для розрахунку податку, за місцем розташування такого об’єкта нерухомого майна станом на перше число відповідного кварталу в порядку, визначеному Кабінетом Міністрів України</w:t>
            </w:r>
          </w:p>
          <w:p w:rsidR="007425E8" w:rsidRPr="00D147D7" w:rsidRDefault="007425E8" w:rsidP="00FA1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7425E8" w:rsidRPr="00D147D7" w:rsidRDefault="007425E8" w:rsidP="00FA1A3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47D7">
              <w:rPr>
                <w:rFonts w:ascii="Times New Roman" w:hAnsi="Times New Roman"/>
                <w:sz w:val="28"/>
                <w:szCs w:val="28"/>
              </w:rPr>
              <w:t xml:space="preserve">8.5.Органи державної реєстрації прав на нерухоме майно зобов’язані у 15-денний строк після закінчення податкового (звітного) кварталу подавати </w:t>
            </w:r>
            <w:r w:rsidRPr="00D147D7">
              <w:rPr>
                <w:rFonts w:ascii="Times New Roman" w:hAnsi="Times New Roman"/>
                <w:b/>
                <w:bCs/>
                <w:sz w:val="28"/>
                <w:szCs w:val="28"/>
              </w:rPr>
              <w:t>центральному органу виконавчої влади, що реалізує державну податкову політику</w:t>
            </w:r>
            <w:r w:rsidRPr="00D147D7">
              <w:rPr>
                <w:rFonts w:ascii="Times New Roman" w:hAnsi="Times New Roman"/>
                <w:sz w:val="28"/>
                <w:szCs w:val="28"/>
              </w:rPr>
              <w:t xml:space="preserve">, відомості, необхідні для розрахунку та справляння податку фізичними та юридичними особами, станом на перше число відповідного кварталу в порядку, визначеному Кабінетом Міністрів України. </w:t>
            </w:r>
            <w:r w:rsidRPr="00D147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Центральний орган виконавчої влади, що реалізує державну політику у сфері міграції (імміграції та еміграції), у тому числі протидії нелегальній (незаконній) міграції, громадянства, реєстрації фізичних осіб, біженців та інших визначених законодавством категорій, надає відомості у строки та в порядку, встановлені підпунктом </w:t>
            </w:r>
            <w:r w:rsidRPr="00D147D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70.16.7</w:t>
            </w:r>
            <w:r w:rsidR="00487F6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D147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пункту 70.16 статті 70 Податкового кодексу України.</w:t>
            </w:r>
          </w:p>
        </w:tc>
      </w:tr>
      <w:tr w:rsidR="00FA1A3C" w:rsidRPr="008B5B6C" w:rsidTr="002903CA">
        <w:tc>
          <w:tcPr>
            <w:tcW w:w="9930" w:type="dxa"/>
            <w:gridSpan w:val="3"/>
          </w:tcPr>
          <w:p w:rsidR="00FA1A3C" w:rsidRPr="00D147D7" w:rsidRDefault="00FA1A3C" w:rsidP="007425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7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 </w:t>
            </w:r>
            <w:r w:rsidRPr="00BD76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додатку 4</w:t>
            </w:r>
            <w:r w:rsidRPr="00D147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Положення про плату за землю</w:t>
            </w:r>
          </w:p>
        </w:tc>
      </w:tr>
      <w:tr w:rsidR="006D555B" w:rsidRPr="008B5B6C" w:rsidTr="00D147D7">
        <w:trPr>
          <w:gridAfter w:val="1"/>
          <w:wAfter w:w="13" w:type="dxa"/>
          <w:trHeight w:val="4321"/>
        </w:trPr>
        <w:tc>
          <w:tcPr>
            <w:tcW w:w="4957" w:type="dxa"/>
          </w:tcPr>
          <w:p w:rsidR="006D555B" w:rsidRPr="00D147D7" w:rsidRDefault="006D555B" w:rsidP="006D555B">
            <w:pPr>
              <w:pStyle w:val="StyleZakonu"/>
              <w:spacing w:before="120" w:after="0" w:line="240" w:lineRule="auto"/>
              <w:ind w:firstLine="22"/>
              <w:rPr>
                <w:bCs/>
                <w:sz w:val="28"/>
                <w:szCs w:val="28"/>
              </w:rPr>
            </w:pPr>
            <w:r w:rsidRPr="00D147D7">
              <w:rPr>
                <w:bCs/>
                <w:sz w:val="28"/>
                <w:szCs w:val="28"/>
              </w:rPr>
              <w:t xml:space="preserve">5. Ставки земельного податку за земельні ділянки, у тому числі право на які фізичні особи мають як власники земельних часток (паїв), нормативну грошову оцінку яких проведено (незалежно від місцезнаходження): </w:t>
            </w:r>
          </w:p>
          <w:p w:rsidR="006D555B" w:rsidRPr="00D147D7" w:rsidRDefault="006D555B" w:rsidP="00D147D7">
            <w:pPr>
              <w:ind w:right="1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147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Секція J: Землі промисловості, транспорту, </w:t>
            </w:r>
            <w:r w:rsidRPr="00D147D7">
              <w:rPr>
                <w:rFonts w:ascii="Times New Roman" w:eastAsia="Times New Roman" w:hAnsi="Times New Roman"/>
                <w:bCs/>
                <w:strike/>
                <w:sz w:val="28"/>
                <w:szCs w:val="28"/>
                <w:lang w:eastAsia="ru-RU"/>
              </w:rPr>
              <w:t>зв’язку</w:t>
            </w:r>
            <w:r w:rsidRPr="00D147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енергетики, оборони та іншого призначення”</w:t>
            </w:r>
          </w:p>
          <w:p w:rsidR="006D555B" w:rsidRPr="008061E5" w:rsidRDefault="006D555B" w:rsidP="002903CA">
            <w:pPr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D147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13.01 Для розміщення та експлуатації об’єктів і споруд </w:t>
            </w:r>
            <w:r w:rsidRPr="008061E5">
              <w:rPr>
                <w:rFonts w:ascii="Times New Roman" w:eastAsia="Times New Roman" w:hAnsi="Times New Roman"/>
                <w:bCs/>
                <w:strike/>
                <w:sz w:val="28"/>
                <w:szCs w:val="28"/>
                <w:lang w:eastAsia="ru-RU"/>
              </w:rPr>
              <w:t>телекомунікацій</w:t>
            </w:r>
          </w:p>
          <w:p w:rsidR="006D555B" w:rsidRPr="00D147D7" w:rsidRDefault="006D555B" w:rsidP="002903C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147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13.03. Для розміщення та експлуатації інших технічних засобів з</w:t>
            </w:r>
            <w:r w:rsidRPr="00D147D7">
              <w:rPr>
                <w:rFonts w:ascii="Times New Roman" w:eastAsia="Times New Roman" w:hAnsi="Times New Roman"/>
                <w:bCs/>
                <w:strike/>
                <w:sz w:val="28"/>
                <w:szCs w:val="28"/>
                <w:lang w:eastAsia="ru-RU"/>
              </w:rPr>
              <w:t>в’язку</w:t>
            </w:r>
          </w:p>
        </w:tc>
        <w:tc>
          <w:tcPr>
            <w:tcW w:w="4960" w:type="dxa"/>
          </w:tcPr>
          <w:p w:rsidR="006D555B" w:rsidRPr="00D147D7" w:rsidRDefault="006D555B" w:rsidP="006D555B">
            <w:pPr>
              <w:pStyle w:val="StyleZakonu"/>
              <w:spacing w:before="12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D147D7">
              <w:rPr>
                <w:bCs/>
                <w:sz w:val="28"/>
                <w:szCs w:val="28"/>
              </w:rPr>
              <w:t xml:space="preserve">5. Ставки земельного податку за земельні ділянки, у тому числі право на які фізичні особи мають як власники земельних часток (паїв), нормативну грошову оцінку яких проведено (незалежно від місцезнаходження): </w:t>
            </w:r>
          </w:p>
          <w:p w:rsidR="006D555B" w:rsidRPr="00D147D7" w:rsidRDefault="006D555B" w:rsidP="00290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Секція J: Землі промисловості, транспорту, енергетики, оборони та іншого призначення”</w:t>
            </w:r>
          </w:p>
          <w:p w:rsidR="006D555B" w:rsidRPr="00D147D7" w:rsidRDefault="006D555B" w:rsidP="00290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13.01 Для розміщення та експлуатації об’єктів і споруд </w:t>
            </w:r>
            <w:r w:rsidRPr="00D147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електронних комунікацій</w:t>
            </w:r>
          </w:p>
          <w:p w:rsidR="006D555B" w:rsidRPr="00D147D7" w:rsidRDefault="006D555B" w:rsidP="00290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13.03. Для розміщення та експлуатації інших технічних засобів</w:t>
            </w:r>
          </w:p>
        </w:tc>
      </w:tr>
      <w:tr w:rsidR="007425E8" w:rsidRPr="008B5B6C" w:rsidTr="00D147D7">
        <w:trPr>
          <w:gridAfter w:val="1"/>
          <w:wAfter w:w="13" w:type="dxa"/>
        </w:trPr>
        <w:tc>
          <w:tcPr>
            <w:tcW w:w="4957" w:type="dxa"/>
          </w:tcPr>
          <w:p w:rsidR="006D555B" w:rsidRPr="00D147D7" w:rsidRDefault="006D555B" w:rsidP="00BD765A">
            <w:pPr>
              <w:pStyle w:val="StyleZakonu"/>
              <w:spacing w:after="0" w:line="240" w:lineRule="auto"/>
              <w:ind w:firstLine="22"/>
              <w:rPr>
                <w:bCs/>
                <w:sz w:val="28"/>
                <w:szCs w:val="28"/>
              </w:rPr>
            </w:pPr>
            <w:r w:rsidRPr="00D147D7">
              <w:rPr>
                <w:bCs/>
                <w:sz w:val="28"/>
                <w:szCs w:val="28"/>
              </w:rPr>
              <w:t>8. Земельні ділянки, які не підлягають оподаткуванню земельним податком</w:t>
            </w:r>
          </w:p>
          <w:p w:rsidR="006D555B" w:rsidRDefault="006D555B" w:rsidP="00BD765A">
            <w:pPr>
              <w:pStyle w:val="StyleZakonu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D147D7">
              <w:rPr>
                <w:bCs/>
                <w:sz w:val="28"/>
                <w:szCs w:val="28"/>
              </w:rPr>
              <w:t>8.1. Не сплачується земельний податок за:</w:t>
            </w:r>
          </w:p>
          <w:p w:rsidR="00D147D7" w:rsidRPr="00D147D7" w:rsidRDefault="00D147D7" w:rsidP="00BD765A">
            <w:pPr>
              <w:pStyle w:val="StyleZakonu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</w:t>
            </w:r>
          </w:p>
          <w:p w:rsidR="006D555B" w:rsidRPr="00D147D7" w:rsidRDefault="006D555B" w:rsidP="00BD765A">
            <w:pPr>
              <w:pStyle w:val="StyleZakonu"/>
              <w:spacing w:after="0" w:line="240" w:lineRule="auto"/>
              <w:ind w:firstLine="22"/>
              <w:rPr>
                <w:bCs/>
                <w:sz w:val="28"/>
                <w:szCs w:val="28"/>
              </w:rPr>
            </w:pPr>
            <w:bookmarkStart w:id="2" w:name="n6857"/>
            <w:bookmarkStart w:id="3" w:name="n6858"/>
            <w:bookmarkEnd w:id="2"/>
            <w:bookmarkEnd w:id="3"/>
            <w:r w:rsidRPr="00D147D7">
              <w:rPr>
                <w:bCs/>
                <w:sz w:val="28"/>
                <w:szCs w:val="28"/>
              </w:rPr>
              <w:t>8.1.2. землі сільськогосподарських угідь, що перебувають у тимчасовій консервації або у стадії сільськогосподарського освоєння;</w:t>
            </w:r>
          </w:p>
          <w:p w:rsidR="006D555B" w:rsidRPr="00D147D7" w:rsidRDefault="00D147D7" w:rsidP="00BD765A">
            <w:pPr>
              <w:pStyle w:val="StyleZakonu"/>
              <w:spacing w:after="0" w:line="240" w:lineRule="auto"/>
              <w:ind w:firstLine="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</w:t>
            </w:r>
          </w:p>
          <w:p w:rsidR="00D17DFD" w:rsidRDefault="00D17DFD" w:rsidP="00D17DF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425E8" w:rsidRPr="00D147D7" w:rsidRDefault="006D555B" w:rsidP="00D17D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8.1.9. відсутній</w:t>
            </w:r>
          </w:p>
        </w:tc>
        <w:tc>
          <w:tcPr>
            <w:tcW w:w="4960" w:type="dxa"/>
          </w:tcPr>
          <w:p w:rsidR="006D555B" w:rsidRPr="00D147D7" w:rsidRDefault="006D555B" w:rsidP="00BD765A">
            <w:pPr>
              <w:pStyle w:val="StyleZakonu"/>
              <w:spacing w:after="0" w:line="240" w:lineRule="auto"/>
              <w:ind w:firstLine="41"/>
              <w:rPr>
                <w:bCs/>
                <w:sz w:val="28"/>
                <w:szCs w:val="28"/>
              </w:rPr>
            </w:pPr>
            <w:r w:rsidRPr="00D147D7">
              <w:rPr>
                <w:bCs/>
                <w:sz w:val="28"/>
                <w:szCs w:val="28"/>
              </w:rPr>
              <w:t>8. Земельні ділянки, які не підлягають оподаткуванню земельним податком</w:t>
            </w:r>
          </w:p>
          <w:p w:rsidR="006D555B" w:rsidRDefault="006D555B" w:rsidP="00BD765A">
            <w:pPr>
              <w:pStyle w:val="StyleZakonu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D147D7">
              <w:rPr>
                <w:bCs/>
                <w:sz w:val="28"/>
                <w:szCs w:val="28"/>
              </w:rPr>
              <w:t>8.1. Не сплачується земельний податок за:</w:t>
            </w:r>
          </w:p>
          <w:p w:rsidR="00D147D7" w:rsidRPr="00D147D7" w:rsidRDefault="00D147D7" w:rsidP="00BD765A">
            <w:pPr>
              <w:pStyle w:val="StyleZakonu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</w:t>
            </w:r>
          </w:p>
          <w:p w:rsidR="007425E8" w:rsidRPr="00D147D7" w:rsidRDefault="006D555B" w:rsidP="00BD7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147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8.1.2. </w:t>
            </w:r>
            <w:r w:rsidRPr="00D730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земельні ділянки, що перебувають у консервації, або землі сільськогосподарських угідь, які перебувають у стадії сільськогосподарського освоєння;</w:t>
            </w:r>
          </w:p>
          <w:p w:rsidR="006D555B" w:rsidRPr="00D147D7" w:rsidRDefault="006D555B" w:rsidP="00BD765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147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</w:t>
            </w:r>
          </w:p>
          <w:p w:rsidR="006D555B" w:rsidRPr="00D147D7" w:rsidRDefault="006D555B" w:rsidP="00BD765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0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8.1.9. земельні ділянки, забруднені вибухонебезпечними предметами</w:t>
            </w:r>
            <w:r w:rsidRPr="00D147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7425E8" w:rsidRPr="008B5B6C" w:rsidTr="00D147D7">
        <w:trPr>
          <w:gridAfter w:val="1"/>
          <w:wAfter w:w="13" w:type="dxa"/>
        </w:trPr>
        <w:tc>
          <w:tcPr>
            <w:tcW w:w="4957" w:type="dxa"/>
          </w:tcPr>
          <w:p w:rsidR="007425E8" w:rsidRPr="00D147D7" w:rsidRDefault="006D555B" w:rsidP="00290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8.2. відсутній</w:t>
            </w:r>
          </w:p>
        </w:tc>
        <w:tc>
          <w:tcPr>
            <w:tcW w:w="4960" w:type="dxa"/>
          </w:tcPr>
          <w:p w:rsidR="007425E8" w:rsidRPr="00D730ED" w:rsidRDefault="006D555B" w:rsidP="002903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30E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730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.2. Не сплачується податок за земельні ділянки, непридатні для використання у зв’язку з потенційною загрозою їх забруднення вибухонебезпечними </w:t>
            </w:r>
            <w:r w:rsidRPr="00D730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предметами, у випадку прийняття Чернігівською міською радою рішень про встановлення податкових пільг зі сплати місцевих податків та/або зборів у порядку, визначеному Податковим кодексом України.</w:t>
            </w:r>
          </w:p>
        </w:tc>
      </w:tr>
      <w:tr w:rsidR="007425E8" w:rsidRPr="008B5B6C" w:rsidTr="00D147D7">
        <w:trPr>
          <w:gridAfter w:val="1"/>
          <w:wAfter w:w="13" w:type="dxa"/>
        </w:trPr>
        <w:tc>
          <w:tcPr>
            <w:tcW w:w="4957" w:type="dxa"/>
          </w:tcPr>
          <w:p w:rsidR="007425E8" w:rsidRPr="008B5B6C" w:rsidRDefault="00D730ED" w:rsidP="00290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1</w:t>
            </w:r>
            <w:r w:rsidRPr="00D147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відсутній</w:t>
            </w:r>
          </w:p>
        </w:tc>
        <w:tc>
          <w:tcPr>
            <w:tcW w:w="4960" w:type="dxa"/>
          </w:tcPr>
          <w:p w:rsidR="007425E8" w:rsidRPr="00D730ED" w:rsidRDefault="00D730ED" w:rsidP="002903C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30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D730ED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1</w:t>
            </w:r>
            <w:r w:rsidRPr="00D730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Особливості визначення земельного податку за земельні ділянки, що перебувають у консервації, або забруднені вибухонебезпечними предметами, або непридатні для використання у зв’язку з потенційною загрозою їх забруднення вибухонебезпечними предметами визначено статтею 283</w:t>
            </w:r>
            <w:r w:rsidR="00487F65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1</w:t>
            </w:r>
            <w:r w:rsidRPr="00D730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Податкового кодексу України зі змінами і доповненнями.</w:t>
            </w:r>
          </w:p>
        </w:tc>
      </w:tr>
      <w:tr w:rsidR="007425E8" w:rsidRPr="008B5B6C" w:rsidTr="00D147D7">
        <w:trPr>
          <w:gridAfter w:val="1"/>
          <w:wAfter w:w="13" w:type="dxa"/>
        </w:trPr>
        <w:tc>
          <w:tcPr>
            <w:tcW w:w="4957" w:type="dxa"/>
          </w:tcPr>
          <w:p w:rsidR="00D730ED" w:rsidRPr="00042D0C" w:rsidRDefault="00D730ED" w:rsidP="00BD765A">
            <w:pPr>
              <w:pStyle w:val="StyleZakonu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042D0C">
              <w:rPr>
                <w:bCs/>
                <w:sz w:val="28"/>
                <w:szCs w:val="28"/>
              </w:rPr>
              <w:t>11. Порядок обчислення плати за землю</w:t>
            </w:r>
          </w:p>
          <w:p w:rsidR="00D730ED" w:rsidRPr="00042D0C" w:rsidRDefault="00D730ED" w:rsidP="00BD765A">
            <w:pPr>
              <w:pStyle w:val="StyleZakonu"/>
              <w:spacing w:after="0" w:line="240" w:lineRule="auto"/>
              <w:ind w:firstLine="22"/>
              <w:rPr>
                <w:bCs/>
                <w:sz w:val="28"/>
                <w:szCs w:val="28"/>
              </w:rPr>
            </w:pPr>
            <w:r w:rsidRPr="00042D0C">
              <w:rPr>
                <w:bCs/>
                <w:sz w:val="28"/>
                <w:szCs w:val="28"/>
              </w:rPr>
              <w:t>11.1. Підставою для нарахування земельного податку є:</w:t>
            </w:r>
          </w:p>
          <w:p w:rsidR="007425E8" w:rsidRDefault="00D730ED" w:rsidP="00D17D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D730ED" w:rsidRPr="008B5B6C" w:rsidRDefault="00D730ED" w:rsidP="00D17D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є) відсутній</w:t>
            </w:r>
          </w:p>
        </w:tc>
        <w:tc>
          <w:tcPr>
            <w:tcW w:w="4960" w:type="dxa"/>
          </w:tcPr>
          <w:p w:rsidR="00D730ED" w:rsidRPr="00042D0C" w:rsidRDefault="00D730ED" w:rsidP="00BD765A">
            <w:pPr>
              <w:pStyle w:val="StyleZakonu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042D0C">
              <w:rPr>
                <w:bCs/>
                <w:sz w:val="28"/>
                <w:szCs w:val="28"/>
              </w:rPr>
              <w:t>11. Порядок обчислення плати за землю</w:t>
            </w:r>
          </w:p>
          <w:p w:rsidR="00D730ED" w:rsidRPr="00042D0C" w:rsidRDefault="00D730ED" w:rsidP="00BD765A">
            <w:pPr>
              <w:pStyle w:val="StyleZakonu"/>
              <w:spacing w:after="0" w:line="240" w:lineRule="auto"/>
              <w:ind w:firstLine="22"/>
              <w:rPr>
                <w:bCs/>
                <w:sz w:val="28"/>
                <w:szCs w:val="28"/>
              </w:rPr>
            </w:pPr>
            <w:r w:rsidRPr="00042D0C">
              <w:rPr>
                <w:bCs/>
                <w:sz w:val="28"/>
                <w:szCs w:val="28"/>
              </w:rPr>
              <w:t>11.1. Підставою для нарахування земельного податку є:</w:t>
            </w:r>
          </w:p>
          <w:p w:rsidR="007425E8" w:rsidRDefault="00D730ED" w:rsidP="00D17D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D730ED" w:rsidRPr="00D730ED" w:rsidRDefault="00D730ED" w:rsidP="00D17DF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30ED">
              <w:rPr>
                <w:rFonts w:ascii="Times New Roman" w:hAnsi="Times New Roman"/>
                <w:b/>
                <w:bCs/>
                <w:sz w:val="28"/>
                <w:szCs w:val="28"/>
              </w:rPr>
              <w:t>є)</w:t>
            </w:r>
            <w:r w:rsidRPr="00D730ED">
              <w:rPr>
                <w:b/>
                <w:bCs/>
                <w:sz w:val="28"/>
                <w:szCs w:val="28"/>
              </w:rPr>
              <w:t xml:space="preserve"> </w:t>
            </w:r>
            <w:r w:rsidRPr="00D730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дані </w:t>
            </w:r>
            <w:hyperlink r:id="rId10" w:anchor="n15" w:tgtFrame="_blank" w:history="1">
              <w:r w:rsidRPr="00D730ED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Переліку територій, на яких ведуться (велися) бойові дії або тимчасово окупованих Російською Федерацією</w:t>
              </w:r>
            </w:hyperlink>
            <w:r w:rsidRPr="00D730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 визначеного у встановленому Кабінетом Міністрів України порядку.</w:t>
            </w:r>
          </w:p>
        </w:tc>
        <w:bookmarkStart w:id="4" w:name="_GoBack"/>
        <w:bookmarkEnd w:id="4"/>
      </w:tr>
      <w:tr w:rsidR="007425E8" w:rsidRPr="008B5B6C" w:rsidTr="00D147D7">
        <w:trPr>
          <w:gridAfter w:val="1"/>
          <w:wAfter w:w="13" w:type="dxa"/>
        </w:trPr>
        <w:tc>
          <w:tcPr>
            <w:tcW w:w="4957" w:type="dxa"/>
          </w:tcPr>
          <w:p w:rsidR="00D730ED" w:rsidRPr="00042D0C" w:rsidRDefault="00D730ED" w:rsidP="00BD765A">
            <w:pPr>
              <w:pStyle w:val="StyleZakonu"/>
              <w:spacing w:after="0" w:line="240" w:lineRule="auto"/>
              <w:ind w:firstLine="22"/>
              <w:rPr>
                <w:bCs/>
                <w:sz w:val="28"/>
                <w:szCs w:val="28"/>
              </w:rPr>
            </w:pPr>
            <w:r w:rsidRPr="00042D0C">
              <w:rPr>
                <w:bCs/>
                <w:sz w:val="28"/>
                <w:szCs w:val="28"/>
              </w:rPr>
              <w:t>13. Орендна плата</w:t>
            </w:r>
          </w:p>
          <w:p w:rsidR="00D730ED" w:rsidRPr="00042D0C" w:rsidRDefault="00D730ED" w:rsidP="00BD765A">
            <w:pPr>
              <w:pStyle w:val="StyleZakonu"/>
              <w:spacing w:after="0" w:line="240" w:lineRule="auto"/>
              <w:ind w:firstLine="22"/>
              <w:rPr>
                <w:bCs/>
                <w:sz w:val="28"/>
                <w:szCs w:val="28"/>
              </w:rPr>
            </w:pPr>
            <w:r w:rsidRPr="00042D0C">
              <w:rPr>
                <w:bCs/>
                <w:sz w:val="28"/>
                <w:szCs w:val="28"/>
              </w:rPr>
              <w:t>13.4. Розмір та умови внесення орендної плати встановлюються у договорі оренди між орендодавцем (власником) і орендарем.</w:t>
            </w:r>
          </w:p>
          <w:p w:rsidR="007425E8" w:rsidRPr="008B5B6C" w:rsidRDefault="007425E8" w:rsidP="00BD7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D730ED" w:rsidRPr="00042D0C" w:rsidRDefault="00D730ED" w:rsidP="00BD765A">
            <w:pPr>
              <w:pStyle w:val="StyleZakonu"/>
              <w:spacing w:after="0" w:line="240" w:lineRule="auto"/>
              <w:ind w:firstLine="22"/>
              <w:rPr>
                <w:bCs/>
                <w:sz w:val="28"/>
                <w:szCs w:val="28"/>
              </w:rPr>
            </w:pPr>
            <w:r w:rsidRPr="00042D0C">
              <w:rPr>
                <w:bCs/>
                <w:sz w:val="28"/>
                <w:szCs w:val="28"/>
              </w:rPr>
              <w:t>13. Орендна плата</w:t>
            </w:r>
          </w:p>
          <w:p w:rsidR="007425E8" w:rsidRPr="00D730ED" w:rsidRDefault="00D730ED" w:rsidP="00BD765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0E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13.4. Розмір та умови внесення орендної плати встановлюються у договорі оренди між орендодавцем (власником) і орендарем (</w:t>
            </w:r>
            <w:r w:rsidRPr="00D730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крім випадків консервації таких земельних ділянок або визнання </w:t>
            </w:r>
            <w:r w:rsidRPr="00D730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земельних ділянок забрудненими (потенційно забрудненими) вибухонебезпечними предметами).</w:t>
            </w:r>
          </w:p>
        </w:tc>
      </w:tr>
      <w:tr w:rsidR="007425E8" w:rsidRPr="008B5B6C" w:rsidTr="00D147D7">
        <w:trPr>
          <w:gridAfter w:val="1"/>
          <w:wAfter w:w="13" w:type="dxa"/>
        </w:trPr>
        <w:tc>
          <w:tcPr>
            <w:tcW w:w="4957" w:type="dxa"/>
          </w:tcPr>
          <w:p w:rsidR="00D730ED" w:rsidRPr="00042D0C" w:rsidRDefault="00D730ED" w:rsidP="00BD765A">
            <w:pPr>
              <w:pStyle w:val="StyleZakonu"/>
              <w:spacing w:after="0" w:line="240" w:lineRule="auto"/>
              <w:ind w:firstLine="22"/>
              <w:rPr>
                <w:bCs/>
                <w:sz w:val="28"/>
                <w:szCs w:val="28"/>
              </w:rPr>
            </w:pPr>
            <w:r w:rsidRPr="00042D0C">
              <w:rPr>
                <w:bCs/>
                <w:sz w:val="28"/>
                <w:szCs w:val="28"/>
              </w:rPr>
              <w:lastRenderedPageBreak/>
              <w:t>13.5.</w:t>
            </w:r>
            <w:r w:rsidRPr="00042D0C">
              <w:rPr>
                <w:sz w:val="28"/>
                <w:szCs w:val="28"/>
              </w:rPr>
              <w:t xml:space="preserve"> Р</w:t>
            </w:r>
            <w:r w:rsidRPr="00042D0C">
              <w:rPr>
                <w:bCs/>
                <w:sz w:val="28"/>
                <w:szCs w:val="28"/>
              </w:rPr>
              <w:t>озмір орендної плати встановлюється у договорі оренди за землі:</w:t>
            </w:r>
          </w:p>
          <w:p w:rsidR="00BD765A" w:rsidRPr="00D147D7" w:rsidRDefault="00BD765A" w:rsidP="00D17DFD">
            <w:pPr>
              <w:spacing w:after="0"/>
              <w:ind w:right="1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147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Секція J: Землі промисловості, транспорту, </w:t>
            </w:r>
            <w:r w:rsidRPr="00D147D7">
              <w:rPr>
                <w:rFonts w:ascii="Times New Roman" w:eastAsia="Times New Roman" w:hAnsi="Times New Roman"/>
                <w:bCs/>
                <w:strike/>
                <w:sz w:val="28"/>
                <w:szCs w:val="28"/>
                <w:lang w:eastAsia="ru-RU"/>
              </w:rPr>
              <w:t>зв’язку</w:t>
            </w:r>
            <w:r w:rsidRPr="00D147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енергетики, оборони та іншого призначення”</w:t>
            </w:r>
          </w:p>
          <w:p w:rsidR="00BD765A" w:rsidRPr="008061E5" w:rsidRDefault="00BD765A" w:rsidP="00D17DFD">
            <w:pPr>
              <w:spacing w:after="0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D147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13.01 Для розміщення та експлуатації об’єктів і споруд </w:t>
            </w:r>
            <w:r w:rsidRPr="008061E5">
              <w:rPr>
                <w:rFonts w:ascii="Times New Roman" w:eastAsia="Times New Roman" w:hAnsi="Times New Roman"/>
                <w:bCs/>
                <w:strike/>
                <w:sz w:val="28"/>
                <w:szCs w:val="28"/>
                <w:lang w:eastAsia="ru-RU"/>
              </w:rPr>
              <w:t>телекомунікацій</w:t>
            </w:r>
          </w:p>
          <w:p w:rsidR="007425E8" w:rsidRPr="008B5B6C" w:rsidRDefault="00BD765A" w:rsidP="00D17D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13.03. Для розміщення та експлуатації інших технічних засобів з</w:t>
            </w:r>
            <w:r w:rsidRPr="00D147D7">
              <w:rPr>
                <w:rFonts w:ascii="Times New Roman" w:eastAsia="Times New Roman" w:hAnsi="Times New Roman"/>
                <w:bCs/>
                <w:strike/>
                <w:sz w:val="28"/>
                <w:szCs w:val="28"/>
                <w:lang w:eastAsia="ru-RU"/>
              </w:rPr>
              <w:t>в’язку</w:t>
            </w:r>
          </w:p>
        </w:tc>
        <w:tc>
          <w:tcPr>
            <w:tcW w:w="4960" w:type="dxa"/>
          </w:tcPr>
          <w:p w:rsidR="00D730ED" w:rsidRPr="00042D0C" w:rsidRDefault="00D730ED" w:rsidP="00BD765A">
            <w:pPr>
              <w:pStyle w:val="StyleZakonu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042D0C">
              <w:rPr>
                <w:bCs/>
                <w:sz w:val="28"/>
                <w:szCs w:val="28"/>
              </w:rPr>
              <w:t>13.5.</w:t>
            </w:r>
            <w:r w:rsidRPr="00042D0C">
              <w:rPr>
                <w:sz w:val="28"/>
                <w:szCs w:val="28"/>
              </w:rPr>
              <w:t xml:space="preserve"> Р</w:t>
            </w:r>
            <w:r w:rsidRPr="00042D0C">
              <w:rPr>
                <w:bCs/>
                <w:sz w:val="28"/>
                <w:szCs w:val="28"/>
              </w:rPr>
              <w:t>озмір орендної плати встановлюється у договорі оренди за землі:</w:t>
            </w:r>
          </w:p>
          <w:p w:rsidR="00BD765A" w:rsidRPr="00D147D7" w:rsidRDefault="00BD765A" w:rsidP="00D17D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Секція J: Землі промисловості, транспорту, енергетики, оборони та іншого призначення”</w:t>
            </w:r>
          </w:p>
          <w:p w:rsidR="00BD765A" w:rsidRPr="00D147D7" w:rsidRDefault="00BD765A" w:rsidP="00D17D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13.01 Для розміщення та експлуатації об’єктів і споруд </w:t>
            </w:r>
            <w:r w:rsidRPr="00D147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електронних комунікацій</w:t>
            </w:r>
          </w:p>
          <w:p w:rsidR="007425E8" w:rsidRPr="008B5B6C" w:rsidRDefault="00BD765A" w:rsidP="00D17D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13.03. Для розміщення та експлуатації інших технічних засобів</w:t>
            </w:r>
          </w:p>
        </w:tc>
      </w:tr>
      <w:tr w:rsidR="00BD765A" w:rsidRPr="008B5B6C" w:rsidTr="00D147D7">
        <w:trPr>
          <w:gridAfter w:val="1"/>
          <w:wAfter w:w="13" w:type="dxa"/>
        </w:trPr>
        <w:tc>
          <w:tcPr>
            <w:tcW w:w="4957" w:type="dxa"/>
          </w:tcPr>
          <w:p w:rsidR="00BD765A" w:rsidRPr="00D147D7" w:rsidRDefault="00BD765A" w:rsidP="00BD765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13.8. відсутній</w:t>
            </w:r>
          </w:p>
        </w:tc>
        <w:tc>
          <w:tcPr>
            <w:tcW w:w="4960" w:type="dxa"/>
          </w:tcPr>
          <w:p w:rsidR="00BD765A" w:rsidRPr="00D147D7" w:rsidRDefault="00BD765A" w:rsidP="00BD7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6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13.8. За земельні ділянки, визначені пунктом 288.4 статті 288 Податкового кодексу України зі змінами і доповненнями, у цілях розрахунку орендної плати розмір податкових зобов’язань з орендної плати визначається з урахуванням положень, визначених цим пунктом Податкового Кодексу України зі змінами і доповненнями.</w:t>
            </w:r>
          </w:p>
        </w:tc>
      </w:tr>
      <w:tr w:rsidR="007425E8" w:rsidRPr="008B5B6C" w:rsidTr="00D147D7">
        <w:trPr>
          <w:gridAfter w:val="1"/>
          <w:wAfter w:w="13" w:type="dxa"/>
        </w:trPr>
        <w:tc>
          <w:tcPr>
            <w:tcW w:w="4957" w:type="dxa"/>
          </w:tcPr>
          <w:p w:rsidR="007425E8" w:rsidRPr="00BD765A" w:rsidRDefault="00BD765A" w:rsidP="00BD765A">
            <w:pPr>
              <w:pStyle w:val="StyleZakonu"/>
              <w:spacing w:after="0" w:line="240" w:lineRule="auto"/>
              <w:ind w:firstLine="22"/>
              <w:rPr>
                <w:bCs/>
                <w:strike/>
                <w:sz w:val="28"/>
                <w:szCs w:val="28"/>
              </w:rPr>
            </w:pPr>
            <w:r w:rsidRPr="00BD765A">
              <w:rPr>
                <w:strike/>
                <w:sz w:val="28"/>
                <w:szCs w:val="28"/>
              </w:rPr>
              <w:t xml:space="preserve">15. </w:t>
            </w:r>
            <w:r w:rsidRPr="00BD765A">
              <w:rPr>
                <w:bCs/>
                <w:strike/>
                <w:sz w:val="28"/>
                <w:szCs w:val="28"/>
              </w:rPr>
              <w:t xml:space="preserve">У разі наявності несплачених сум нарахованих збитків за шкоду, що заподіяна на земельних ділянках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тощо та/або безпідставно збережених коштів в наслідок використання земельних ділянок комунальної власності, розмір орендної плати встановлюється на рівні </w:t>
            </w:r>
            <w:r w:rsidRPr="00BD765A">
              <w:rPr>
                <w:bCs/>
                <w:strike/>
                <w:sz w:val="28"/>
                <w:szCs w:val="28"/>
              </w:rPr>
              <w:lastRenderedPageBreak/>
              <w:t>12 відсотків нормативної грошової оцінки.</w:t>
            </w:r>
          </w:p>
        </w:tc>
        <w:tc>
          <w:tcPr>
            <w:tcW w:w="4960" w:type="dxa"/>
          </w:tcPr>
          <w:p w:rsidR="007425E8" w:rsidRPr="008B5B6C" w:rsidRDefault="00BD765A" w:rsidP="00BD7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 виключити</w:t>
            </w:r>
          </w:p>
        </w:tc>
      </w:tr>
      <w:tr w:rsidR="00BD765A" w:rsidRPr="008B5B6C" w:rsidTr="008525E0">
        <w:trPr>
          <w:gridAfter w:val="1"/>
          <w:wAfter w:w="13" w:type="dxa"/>
        </w:trPr>
        <w:tc>
          <w:tcPr>
            <w:tcW w:w="9917" w:type="dxa"/>
            <w:gridSpan w:val="2"/>
          </w:tcPr>
          <w:p w:rsidR="00BD765A" w:rsidRPr="00BD765A" w:rsidRDefault="00BD765A" w:rsidP="00BD765A">
            <w:pPr>
              <w:pStyle w:val="StyleZakonu"/>
              <w:spacing w:after="240" w:line="276" w:lineRule="auto"/>
              <w:ind w:left="709" w:firstLine="0"/>
              <w:jc w:val="center"/>
              <w:rPr>
                <w:bCs/>
                <w:sz w:val="28"/>
                <w:szCs w:val="28"/>
              </w:rPr>
            </w:pPr>
            <w:r w:rsidRPr="00AC2FCF">
              <w:rPr>
                <w:bCs/>
                <w:sz w:val="28"/>
                <w:szCs w:val="28"/>
              </w:rPr>
              <w:t xml:space="preserve">У </w:t>
            </w:r>
            <w:r w:rsidRPr="00BD765A">
              <w:rPr>
                <w:b/>
                <w:sz w:val="28"/>
                <w:szCs w:val="28"/>
              </w:rPr>
              <w:t>додатку 5</w:t>
            </w:r>
            <w:r w:rsidRPr="00AC2FCF">
              <w:rPr>
                <w:bCs/>
                <w:sz w:val="28"/>
                <w:szCs w:val="28"/>
              </w:rPr>
              <w:t xml:space="preserve"> Положення</w:t>
            </w:r>
            <w:r w:rsidRPr="00AC2FCF">
              <w:t xml:space="preserve"> </w:t>
            </w:r>
            <w:r w:rsidRPr="00AC2FCF">
              <w:rPr>
                <w:bCs/>
                <w:sz w:val="28"/>
                <w:szCs w:val="28"/>
              </w:rPr>
              <w:t>про єдиний податок:</w:t>
            </w:r>
          </w:p>
        </w:tc>
      </w:tr>
      <w:tr w:rsidR="00BD765A" w:rsidRPr="008B5B6C" w:rsidTr="00D147D7">
        <w:trPr>
          <w:gridAfter w:val="1"/>
          <w:wAfter w:w="13" w:type="dxa"/>
        </w:trPr>
        <w:tc>
          <w:tcPr>
            <w:tcW w:w="4957" w:type="dxa"/>
          </w:tcPr>
          <w:p w:rsidR="00206DDC" w:rsidRPr="00206DDC" w:rsidRDefault="00206DD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  <w:r w:rsidRPr="00206DDC">
              <w:rPr>
                <w:sz w:val="28"/>
                <w:szCs w:val="28"/>
              </w:rPr>
              <w:t>2. Платники податку</w:t>
            </w:r>
          </w:p>
          <w:p w:rsidR="00206DDC" w:rsidRPr="00206DDC" w:rsidRDefault="00206DD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  <w:r w:rsidRPr="00EA2F73">
              <w:rPr>
                <w:sz w:val="28"/>
                <w:szCs w:val="28"/>
              </w:rPr>
              <w:t>2.1. Суб’єкти господарювання, які застосовують спрощену систему оподаткування, обліку та</w:t>
            </w:r>
            <w:r w:rsidRPr="00206DDC">
              <w:rPr>
                <w:sz w:val="28"/>
                <w:szCs w:val="28"/>
              </w:rPr>
              <w:t xml:space="preserve"> звітності, поділяються на такі групи платників єдиного податку:</w:t>
            </w:r>
          </w:p>
          <w:p w:rsidR="00206DDC" w:rsidRPr="00206DDC" w:rsidRDefault="00206DD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  <w:r w:rsidRPr="00206DDC">
              <w:rPr>
                <w:sz w:val="28"/>
                <w:szCs w:val="28"/>
              </w:rPr>
              <w:t>…</w:t>
            </w:r>
          </w:p>
          <w:p w:rsidR="00206DDC" w:rsidRDefault="00206DD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  <w:r w:rsidRPr="00206DDC">
              <w:rPr>
                <w:sz w:val="28"/>
                <w:szCs w:val="28"/>
              </w:rPr>
              <w:t>2.1.3. третя група - фізичні особи - підприємці, які не використовують працю найманих осіб або кількість осіб, які перебувають з ними у трудових відносинах, не обмежена та юридичні особи - суб’єкти господарювання будь-якої організаційно-правової форми, у яких протягом календарного року обсяг доходу не перевищує 1167 розмірів мінімальної заробітної плати, встановленої законом</w:t>
            </w:r>
            <w:r w:rsidRPr="00206DDC">
              <w:t xml:space="preserve"> </w:t>
            </w:r>
            <w:r w:rsidRPr="00206DDC">
              <w:rPr>
                <w:sz w:val="28"/>
                <w:szCs w:val="28"/>
              </w:rPr>
              <w:t>на 1 січня податкового (звітного) року;</w:t>
            </w:r>
          </w:p>
          <w:p w:rsidR="004B224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:rsidR="004B224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</w:p>
          <w:p w:rsidR="004B224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</w:p>
          <w:p w:rsidR="004B224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</w:p>
          <w:p w:rsidR="004B224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</w:p>
          <w:p w:rsidR="004B224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</w:p>
          <w:p w:rsidR="004B224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</w:p>
          <w:p w:rsidR="004B224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</w:p>
          <w:p w:rsidR="004B224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</w:p>
          <w:p w:rsidR="004B224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</w:p>
          <w:p w:rsidR="004B224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</w:p>
          <w:p w:rsidR="004B224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</w:p>
          <w:p w:rsidR="004B224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</w:p>
          <w:p w:rsidR="004B224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</w:p>
          <w:p w:rsidR="004B224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</w:p>
          <w:p w:rsidR="004B224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</w:p>
          <w:p w:rsidR="004B224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</w:p>
          <w:p w:rsidR="004B224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</w:p>
          <w:p w:rsidR="004B224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</w:p>
          <w:p w:rsidR="004B224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</w:p>
          <w:p w:rsidR="004B224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</w:p>
          <w:p w:rsidR="004B224C" w:rsidRPr="00206DDC" w:rsidRDefault="004B224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</w:p>
          <w:p w:rsidR="00BD765A" w:rsidRPr="00D17DFD" w:rsidRDefault="004B224C" w:rsidP="00D17DFD">
            <w:pPr>
              <w:pStyle w:val="StyleZakonu"/>
              <w:spacing w:after="120" w:line="240" w:lineRule="auto"/>
              <w:ind w:firstLine="22"/>
              <w:rPr>
                <w:strike/>
                <w:sz w:val="28"/>
                <w:szCs w:val="28"/>
              </w:rPr>
            </w:pPr>
            <w:r w:rsidRPr="001F145C">
              <w:rPr>
                <w:sz w:val="28"/>
                <w:szCs w:val="28"/>
              </w:rPr>
              <w:t xml:space="preserve">2.3. Платники єдиного податку першої-третьої груп повинні здійснювати розрахунки за відвантажені товари (виконані роботи, надані послуги) виключно </w:t>
            </w:r>
            <w:r w:rsidRPr="004B224C">
              <w:rPr>
                <w:strike/>
                <w:sz w:val="28"/>
                <w:szCs w:val="28"/>
              </w:rPr>
              <w:t>в грошовій формі (готівковій та/або безготівковій).</w:t>
            </w:r>
          </w:p>
        </w:tc>
        <w:tc>
          <w:tcPr>
            <w:tcW w:w="4960" w:type="dxa"/>
          </w:tcPr>
          <w:p w:rsidR="00206DDC" w:rsidRPr="00206DDC" w:rsidRDefault="00206DD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  <w:r w:rsidRPr="00206DDC">
              <w:rPr>
                <w:sz w:val="28"/>
                <w:szCs w:val="28"/>
              </w:rPr>
              <w:lastRenderedPageBreak/>
              <w:t>2. Платники податку</w:t>
            </w:r>
          </w:p>
          <w:p w:rsidR="00206DDC" w:rsidRPr="00206DDC" w:rsidRDefault="00206DD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  <w:r w:rsidRPr="00EA2F73">
              <w:rPr>
                <w:sz w:val="28"/>
                <w:szCs w:val="28"/>
              </w:rPr>
              <w:t>2.1. Суб’єкти господарювання, які застосовують спрощену систему оподаткування, обліку та</w:t>
            </w:r>
            <w:r w:rsidRPr="00206DDC">
              <w:rPr>
                <w:sz w:val="28"/>
                <w:szCs w:val="28"/>
              </w:rPr>
              <w:t xml:space="preserve"> звітності, поділяються на такі групи платників єдиного податку:</w:t>
            </w:r>
          </w:p>
          <w:p w:rsidR="00206DDC" w:rsidRPr="00206DDC" w:rsidRDefault="00206DDC" w:rsidP="00206DD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  <w:r w:rsidRPr="00206DDC">
              <w:rPr>
                <w:sz w:val="28"/>
                <w:szCs w:val="28"/>
              </w:rPr>
              <w:t>…</w:t>
            </w:r>
          </w:p>
          <w:p w:rsidR="00BD765A" w:rsidRDefault="00206DDC" w:rsidP="004B2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2.1.3. третя група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06DDC" w:rsidRPr="00AC2FCF" w:rsidRDefault="00206DDC" w:rsidP="004B224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C2FC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фізичні особи - підприємці, які не використовують працю найманих осіб або кількість осіб, які перебувають з ними у трудових відносинах, не обмежена, та юридичні особи - суб’єкти господарювання будь-якої організаційно-правової форми, у яких протягом календарного року обсяг доходу не перевищує 1167 розмірів мінімальної заробітної плати, встановленої законом на 1 січня податкового (звітного) року;</w:t>
            </w:r>
          </w:p>
          <w:p w:rsidR="00206DDC" w:rsidRPr="00AC2FCF" w:rsidRDefault="00206DDC" w:rsidP="004B224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bookmarkStart w:id="5" w:name="n20924"/>
            <w:bookmarkEnd w:id="5"/>
            <w:r w:rsidRPr="00AC2FC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електронні резиденти (е-резиденти), які зареєструвалися як фізичні особи - підприємці, здійснюють господарську діяльність з надання послуг, виробництва та/або продажу товарів виключно на користь нерезидентів України, за умови що протягом календарного року вони відповідають сукупності таких критеріїв:</w:t>
            </w:r>
          </w:p>
          <w:p w:rsidR="00206DDC" w:rsidRPr="00AC2FCF" w:rsidRDefault="00206DDC" w:rsidP="004B224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bookmarkStart w:id="6" w:name="n20925"/>
            <w:bookmarkEnd w:id="6"/>
            <w:r w:rsidRPr="00AC2FC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 використовують працю найманих осіб - громадян або резидентів України;</w:t>
            </w:r>
          </w:p>
          <w:p w:rsidR="00206DDC" w:rsidRPr="00AC2FCF" w:rsidRDefault="00206DDC" w:rsidP="004B224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bookmarkStart w:id="7" w:name="n20926"/>
            <w:bookmarkEnd w:id="7"/>
            <w:r w:rsidRPr="00AC2FC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 отримують доходи з джерелом походження з України, крім пасивних доходів;</w:t>
            </w:r>
          </w:p>
          <w:p w:rsidR="00206DDC" w:rsidRPr="00AC2FCF" w:rsidRDefault="00206DDC" w:rsidP="004B224C">
            <w:pPr>
              <w:shd w:val="clear" w:color="auto" w:fill="FFFFFF"/>
              <w:spacing w:after="0" w:line="240" w:lineRule="auto"/>
              <w:ind w:firstLine="450"/>
              <w:jc w:val="both"/>
              <w:rPr>
                <w:sz w:val="28"/>
                <w:szCs w:val="28"/>
                <w:lang w:eastAsia="uk-UA"/>
              </w:rPr>
            </w:pPr>
            <w:bookmarkStart w:id="8" w:name="n20927"/>
            <w:bookmarkEnd w:id="8"/>
            <w:r w:rsidRPr="00AC2FC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обсяг доходу не перевищує 1167 розмірів мінімальної заробітної плати, </w:t>
            </w:r>
            <w:r w:rsidRPr="00AC2FC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встановленої законом на 1 січня податкового (звітного) року;</w:t>
            </w:r>
            <w:r w:rsidRPr="00AC2FCF">
              <w:rPr>
                <w:sz w:val="28"/>
                <w:szCs w:val="28"/>
                <w:lang w:eastAsia="uk-UA"/>
              </w:rPr>
              <w:t xml:space="preserve"> </w:t>
            </w:r>
          </w:p>
          <w:p w:rsidR="00206DDC" w:rsidRDefault="004B224C" w:rsidP="00206D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2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 Платники єдиного податку першої-третьої груп повинні здійснювати розрахунки за відвантажені товари (виконані роботи, надані послуги) виключно</w:t>
            </w:r>
            <w:r w:rsidRPr="00AC2FCF">
              <w:rPr>
                <w:sz w:val="28"/>
                <w:szCs w:val="28"/>
                <w:lang w:eastAsia="uk-UA"/>
              </w:rPr>
              <w:t xml:space="preserve"> </w:t>
            </w:r>
            <w:r w:rsidRPr="004B22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грошовій формі - готівковій або безготівковій (у тому числі з використанням електронних грошей)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D765A" w:rsidRPr="008B5B6C" w:rsidTr="00D147D7">
        <w:trPr>
          <w:gridAfter w:val="1"/>
          <w:wAfter w:w="13" w:type="dxa"/>
        </w:trPr>
        <w:tc>
          <w:tcPr>
            <w:tcW w:w="4957" w:type="dxa"/>
          </w:tcPr>
          <w:p w:rsidR="004B224C" w:rsidRDefault="004B224C" w:rsidP="004B224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2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7. Порядок нарахування та строки сплати податку </w:t>
            </w:r>
          </w:p>
          <w:p w:rsidR="004B224C" w:rsidRPr="004B224C" w:rsidRDefault="004B224C" w:rsidP="004B224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:rsidR="004B224C" w:rsidRPr="005C3650" w:rsidRDefault="004B224C" w:rsidP="004B224C">
            <w:pPr>
              <w:pStyle w:val="StyleZakonu"/>
              <w:spacing w:after="0" w:line="240" w:lineRule="auto"/>
              <w:ind w:firstLine="22"/>
              <w:rPr>
                <w:sz w:val="28"/>
                <w:szCs w:val="28"/>
              </w:rPr>
            </w:pPr>
            <w:r w:rsidRPr="004B224C">
              <w:rPr>
                <w:sz w:val="28"/>
                <w:szCs w:val="28"/>
              </w:rPr>
              <w:t>7.5.</w:t>
            </w:r>
            <w:r w:rsidRPr="005C3650">
              <w:rPr>
                <w:sz w:val="28"/>
                <w:szCs w:val="28"/>
              </w:rPr>
              <w:t xml:space="preserve"> Платники єдиного податку першої і другої груп, які не використовують працю найманих осіб, звільняються від сплати єдиного податку протягом одного календарного місяця на рік на час відпустки, а також за період хвороби, підтвердженої </w:t>
            </w:r>
            <w:r w:rsidRPr="004B224C">
              <w:rPr>
                <w:strike/>
                <w:sz w:val="28"/>
                <w:szCs w:val="28"/>
              </w:rPr>
              <w:t>копією листка</w:t>
            </w:r>
            <w:r w:rsidRPr="005C3650">
              <w:rPr>
                <w:sz w:val="28"/>
                <w:szCs w:val="28"/>
              </w:rPr>
              <w:t xml:space="preserve"> </w:t>
            </w:r>
            <w:r w:rsidRPr="004B224C">
              <w:rPr>
                <w:strike/>
                <w:sz w:val="28"/>
                <w:szCs w:val="28"/>
              </w:rPr>
              <w:t>(листків) непрацездатності</w:t>
            </w:r>
            <w:r w:rsidRPr="005C3650">
              <w:rPr>
                <w:sz w:val="28"/>
                <w:szCs w:val="28"/>
              </w:rPr>
              <w:t>, якщо вона триває 30 і більше календарних днів.</w:t>
            </w:r>
          </w:p>
          <w:p w:rsidR="00BD765A" w:rsidRPr="004B224C" w:rsidRDefault="00BD765A" w:rsidP="00BD765A">
            <w:pPr>
              <w:pStyle w:val="StyleZakonu"/>
              <w:spacing w:before="120" w:after="0" w:line="240" w:lineRule="auto"/>
              <w:ind w:firstLine="22"/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4B224C" w:rsidRDefault="004B224C" w:rsidP="004B224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2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Порядок нарахування та строки сплати податку </w:t>
            </w:r>
          </w:p>
          <w:p w:rsidR="004B224C" w:rsidRPr="004B224C" w:rsidRDefault="004B224C" w:rsidP="004B224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:rsidR="00BD765A" w:rsidRDefault="004B224C" w:rsidP="008061E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1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7.5. </w:t>
            </w:r>
            <w:r w:rsidR="008061E5" w:rsidRPr="008061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Платники єдиного податку першої і другої груп, які не використовують працю найманих осіб, звільняються від сплати єдиного податку протягом одного календарного місяця на рік на час відпустки, а також за період хвороби, підтвердженої </w:t>
            </w:r>
            <w:r w:rsidR="008061E5" w:rsidRPr="008061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витягом з Електронного реєстру листків непрацездатності</w:t>
            </w:r>
            <w:r w:rsidR="008061E5" w:rsidRPr="008061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якщо вона триває 30 і більше календарних днів.”</w:t>
            </w:r>
          </w:p>
        </w:tc>
      </w:tr>
      <w:tr w:rsidR="00BD765A" w:rsidRPr="008B5B6C" w:rsidTr="00D147D7">
        <w:trPr>
          <w:gridAfter w:val="1"/>
          <w:wAfter w:w="13" w:type="dxa"/>
        </w:trPr>
        <w:tc>
          <w:tcPr>
            <w:tcW w:w="4957" w:type="dxa"/>
          </w:tcPr>
          <w:p w:rsidR="008061E5" w:rsidRPr="008061E5" w:rsidRDefault="008061E5" w:rsidP="008061E5">
            <w:pPr>
              <w:pStyle w:val="rvps2"/>
              <w:shd w:val="clear" w:color="auto" w:fill="FFFFFF"/>
              <w:spacing w:before="120" w:beforeAutospacing="0" w:after="0" w:afterAutospacing="0"/>
              <w:ind w:firstLine="22"/>
              <w:jc w:val="both"/>
              <w:rPr>
                <w:sz w:val="28"/>
                <w:szCs w:val="28"/>
                <w:lang w:val="uk-UA"/>
              </w:rPr>
            </w:pPr>
            <w:r w:rsidRPr="008061E5">
              <w:rPr>
                <w:sz w:val="28"/>
                <w:szCs w:val="28"/>
                <w:lang w:val="uk-UA"/>
              </w:rPr>
              <w:t>9. Всі інші норми щодо застосування спрощеної системи оподаткування, обліку та звітності визначені статтями 297-299 Податкового кодексу України зі змінами і доповненнями.</w:t>
            </w:r>
          </w:p>
          <w:p w:rsidR="00BD765A" w:rsidRPr="00BD765A" w:rsidRDefault="00BD765A" w:rsidP="00BD765A">
            <w:pPr>
              <w:pStyle w:val="StyleZakonu"/>
              <w:spacing w:before="120" w:after="0" w:line="240" w:lineRule="auto"/>
              <w:ind w:firstLine="22"/>
              <w:rPr>
                <w:strike/>
                <w:sz w:val="28"/>
                <w:szCs w:val="28"/>
              </w:rPr>
            </w:pPr>
          </w:p>
        </w:tc>
        <w:tc>
          <w:tcPr>
            <w:tcW w:w="4960" w:type="dxa"/>
          </w:tcPr>
          <w:p w:rsidR="008061E5" w:rsidRPr="008061E5" w:rsidRDefault="008061E5" w:rsidP="008061E5">
            <w:pPr>
              <w:pStyle w:val="rvps2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sz w:val="28"/>
                <w:szCs w:val="28"/>
                <w:lang w:val="uk-UA"/>
              </w:rPr>
            </w:pPr>
            <w:r w:rsidRPr="008061E5">
              <w:rPr>
                <w:sz w:val="28"/>
                <w:szCs w:val="28"/>
                <w:lang w:val="uk-UA"/>
              </w:rPr>
              <w:t>9. Всі інші норми щодо застосування спрощеної системи оподаткування, обліку та звітності визначені статтями 297-299 Податкового кодексу України зі змінами і доповненнями.</w:t>
            </w:r>
          </w:p>
          <w:p w:rsidR="00BD765A" w:rsidRPr="00077EDD" w:rsidRDefault="008061E5" w:rsidP="008061E5">
            <w:pPr>
              <w:spacing w:line="240" w:lineRule="auto"/>
              <w:ind w:firstLine="4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7E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Норми щодо застосування спрощеної системи оподаткування, обліку та звітності платників третьої групи - електронних резидентів (е-резидентів) визначені Податковим кодексом України зі змінами і доповненнями.”</w:t>
            </w:r>
          </w:p>
        </w:tc>
      </w:tr>
    </w:tbl>
    <w:p w:rsidR="00D17DFD" w:rsidRDefault="00D17DFD" w:rsidP="00077EDD">
      <w:pPr>
        <w:spacing w:before="40" w:after="0"/>
        <w:rPr>
          <w:rFonts w:ascii="Times New Roman" w:eastAsia="Malgun Gothic" w:hAnsi="Times New Roman"/>
          <w:sz w:val="28"/>
          <w:szCs w:val="28"/>
          <w:lang w:eastAsia="ru-RU"/>
        </w:rPr>
      </w:pPr>
    </w:p>
    <w:p w:rsidR="00077EDD" w:rsidRPr="00077EDD" w:rsidRDefault="00077EDD" w:rsidP="00077EDD">
      <w:pPr>
        <w:spacing w:before="40" w:after="0"/>
        <w:rPr>
          <w:rFonts w:ascii="Times New Roman" w:eastAsia="Malgun Gothic" w:hAnsi="Times New Roman"/>
          <w:sz w:val="28"/>
          <w:szCs w:val="28"/>
          <w:lang w:eastAsia="ru-RU"/>
        </w:rPr>
      </w:pPr>
      <w:r w:rsidRPr="00077EDD">
        <w:rPr>
          <w:rFonts w:ascii="Times New Roman" w:eastAsia="Malgun Gothic" w:hAnsi="Times New Roman"/>
          <w:sz w:val="28"/>
          <w:szCs w:val="28"/>
          <w:lang w:eastAsia="ru-RU"/>
        </w:rPr>
        <w:t xml:space="preserve">Начальник фінансового управління </w:t>
      </w:r>
    </w:p>
    <w:p w:rsidR="00077EDD" w:rsidRPr="00650A6B" w:rsidRDefault="00077EDD" w:rsidP="00077EDD">
      <w:pPr>
        <w:pStyle w:val="3"/>
        <w:spacing w:before="40"/>
        <w:ind w:firstLine="0"/>
        <w:rPr>
          <w:b w:val="0"/>
          <w:bCs w:val="0"/>
          <w:color w:val="000000"/>
          <w:szCs w:val="26"/>
        </w:rPr>
      </w:pPr>
      <w:r w:rsidRPr="00650A6B">
        <w:rPr>
          <w:b w:val="0"/>
          <w:bCs w:val="0"/>
          <w:szCs w:val="28"/>
        </w:rPr>
        <w:t>Чернігівської міської ради</w:t>
      </w:r>
      <w:r w:rsidRPr="00650A6B">
        <w:rPr>
          <w:b w:val="0"/>
          <w:bCs w:val="0"/>
          <w:szCs w:val="28"/>
        </w:rPr>
        <w:tab/>
      </w:r>
      <w:r w:rsidRPr="00650A6B">
        <w:rPr>
          <w:b w:val="0"/>
          <w:bCs w:val="0"/>
          <w:szCs w:val="28"/>
        </w:rPr>
        <w:tab/>
      </w:r>
      <w:r w:rsidRPr="00650A6B">
        <w:rPr>
          <w:b w:val="0"/>
          <w:bCs w:val="0"/>
          <w:szCs w:val="28"/>
        </w:rPr>
        <w:tab/>
      </w:r>
      <w:r w:rsidRPr="00650A6B">
        <w:rPr>
          <w:b w:val="0"/>
          <w:bCs w:val="0"/>
          <w:szCs w:val="28"/>
        </w:rPr>
        <w:tab/>
      </w:r>
      <w:r w:rsidRPr="00650A6B">
        <w:rPr>
          <w:b w:val="0"/>
          <w:bCs w:val="0"/>
          <w:szCs w:val="28"/>
        </w:rPr>
        <w:tab/>
      </w:r>
      <w:r w:rsidRPr="00650A6B">
        <w:rPr>
          <w:b w:val="0"/>
          <w:bCs w:val="0"/>
          <w:szCs w:val="28"/>
        </w:rPr>
        <w:tab/>
        <w:t>Олена</w:t>
      </w:r>
      <w:r w:rsidRPr="00650A6B">
        <w:rPr>
          <w:b w:val="0"/>
          <w:bCs w:val="0"/>
          <w:szCs w:val="26"/>
          <w:shd w:val="clear" w:color="auto" w:fill="FFFFFF"/>
        </w:rPr>
        <w:t xml:space="preserve"> </w:t>
      </w:r>
      <w:r w:rsidRPr="00650A6B">
        <w:rPr>
          <w:b w:val="0"/>
          <w:bCs w:val="0"/>
          <w:szCs w:val="28"/>
        </w:rPr>
        <w:t>ЛИСЕНКО</w:t>
      </w:r>
    </w:p>
    <w:p w:rsidR="00CB68B6" w:rsidRPr="001E758D" w:rsidRDefault="00CB68B6" w:rsidP="00077EDD"/>
    <w:sectPr w:rsidR="00CB68B6" w:rsidRPr="001E758D" w:rsidSect="00D147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111C2"/>
    <w:multiLevelType w:val="multilevel"/>
    <w:tmpl w:val="9FA85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87"/>
    <w:rsid w:val="00003EF2"/>
    <w:rsid w:val="0003616B"/>
    <w:rsid w:val="00047B8B"/>
    <w:rsid w:val="0005221F"/>
    <w:rsid w:val="00074237"/>
    <w:rsid w:val="00077EDD"/>
    <w:rsid w:val="000975B0"/>
    <w:rsid w:val="000C15C4"/>
    <w:rsid w:val="000D5F29"/>
    <w:rsid w:val="000E2913"/>
    <w:rsid w:val="00141132"/>
    <w:rsid w:val="00195298"/>
    <w:rsid w:val="001E758D"/>
    <w:rsid w:val="00206DDC"/>
    <w:rsid w:val="00256D55"/>
    <w:rsid w:val="002903CA"/>
    <w:rsid w:val="002E4149"/>
    <w:rsid w:val="002E7831"/>
    <w:rsid w:val="002F4C01"/>
    <w:rsid w:val="003116C7"/>
    <w:rsid w:val="0031785D"/>
    <w:rsid w:val="00327B62"/>
    <w:rsid w:val="00327F66"/>
    <w:rsid w:val="00337DC8"/>
    <w:rsid w:val="003668D6"/>
    <w:rsid w:val="00380F58"/>
    <w:rsid w:val="00397970"/>
    <w:rsid w:val="00420DE4"/>
    <w:rsid w:val="00426D56"/>
    <w:rsid w:val="004743DE"/>
    <w:rsid w:val="00487F65"/>
    <w:rsid w:val="00497A4F"/>
    <w:rsid w:val="004A001B"/>
    <w:rsid w:val="004B224C"/>
    <w:rsid w:val="004C0A41"/>
    <w:rsid w:val="004C2CFE"/>
    <w:rsid w:val="004D2887"/>
    <w:rsid w:val="00546775"/>
    <w:rsid w:val="00565A8E"/>
    <w:rsid w:val="0058065D"/>
    <w:rsid w:val="00587875"/>
    <w:rsid w:val="005D50FE"/>
    <w:rsid w:val="005F5D00"/>
    <w:rsid w:val="005F6EF2"/>
    <w:rsid w:val="00634CB2"/>
    <w:rsid w:val="006417A4"/>
    <w:rsid w:val="0066380D"/>
    <w:rsid w:val="006976D2"/>
    <w:rsid w:val="006A0217"/>
    <w:rsid w:val="006C0219"/>
    <w:rsid w:val="006D555B"/>
    <w:rsid w:val="007276E7"/>
    <w:rsid w:val="007425E8"/>
    <w:rsid w:val="00747A25"/>
    <w:rsid w:val="00767D67"/>
    <w:rsid w:val="007D7947"/>
    <w:rsid w:val="008061E5"/>
    <w:rsid w:val="00843063"/>
    <w:rsid w:val="00847108"/>
    <w:rsid w:val="00863AB1"/>
    <w:rsid w:val="00876218"/>
    <w:rsid w:val="008D03A0"/>
    <w:rsid w:val="00956AFF"/>
    <w:rsid w:val="00976ADA"/>
    <w:rsid w:val="00A10D8F"/>
    <w:rsid w:val="00A17A66"/>
    <w:rsid w:val="00A32AAF"/>
    <w:rsid w:val="00A43DB5"/>
    <w:rsid w:val="00A56087"/>
    <w:rsid w:val="00AB3041"/>
    <w:rsid w:val="00AD34F2"/>
    <w:rsid w:val="00AE001E"/>
    <w:rsid w:val="00AF3926"/>
    <w:rsid w:val="00B11218"/>
    <w:rsid w:val="00B50B68"/>
    <w:rsid w:val="00B54943"/>
    <w:rsid w:val="00B8113E"/>
    <w:rsid w:val="00BA23AE"/>
    <w:rsid w:val="00BD4DD3"/>
    <w:rsid w:val="00BD765A"/>
    <w:rsid w:val="00BF1C2B"/>
    <w:rsid w:val="00C07BAD"/>
    <w:rsid w:val="00C71BE0"/>
    <w:rsid w:val="00C86B64"/>
    <w:rsid w:val="00CB68B6"/>
    <w:rsid w:val="00CF66D0"/>
    <w:rsid w:val="00D02493"/>
    <w:rsid w:val="00D147D7"/>
    <w:rsid w:val="00D17DFD"/>
    <w:rsid w:val="00D335AF"/>
    <w:rsid w:val="00D600F5"/>
    <w:rsid w:val="00D6153E"/>
    <w:rsid w:val="00D730ED"/>
    <w:rsid w:val="00D80D99"/>
    <w:rsid w:val="00DE09A5"/>
    <w:rsid w:val="00E11E6B"/>
    <w:rsid w:val="00E35082"/>
    <w:rsid w:val="00E67D36"/>
    <w:rsid w:val="00E75435"/>
    <w:rsid w:val="00EE01BE"/>
    <w:rsid w:val="00F10B5E"/>
    <w:rsid w:val="00F11847"/>
    <w:rsid w:val="00F14CDB"/>
    <w:rsid w:val="00F80F8E"/>
    <w:rsid w:val="00F84F84"/>
    <w:rsid w:val="00FA1A3C"/>
    <w:rsid w:val="00FD55E0"/>
    <w:rsid w:val="00FE7E97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41A6"/>
  <w15:docId w15:val="{427E2017-EBF9-4F29-B481-2563A97F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288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link w:val="StyleZakonu0"/>
    <w:rsid w:val="00747A25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747A2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4">
    <w:basedOn w:val="a"/>
    <w:next w:val="a5"/>
    <w:rsid w:val="00195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195298"/>
    <w:rPr>
      <w:rFonts w:ascii="Times New Roman" w:hAnsi="Times New Roman"/>
      <w:sz w:val="24"/>
      <w:szCs w:val="24"/>
    </w:rPr>
  </w:style>
  <w:style w:type="character" w:customStyle="1" w:styleId="rvts23">
    <w:name w:val="rvts23"/>
    <w:rsid w:val="003116C7"/>
  </w:style>
  <w:style w:type="character" w:styleId="a6">
    <w:name w:val="Hyperlink"/>
    <w:basedOn w:val="a0"/>
    <w:uiPriority w:val="99"/>
    <w:unhideWhenUsed/>
    <w:rsid w:val="005F5D00"/>
    <w:rPr>
      <w:color w:val="0000FF"/>
      <w:u w:val="single"/>
    </w:rPr>
  </w:style>
  <w:style w:type="paragraph" w:customStyle="1" w:styleId="rvps2">
    <w:name w:val="rvps2"/>
    <w:basedOn w:val="a"/>
    <w:rsid w:val="00806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rsid w:val="00077EDD"/>
    <w:pPr>
      <w:spacing w:after="0" w:line="240" w:lineRule="auto"/>
      <w:ind w:firstLine="900"/>
      <w:jc w:val="both"/>
    </w:pPr>
    <w:rPr>
      <w:rFonts w:ascii="Times New Roman" w:eastAsia="Malgun Gothic" w:hAnsi="Times New Roman"/>
      <w:b/>
      <w:b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EDD"/>
    <w:rPr>
      <w:rFonts w:ascii="Times New Roman" w:eastAsia="Malgun Gothic" w:hAnsi="Times New Roman" w:cs="Times New Roman"/>
      <w:b/>
      <w:bCs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1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7DFD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b457609-1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va507565-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051-2012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1668-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va507565-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277BD-F6A3-40BC-BF5A-5AB62465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8015</Words>
  <Characters>4569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Kocherga</cp:lastModifiedBy>
  <cp:revision>8</cp:revision>
  <cp:lastPrinted>2024-05-20T11:20:00Z</cp:lastPrinted>
  <dcterms:created xsi:type="dcterms:W3CDTF">2024-05-20T06:38:00Z</dcterms:created>
  <dcterms:modified xsi:type="dcterms:W3CDTF">2024-05-20T11:57:00Z</dcterms:modified>
</cp:coreProperties>
</file>