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ПОЯСНЮВАЛЬНА ЗАПИСКА</w:t>
      </w:r>
    </w:p>
    <w:p>
      <w:pPr>
        <w:pStyle w:val="Style19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до проекту рішення виконавчого комітету Чернігівської міської ради </w:t>
      </w:r>
    </w:p>
    <w:p>
      <w:pPr>
        <w:pStyle w:val="Style19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u w:val="none"/>
          <w:lang w:val="uk-UA"/>
        </w:rPr>
        <w:t>“</w:t>
      </w:r>
      <w:r>
        <w:rPr>
          <w:rFonts w:cs="Liberation Serif;Times New Roman" w:ascii="Liberation Serif;Times New Roman" w:hAnsi="Liberation Serif;Times New Roman"/>
          <w:sz w:val="28"/>
          <w:szCs w:val="28"/>
          <w:u w:val="none"/>
          <w:lang w:val="uk-UA"/>
        </w:rPr>
        <w:t xml:space="preserve">Про внесення змін до рішення виконавчого комітету Чернігівської міської ради від 27 січня 2021 року № 43 “Про надання повноважень на складання </w:t>
      </w:r>
    </w:p>
    <w:p>
      <w:pPr>
        <w:pStyle w:val="Style19"/>
        <w:jc w:val="center"/>
        <w:rPr>
          <w:rFonts w:ascii="Liberation Serif;Times New Roman" w:hAnsi="Liberation Serif;Times New Roman" w:cs="Liberation Serif;Times New Roman"/>
          <w:sz w:val="28"/>
          <w:szCs w:val="28"/>
          <w:u w:val="none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u w:val="none"/>
          <w:lang w:val="uk-UA"/>
        </w:rPr>
        <w:t>протоколів про адміністративні правопорушення”</w:t>
      </w:r>
    </w:p>
    <w:p>
      <w:pPr>
        <w:pStyle w:val="Style19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19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19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Рішенням </w:t>
      </w:r>
      <w:r>
        <w:rPr>
          <w:rFonts w:cs="Liberation Serif;Times New Roman" w:ascii="Liberation Serif;Times New Roman" w:hAnsi="Liberation Serif;Times New Roman"/>
          <w:sz w:val="28"/>
          <w:szCs w:val="28"/>
          <w:u w:val="none"/>
          <w:lang w:val="uk-UA" w:eastAsia="ru-RU"/>
        </w:rPr>
        <w:t xml:space="preserve">виконавчого комітету Чернігівської міської ради </w:t>
      </w:r>
      <w:r>
        <w:rPr>
          <w:rFonts w:cs="Liberation Serif;Times New Roman" w:ascii="Liberation Serif;Times New Roman" w:hAnsi="Liberation Serif;Times New Roman"/>
          <w:sz w:val="28"/>
          <w:szCs w:val="28"/>
          <w:u w:val="none"/>
          <w:lang w:val="uk-UA"/>
        </w:rPr>
        <w:t xml:space="preserve">від 27 січня 2021 року № 43 “Про надання повноважень на складання </w:t>
      </w:r>
      <w:r>
        <w:rPr>
          <w:rFonts w:cs="Liberation Serif;Times New Roman" w:ascii="Liberation Serif;Times New Roman" w:hAnsi="Liberation Serif;Times New Roman"/>
          <w:sz w:val="28"/>
          <w:szCs w:val="28"/>
          <w:u w:val="none"/>
          <w:lang w:val="uk-UA" w:eastAsia="ru-RU"/>
        </w:rPr>
        <w:t xml:space="preserve">протоколів про адміністративні правопорушення” уповноважили посадових осіб комунального підприємства “Муніципальна варта” Чернігівської міської ради складати протоколи про адміністративні правопорушення, передбачені </w:t>
      </w:r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  <w:t>частинами третьою - четвертою статті 41,</w:t>
      </w:r>
      <w:r>
        <w:rPr>
          <w:rFonts w:cs="Liberation Serif;Times New Roman" w:ascii="Liberation Serif;Times New Roman" w:hAnsi="Liberation Serif;Times New Roman"/>
          <w:sz w:val="28"/>
          <w:szCs w:val="28"/>
          <w:u w:val="none"/>
          <w:lang w:val="uk-UA" w:eastAsia="ru-RU"/>
        </w:rPr>
        <w:t xml:space="preserve"> статтею 152, частинами третьою — п’ятою статті 152-1, статтями 154, 155, 155-2, 156, частинами першою — четвертою статті 156-1, 159, 160, 175-1 (за порушення, вчинені у місцях, заборонених рішенням відповідної сільської, селищної, міської ради) Кодексу України про адміністративні правопорушення.</w:t>
      </w:r>
    </w:p>
    <w:p>
      <w:pPr>
        <w:pStyle w:val="Style19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u w:val="none"/>
          <w:lang w:val="uk-UA" w:eastAsia="ru-RU"/>
        </w:rPr>
        <w:t xml:space="preserve">Законом </w:t>
      </w:r>
      <w:bookmarkStart w:id="0" w:name="__DdeLink__155_3527554455"/>
      <w:r>
        <w:rPr>
          <w:rFonts w:cs="Liberation Serif;Times New Roman" w:ascii="Liberation Serif;Times New Roman" w:hAnsi="Liberation Serif;Times New Roman"/>
          <w:sz w:val="28"/>
          <w:szCs w:val="28"/>
          <w:u w:val="none"/>
          <w:lang w:val="uk-UA" w:eastAsia="ru-RU"/>
        </w:rPr>
        <w:t>України</w:t>
      </w:r>
      <w:bookmarkEnd w:id="0"/>
      <w:r>
        <w:rPr>
          <w:rFonts w:cs="Liberation Serif;Times New Roman" w:ascii="Liberation Serif;Times New Roman" w:hAnsi="Liberation Serif;Times New Roman"/>
          <w:sz w:val="28"/>
          <w:szCs w:val="28"/>
          <w:u w:val="none"/>
          <w:lang w:val="uk-UA" w:eastAsia="ru-RU"/>
        </w:rPr>
        <w:t xml:space="preserve"> від 04.03.2021 року № 1320-IX “Про внесення змін до деяких законодавчих актів України щодо запобігання надмірному тиску на суб'єктів господарювання” (далі </w:t>
      </w:r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  <w:t>—</w:t>
      </w:r>
      <w:r>
        <w:rPr>
          <w:rFonts w:cs="Liberation Serif;Times New Roman" w:ascii="Liberation Serif;Times New Roman" w:hAnsi="Liberation Serif;Times New Roman"/>
          <w:sz w:val="28"/>
          <w:szCs w:val="28"/>
          <w:u w:val="none"/>
          <w:lang w:val="uk-UA"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  <w:t xml:space="preserve">“Про внесення змін до деяких законодавчих актів України...”) </w:t>
      </w:r>
      <w:r>
        <w:rPr>
          <w:rFonts w:cs="Liberation Serif;Times New Roman" w:ascii="Liberation Serif;Times New Roman" w:hAnsi="Liberation Serif;Times New Roman"/>
          <w:sz w:val="28"/>
          <w:szCs w:val="28"/>
          <w:u w:val="none"/>
          <w:lang w:val="uk-UA" w:eastAsia="ru-RU"/>
        </w:rPr>
        <w:t>внесено зміни до Закону Україн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u w:val="none"/>
          <w:lang w:val="uk-UA" w:eastAsia="ru-RU"/>
        </w:rPr>
        <w:t xml:space="preserve">и </w:t>
      </w:r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eastAsia="ru-RU"/>
        </w:rPr>
        <w:t xml:space="preserve">"Про місцеве самоврядування в Україні", якими уточнили повноваження органів місцевого самоврядування щодо здійснення перевірок за дотриманням законодавства про працю та зайнятість населення на підприємствах, установах та організаціях комунальної форми власності та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eastAsia="ru-RU" w:bidi="ar-SA"/>
        </w:rPr>
        <w:t xml:space="preserve">обмежили виключно правом ініціювання перевірок у сфері здійснення державного нагляду (контролю) за дотриманням законодавства про працю та зайнятість населення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  <w:t xml:space="preserve">на підприємствах, в установах та організаціях, що не перебувають у комунальній власності, а також фізичних осіб-підприємців, які використовують працю найманих працівників. </w:t>
      </w:r>
    </w:p>
    <w:p>
      <w:pPr>
        <w:pStyle w:val="Style19"/>
        <w:ind w:left="0" w:right="0" w:firstLine="708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  <w:t xml:space="preserve">На підставі згаданого вище Закону </w:t>
      </w:r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  <w:t>України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  <w:t xml:space="preserve"> </w:t>
      </w:r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  <w:t>“Про внесення змін до деяких законодавчих актів України...”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  <w:t xml:space="preserve"> вносяться зміни в пункт 2 частини першої статті 255</w:t>
      </w:r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  <w:t xml:space="preserve"> Кодексу України про адміністративні правопорушення (далі — КУпАП), які </w:t>
      </w:r>
      <w:bookmarkStart w:id="1" w:name="__DdeLink__805_2676934726"/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  <w:t>виключають можливість</w:t>
      </w:r>
      <w:bookmarkEnd w:id="1"/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  <w:t xml:space="preserve"> виконавчим комітетом уповноважувати посадових осіб на складання протокол</w:t>
      </w:r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  <w:t>ів</w:t>
      </w:r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  <w:t xml:space="preserve"> про адміністративн</w:t>
      </w:r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  <w:t>і</w:t>
      </w:r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  <w:t xml:space="preserve"> правопорушення за частинами першою - четвертою статті 41 КУпАП. </w:t>
      </w:r>
    </w:p>
    <w:p>
      <w:pPr>
        <w:pStyle w:val="Style19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  <w:t>Отже, з повноважень виконавчого комітету виключається можливість уповноважувати посадових осіб КП “Муніципальна варта” ЧМР на складання протокол</w:t>
      </w:r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  <w:t>ів</w:t>
      </w:r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  <w:t xml:space="preserve"> про адміністративн</w:t>
      </w:r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  <w:t>і</w:t>
      </w:r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  <w:t xml:space="preserve"> правопорушення за частинами третьою - четвертою статті 41 КУпАП.</w:t>
      </w:r>
    </w:p>
    <w:p>
      <w:pPr>
        <w:pStyle w:val="Style19"/>
        <w:ind w:left="0" w:right="0" w:firstLine="708"/>
        <w:jc w:val="both"/>
        <w:rPr>
          <w:rFonts w:ascii="Liberation Serif;Times New Roman" w:hAnsi="Liberation Serif;Times New Roman" w:cs="Liberation Serif;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</w:pPr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</w:r>
    </w:p>
    <w:p>
      <w:pPr>
        <w:pStyle w:val="Style19"/>
        <w:ind w:left="0" w:right="0" w:firstLine="708"/>
        <w:jc w:val="both"/>
        <w:rPr>
          <w:rFonts w:ascii="Liberation Serif;Times New Roman" w:hAnsi="Liberation Serif;Times New Roman" w:cs="Liberation Serif;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</w:pPr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u w:val="none"/>
          <w:lang w:val="uk-UA" w:eastAsia="ru-RU" w:bidi="ar-SA"/>
        </w:rPr>
      </w:r>
    </w:p>
    <w:p>
      <w:pPr>
        <w:pStyle w:val="Style19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Начальник</w:t>
      </w:r>
    </w:p>
    <w:p>
      <w:pPr>
        <w:pStyle w:val="Style19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КП “Муніципальна варта” ЧМР</w:t>
        <w:tab/>
        <w:t xml:space="preserve"> </w:t>
        <w:tab/>
        <w:tab/>
        <w:tab/>
        <w:tab/>
        <w:t>В. ХРУСТИЦЬКИЙ</w:t>
      </w:r>
    </w:p>
    <w:sectPr>
      <w:headerReference w:type="default" r:id="rId2"/>
      <w:footerReference w:type="default" r:id="rId3"/>
      <w:type w:val="nextPage"/>
      <w:pgSz w:w="11906" w:h="16838"/>
      <w:pgMar w:left="1701" w:right="566" w:header="708" w:top="899" w:footer="567" w:bottom="110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uppressLineNumbers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LibreOffice/6.0.7.3$Linux_X86_64 LibreOffice_project/00m0$Build-3</Application>
  <Pages>1</Pages>
  <Words>311</Words>
  <Characters>2194</Characters>
  <CharactersWithSpaces>2508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2021-04-27T16:08:44Z</dcterms:created>
  <dc:creator/>
  <dc:description/>
  <dc:language>uk-UA</dc:language>
  <cp:lastModifiedBy/>
  <dcterms:modified xsi:type="dcterms:W3CDTF">2021-04-28T13:48:56Z</dcterms:modified>
  <cp:revision>4</cp:revision>
  <dc:subject/>
  <dc:title/>
</cp:coreProperties>
</file>