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18" w:rsidRDefault="00084D18" w:rsidP="00084D18">
      <w:pPr>
        <w:rPr>
          <w:lang w:val="uk-UA"/>
        </w:rPr>
      </w:pPr>
    </w:p>
    <w:tbl>
      <w:tblPr>
        <w:tblW w:w="4253" w:type="dxa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084D18" w:rsidTr="00084D18">
        <w:trPr>
          <w:trHeight w:val="179"/>
        </w:trPr>
        <w:tc>
          <w:tcPr>
            <w:tcW w:w="4253" w:type="dxa"/>
            <w:hideMark/>
          </w:tcPr>
          <w:p w:rsidR="00084D18" w:rsidRDefault="00084D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spacing w:val="1"/>
                <w:sz w:val="28"/>
                <w:szCs w:val="28"/>
                <w:lang w:eastAsia="en-US"/>
              </w:rPr>
              <w:t>ЗАТВЕРДЖЕНО</w:t>
            </w:r>
          </w:p>
        </w:tc>
      </w:tr>
      <w:tr w:rsidR="00084D18" w:rsidTr="00084D18">
        <w:trPr>
          <w:trHeight w:val="179"/>
        </w:trPr>
        <w:tc>
          <w:tcPr>
            <w:tcW w:w="4253" w:type="dxa"/>
          </w:tcPr>
          <w:p w:rsidR="00084D18" w:rsidRDefault="00084D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1"/>
                <w:sz w:val="12"/>
                <w:szCs w:val="12"/>
                <w:lang w:eastAsia="en-US"/>
              </w:rPr>
            </w:pPr>
          </w:p>
        </w:tc>
      </w:tr>
      <w:tr w:rsidR="00084D18" w:rsidTr="00084D18">
        <w:trPr>
          <w:trHeight w:val="105"/>
        </w:trPr>
        <w:tc>
          <w:tcPr>
            <w:tcW w:w="4253" w:type="dxa"/>
            <w:hideMark/>
          </w:tcPr>
          <w:p w:rsidR="00084D18" w:rsidRDefault="00084D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 xml:space="preserve">Рішення </w:t>
            </w:r>
            <w:r>
              <w:rPr>
                <w:spacing w:val="1"/>
                <w:sz w:val="28"/>
                <w:szCs w:val="28"/>
                <w:lang w:val="uk-UA" w:eastAsia="en-US"/>
              </w:rPr>
              <w:t xml:space="preserve">виконавчого комітету </w:t>
            </w:r>
            <w:r>
              <w:rPr>
                <w:spacing w:val="1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084D18" w:rsidTr="00084D18">
        <w:trPr>
          <w:trHeight w:val="255"/>
        </w:trPr>
        <w:tc>
          <w:tcPr>
            <w:tcW w:w="4253" w:type="dxa"/>
            <w:hideMark/>
          </w:tcPr>
          <w:p w:rsidR="00084D18" w:rsidRDefault="00084D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pacing w:val="1"/>
                <w:sz w:val="28"/>
                <w:szCs w:val="28"/>
                <w:lang w:val="uk-UA" w:eastAsia="en-US"/>
              </w:rPr>
            </w:pPr>
            <w:r>
              <w:rPr>
                <w:bCs/>
                <w:spacing w:val="1"/>
                <w:sz w:val="28"/>
                <w:szCs w:val="28"/>
                <w:lang w:val="uk-UA" w:eastAsia="en-US"/>
              </w:rPr>
              <w:t xml:space="preserve">___ лютого </w:t>
            </w:r>
            <w:r>
              <w:rPr>
                <w:bCs/>
                <w:spacing w:val="1"/>
                <w:sz w:val="28"/>
                <w:szCs w:val="28"/>
                <w:lang w:eastAsia="en-US"/>
              </w:rPr>
              <w:t>201</w:t>
            </w:r>
            <w:r>
              <w:rPr>
                <w:bCs/>
                <w:spacing w:val="1"/>
                <w:sz w:val="28"/>
                <w:szCs w:val="28"/>
                <w:lang w:val="uk-UA" w:eastAsia="en-US"/>
              </w:rPr>
              <w:t>8</w:t>
            </w:r>
            <w:r>
              <w:rPr>
                <w:bCs/>
                <w:spacing w:val="1"/>
                <w:sz w:val="28"/>
                <w:szCs w:val="28"/>
                <w:lang w:eastAsia="en-US"/>
              </w:rPr>
              <w:t xml:space="preserve"> року</w:t>
            </w:r>
            <w:r>
              <w:rPr>
                <w:bCs/>
                <w:spacing w:val="1"/>
                <w:sz w:val="28"/>
                <w:szCs w:val="28"/>
                <w:lang w:val="uk-UA" w:eastAsia="en-US"/>
              </w:rPr>
              <w:t xml:space="preserve"> № ___</w:t>
            </w:r>
          </w:p>
        </w:tc>
      </w:tr>
    </w:tbl>
    <w:p w:rsidR="00084D18" w:rsidRDefault="00084D18" w:rsidP="00084D18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84D18" w:rsidRDefault="00084D18" w:rsidP="00084D1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Зміни і доповнення </w:t>
      </w:r>
    </w:p>
    <w:p w:rsidR="00084D18" w:rsidRDefault="00084D18" w:rsidP="00084D1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до Регламенту виконавчого комітету Чернігівської міської ради </w:t>
      </w:r>
    </w:p>
    <w:p w:rsidR="00084D18" w:rsidRDefault="00084D18" w:rsidP="00084D18">
      <w:pPr>
        <w:pStyle w:val="a5"/>
        <w:tabs>
          <w:tab w:val="left" w:pos="142"/>
        </w:tabs>
      </w:pPr>
    </w:p>
    <w:p w:rsidR="00084D18" w:rsidRDefault="00084D18" w:rsidP="00084D18">
      <w:pPr>
        <w:pStyle w:val="a5"/>
        <w:tabs>
          <w:tab w:val="left" w:pos="142"/>
        </w:tabs>
        <w:ind w:firstLine="709"/>
      </w:pPr>
      <w:r>
        <w:t>Доповнити Розділ 3 пунктами наступного змісту:</w:t>
      </w:r>
    </w:p>
    <w:p w:rsidR="00084D18" w:rsidRDefault="00084D18" w:rsidP="00084D18">
      <w:pPr>
        <w:pStyle w:val="a5"/>
        <w:tabs>
          <w:tab w:val="left" w:pos="142"/>
        </w:tabs>
        <w:ind w:firstLine="709"/>
      </w:pPr>
      <w:r>
        <w:t>«3.36. З метою запобігання та/або врегулювання конфлікту інтересів члени Виконавчого комітету зобов’язані вживати заходи, передбачені Законом України «Про запобігання корупції».</w:t>
      </w:r>
    </w:p>
    <w:p w:rsidR="00084D18" w:rsidRDefault="00084D18" w:rsidP="00084D18">
      <w:pPr>
        <w:pStyle w:val="a5"/>
        <w:tabs>
          <w:tab w:val="left" w:pos="142"/>
        </w:tabs>
        <w:ind w:firstLine="709"/>
      </w:pPr>
      <w:r>
        <w:t>3.37. У разі виникнення реального чи потенційного конфлікту інтересів члени Виконавчого комітету не мають права брати участь у прийнятті рішення.</w:t>
      </w:r>
    </w:p>
    <w:p w:rsidR="00084D18" w:rsidRDefault="00084D18" w:rsidP="00084D18">
      <w:pPr>
        <w:pStyle w:val="a5"/>
        <w:tabs>
          <w:tab w:val="left" w:pos="142"/>
        </w:tabs>
        <w:ind w:firstLine="709"/>
      </w:pPr>
      <w:r>
        <w:t>3.38. Члени Виконавчого комітету зобов’язані публічно повідомити про наявність конфлікту інтересів Виконавчий комітет під час його засідання, така заява заноситься до протоколу засідання.</w:t>
      </w:r>
    </w:p>
    <w:p w:rsidR="00084D18" w:rsidRDefault="00084D18" w:rsidP="00084D18">
      <w:pPr>
        <w:pStyle w:val="a5"/>
        <w:tabs>
          <w:tab w:val="left" w:pos="142"/>
        </w:tabs>
        <w:ind w:firstLine="709"/>
      </w:pPr>
      <w:r>
        <w:t>3.39. Про конфлікт інтересів члена Виконавчого комітету може заявити будь-який інший член Виконавчого комітету або учасник засідання, якого безпосередньо стосується питання, що розглядається, така заява заноситься до протоколу засідання.»</w:t>
      </w:r>
    </w:p>
    <w:p w:rsidR="00084D18" w:rsidRDefault="00084D18" w:rsidP="00084D1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84D18" w:rsidRDefault="00084D18" w:rsidP="00084D1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84D18" w:rsidRDefault="00084D18" w:rsidP="00084D1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84D18" w:rsidRDefault="00084D18" w:rsidP="00084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B95DA2" w:rsidRDefault="00B95DA2" w:rsidP="00084D18">
      <w:pPr>
        <w:pStyle w:val="a3"/>
        <w:jc w:val="both"/>
      </w:pPr>
      <w:bookmarkStart w:id="0" w:name="_GoBack"/>
      <w:bookmarkEnd w:id="0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18"/>
    <w:rsid w:val="00084D1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1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18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08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084D1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4">
    <w:name w:val="Normal (Web)"/>
    <w:basedOn w:val="a"/>
    <w:semiHidden/>
    <w:unhideWhenUsed/>
    <w:rsid w:val="00084D18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84D1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084D18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1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18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08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084D1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4">
    <w:name w:val="Normal (Web)"/>
    <w:basedOn w:val="a"/>
    <w:semiHidden/>
    <w:unhideWhenUsed/>
    <w:rsid w:val="00084D18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84D18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084D18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2018-02-12T08:15:00Z</dcterms:created>
  <dcterms:modified xsi:type="dcterms:W3CDTF">2018-02-12T08:15:00Z</dcterms:modified>
</cp:coreProperties>
</file>