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4D0210B5" w14:textId="77777777" w:rsidR="00C615CE" w:rsidRDefault="00C615CE" w:rsidP="00C615CE">
      <w:pPr>
        <w:tabs>
          <w:tab w:val="left" w:pos="-2340"/>
        </w:tabs>
        <w:jc w:val="both"/>
        <w:rPr>
          <w:b/>
          <w:color w:val="auto"/>
        </w:rPr>
      </w:pPr>
    </w:p>
    <w:p w14:paraId="6E6EFB44" w14:textId="34F8F5FA" w:rsidR="00FA3CE8" w:rsidRDefault="00FA3CE8" w:rsidP="00FA3CE8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>По пункту 1.</w:t>
      </w:r>
      <w:r>
        <w:rPr>
          <w:b/>
        </w:rPr>
        <w:t xml:space="preserve"> (С</w:t>
      </w:r>
      <w:r w:rsidR="000D3DF0">
        <w:rPr>
          <w:b/>
        </w:rPr>
        <w:t>линько Н. В.</w:t>
      </w:r>
      <w:r>
        <w:rPr>
          <w:b/>
        </w:rPr>
        <w:t xml:space="preserve">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житло</w:t>
      </w:r>
      <w:r>
        <w:rPr>
          <w:color w:val="000000" w:themeColor="text1"/>
        </w:rPr>
        <w:t xml:space="preserve">вому </w:t>
      </w:r>
      <w:r w:rsidRPr="00900150">
        <w:rPr>
          <w:color w:val="000000" w:themeColor="text1"/>
        </w:rPr>
        <w:t>будинк</w:t>
      </w:r>
      <w:r>
        <w:rPr>
          <w:color w:val="000000" w:themeColor="text1"/>
        </w:rPr>
        <w:t xml:space="preserve">у у зв’язку з реєстрацією декларації про готовність до експлуатації об’єкта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0099ED53" w14:textId="270B4C6C" w:rsidR="0060109F" w:rsidRDefault="0060109F" w:rsidP="00BE4444">
      <w:pPr>
        <w:jc w:val="both"/>
        <w:rPr>
          <w:b/>
          <w:color w:val="000000" w:themeColor="text1"/>
        </w:rPr>
      </w:pPr>
    </w:p>
    <w:p w14:paraId="74B934EB" w14:textId="77777777" w:rsidR="000D17EE" w:rsidRPr="0060109F" w:rsidRDefault="000D17EE" w:rsidP="000D17EE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  <w:color w:val="auto"/>
        </w:rPr>
        <w:t>Романенко Л. П.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B17DB">
        <w:rPr>
          <w:color w:val="auto"/>
        </w:rPr>
        <w:t xml:space="preserve"> </w:t>
      </w:r>
      <w:r>
        <w:rPr>
          <w:color w:val="auto"/>
        </w:rPr>
        <w:t xml:space="preserve">Адреса змінюється власному нежитловому приміщенню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C61E4BC" w14:textId="77777777" w:rsidR="000D17EE" w:rsidRDefault="000D17EE" w:rsidP="00BE4444">
      <w:pPr>
        <w:jc w:val="both"/>
        <w:rPr>
          <w:b/>
          <w:color w:val="000000" w:themeColor="text1"/>
        </w:rPr>
      </w:pPr>
    </w:p>
    <w:p w14:paraId="1866286F" w14:textId="2AAEFD7E" w:rsidR="00A310C0" w:rsidRPr="009E1F40" w:rsidRDefault="00A310C0" w:rsidP="00A310C0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495BE3">
        <w:rPr>
          <w:b/>
          <w:color w:val="auto"/>
        </w:rPr>
        <w:t>2</w:t>
      </w:r>
      <w:r w:rsidRPr="009E1F40">
        <w:rPr>
          <w:b/>
          <w:color w:val="auto"/>
        </w:rPr>
        <w:t>. (</w:t>
      </w:r>
      <w:r w:rsidRPr="009E1F40">
        <w:rPr>
          <w:b/>
        </w:rPr>
        <w:t>Комова-Черв</w:t>
      </w:r>
      <w:r w:rsidRPr="009E1F40">
        <w:rPr>
          <w:color w:val="000000" w:themeColor="text1"/>
        </w:rPr>
        <w:t>’</w:t>
      </w:r>
      <w:r w:rsidRPr="009E1F40">
        <w:rPr>
          <w:b/>
        </w:rPr>
        <w:t>як К. А.).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243D76E9" w14:textId="77777777" w:rsidR="00A310C0" w:rsidRPr="009E1F40" w:rsidRDefault="00A310C0" w:rsidP="00A310C0">
      <w:pPr>
        <w:tabs>
          <w:tab w:val="left" w:pos="-2500"/>
        </w:tabs>
        <w:jc w:val="both"/>
        <w:rPr>
          <w:b/>
          <w:color w:val="auto"/>
        </w:rPr>
      </w:pPr>
      <w:r w:rsidRPr="009E1F40">
        <w:rPr>
          <w:b/>
          <w:color w:val="auto"/>
        </w:rPr>
        <w:t xml:space="preserve">       </w:t>
      </w:r>
    </w:p>
    <w:p w14:paraId="4A8F60DB" w14:textId="214A9BD7" w:rsidR="009B7B4D" w:rsidRPr="009E1F40" w:rsidRDefault="009B7B4D" w:rsidP="009B7B4D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495BE3"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 w:rsidRPr="009E1F40">
        <w:rPr>
          <w:b/>
        </w:rPr>
        <w:t>Пінчук О. І.).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3CD428B4" w14:textId="1B6A69E3" w:rsidR="00A310C0" w:rsidRPr="009E1F40" w:rsidRDefault="00A310C0" w:rsidP="00A310C0">
      <w:pPr>
        <w:ind w:firstLine="708"/>
        <w:jc w:val="both"/>
        <w:rPr>
          <w:color w:val="000000" w:themeColor="text1"/>
        </w:rPr>
      </w:pPr>
    </w:p>
    <w:p w14:paraId="5AE892BE" w14:textId="058C72F2" w:rsidR="009B7B4D" w:rsidRDefault="009B7B4D" w:rsidP="009B7B4D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lastRenderedPageBreak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495BE3">
        <w:rPr>
          <w:b/>
          <w:color w:val="auto"/>
        </w:rPr>
        <w:t>4</w:t>
      </w:r>
      <w:r w:rsidRPr="009E1F40">
        <w:rPr>
          <w:b/>
          <w:color w:val="auto"/>
        </w:rPr>
        <w:t>. (</w:t>
      </w:r>
      <w:r w:rsidRPr="009E1F40">
        <w:rPr>
          <w:b/>
        </w:rPr>
        <w:t>П</w:t>
      </w:r>
      <w:r>
        <w:rPr>
          <w:b/>
        </w:rPr>
        <w:t>інчук О. О.</w:t>
      </w:r>
      <w:r w:rsidRPr="000B17DB">
        <w:rPr>
          <w:b/>
        </w:rPr>
        <w:t>).</w:t>
      </w:r>
      <w:r w:rsidRPr="000B17DB">
        <w:rPr>
          <w:color w:val="auto"/>
        </w:rPr>
        <w:t xml:space="preserve"> </w:t>
      </w:r>
      <w:r w:rsidRPr="00900150">
        <w:rPr>
          <w:color w:val="000000" w:themeColor="text1"/>
        </w:rPr>
        <w:t xml:space="preserve">Адреса </w:t>
      </w:r>
      <w:r>
        <w:rPr>
          <w:color w:val="000000" w:themeColor="text1"/>
        </w:rPr>
        <w:t>змінюється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ому</w:t>
      </w:r>
      <w:r w:rsidRPr="00900150">
        <w:rPr>
          <w:color w:val="000000" w:themeColor="text1"/>
        </w:rPr>
        <w:t xml:space="preserve"> житло</w:t>
      </w:r>
      <w:r>
        <w:rPr>
          <w:color w:val="000000" w:themeColor="text1"/>
        </w:rPr>
        <w:t xml:space="preserve">вому </w:t>
      </w:r>
      <w:r w:rsidRPr="00900150">
        <w:rPr>
          <w:color w:val="000000" w:themeColor="text1"/>
        </w:rPr>
        <w:t>будинк</w:t>
      </w:r>
      <w:r>
        <w:rPr>
          <w:color w:val="000000" w:themeColor="text1"/>
        </w:rPr>
        <w:t>у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нерухомого майна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C6CF464" w14:textId="77777777" w:rsidR="009B7B4D" w:rsidRDefault="009B7B4D" w:rsidP="00A310C0">
      <w:pPr>
        <w:ind w:firstLine="708"/>
        <w:jc w:val="both"/>
        <w:rPr>
          <w:color w:val="000000" w:themeColor="text1"/>
        </w:rPr>
      </w:pPr>
    </w:p>
    <w:p w14:paraId="17CD9A9E" w14:textId="5C24124C" w:rsidR="007D6324" w:rsidRPr="00F4716A" w:rsidRDefault="007D6324" w:rsidP="007D632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495BE3">
        <w:rPr>
          <w:b/>
          <w:color w:val="auto"/>
          <w:lang w:val="ru-RU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Литовчик Л.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в натурі часток житлового будинку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22A60ED" w14:textId="7567D932" w:rsidR="00A310C0" w:rsidRDefault="00A310C0" w:rsidP="00A310C0">
      <w:pPr>
        <w:ind w:firstLine="708"/>
        <w:jc w:val="both"/>
        <w:rPr>
          <w:color w:val="000000" w:themeColor="text1"/>
        </w:rPr>
      </w:pPr>
    </w:p>
    <w:p w14:paraId="18E2084C" w14:textId="764DF926" w:rsidR="003A6066" w:rsidRPr="009E1F40" w:rsidRDefault="003A6066" w:rsidP="003A6066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495BE3">
        <w:rPr>
          <w:b/>
          <w:color w:val="auto"/>
        </w:rPr>
        <w:t>6</w:t>
      </w:r>
      <w:r w:rsidRPr="009E1F40">
        <w:rPr>
          <w:b/>
          <w:color w:val="auto"/>
        </w:rPr>
        <w:t>. (</w:t>
      </w:r>
      <w:r w:rsidRPr="009E1F40">
        <w:rPr>
          <w:b/>
        </w:rPr>
        <w:t>Буренок А. В.).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2C04450E" w14:textId="3ADA0786" w:rsidR="003E07F5" w:rsidRPr="009E1F40" w:rsidRDefault="003E07F5" w:rsidP="00A310C0">
      <w:pPr>
        <w:ind w:firstLine="708"/>
        <w:jc w:val="both"/>
        <w:rPr>
          <w:color w:val="000000" w:themeColor="text1"/>
        </w:rPr>
      </w:pPr>
    </w:p>
    <w:p w14:paraId="16077F97" w14:textId="7245C9FD" w:rsidR="00C47C7C" w:rsidRPr="009E1F40" w:rsidRDefault="003A6066" w:rsidP="00C47C7C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495BE3">
        <w:rPr>
          <w:b/>
          <w:color w:val="auto"/>
        </w:rPr>
        <w:t>7</w:t>
      </w:r>
      <w:r w:rsidRPr="009E1F40">
        <w:rPr>
          <w:b/>
          <w:color w:val="auto"/>
        </w:rPr>
        <w:t>. (</w:t>
      </w:r>
      <w:r w:rsidRPr="009E1F40">
        <w:rPr>
          <w:b/>
        </w:rPr>
        <w:t>Козлова Т. П.).</w:t>
      </w:r>
      <w:r w:rsidRPr="009E1F40">
        <w:rPr>
          <w:color w:val="auto"/>
        </w:rPr>
        <w:t xml:space="preserve"> </w:t>
      </w:r>
      <w:r w:rsidRPr="009E1F40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67B165CE" w14:textId="77777777" w:rsidR="00BD67EA" w:rsidRPr="009E1F40" w:rsidRDefault="00BD67EA" w:rsidP="00C447DE">
      <w:pPr>
        <w:jc w:val="both"/>
        <w:rPr>
          <w:b/>
          <w:color w:val="000000" w:themeColor="text1"/>
        </w:rPr>
      </w:pPr>
    </w:p>
    <w:p w14:paraId="77490AD9" w14:textId="07F6DCED" w:rsidR="005652B1" w:rsidRDefault="00455078" w:rsidP="005652B1">
      <w:pPr>
        <w:tabs>
          <w:tab w:val="left" w:pos="-2340"/>
        </w:tabs>
        <w:ind w:firstLine="709"/>
        <w:jc w:val="both"/>
        <w:rPr>
          <w:color w:val="auto"/>
        </w:rPr>
      </w:pPr>
      <w:r w:rsidRPr="009E1F40">
        <w:rPr>
          <w:b/>
          <w:color w:val="000000" w:themeColor="text1"/>
        </w:rPr>
        <w:t>По пункту 3.</w:t>
      </w:r>
      <w:r>
        <w:rPr>
          <w:b/>
          <w:color w:val="000000" w:themeColor="text1"/>
        </w:rPr>
        <w:t xml:space="preserve"> </w:t>
      </w:r>
      <w:r w:rsidRPr="00900150">
        <w:rPr>
          <w:b/>
          <w:color w:val="000000" w:themeColor="text1"/>
        </w:rPr>
        <w:t>(</w:t>
      </w:r>
      <w:r>
        <w:rPr>
          <w:b/>
          <w:color w:val="000000" w:themeColor="text1"/>
        </w:rPr>
        <w:t>Кузьменко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="005652B1">
        <w:rPr>
          <w:color w:val="auto"/>
        </w:rPr>
        <w:t>Адреса присвоюється об’єкту будівництва – житловому будинку, який</w:t>
      </w:r>
      <w:r w:rsidR="005652B1" w:rsidRPr="00C35B85">
        <w:t xml:space="preserve"> </w:t>
      </w:r>
      <w:r w:rsidR="005652B1" w:rsidRPr="00AD235C">
        <w:t>буд</w:t>
      </w:r>
      <w:r w:rsidR="005652B1">
        <w:t>е збудований</w:t>
      </w:r>
      <w:r w:rsidR="005652B1" w:rsidRPr="005506D6">
        <w:t xml:space="preserve"> на підставі </w:t>
      </w:r>
      <w:r w:rsidR="005652B1" w:rsidRPr="00581816">
        <w:t>повідомлення про початок виконання будівельних робіт</w:t>
      </w:r>
      <w:r w:rsidR="005652B1" w:rsidRPr="00363106">
        <w:rPr>
          <w:color w:val="auto"/>
        </w:rPr>
        <w:t xml:space="preserve"> </w:t>
      </w:r>
      <w:r w:rsidR="005652B1">
        <w:rPr>
          <w:color w:val="auto"/>
        </w:rPr>
        <w:t>для подальшої реєстрації права власності на об’єкт нерухомого майна.</w:t>
      </w:r>
    </w:p>
    <w:p w14:paraId="20F42443" w14:textId="511FEDB0" w:rsidR="00F47C33" w:rsidRDefault="00F47C33" w:rsidP="008D682C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0365573" w14:textId="5CF07036" w:rsidR="00164D99" w:rsidRDefault="00C47C7C" w:rsidP="00164D99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>По пункту 4.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 w:rsidR="00164D99">
        <w:rPr>
          <w:b/>
          <w:color w:val="auto"/>
        </w:rPr>
        <w:t>Коноваленко О. І.)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Зміни вносяться </w:t>
      </w:r>
      <w:r w:rsidRPr="00A47FC0">
        <w:rPr>
          <w:color w:val="auto"/>
        </w:rPr>
        <w:t>у зв’язку</w:t>
      </w:r>
      <w:r>
        <w:rPr>
          <w:color w:val="auto"/>
        </w:rPr>
        <w:t xml:space="preserve"> </w:t>
      </w:r>
      <w:r w:rsidRPr="00E972D3">
        <w:rPr>
          <w:bCs w:val="0"/>
        </w:rPr>
        <w:t xml:space="preserve">з </w:t>
      </w:r>
      <w:r w:rsidR="00164D99">
        <w:rPr>
          <w:bCs w:val="0"/>
        </w:rPr>
        <w:t>поділом нерухомого майна, припиненням спільної часткової власності</w:t>
      </w:r>
      <w:r w:rsidR="00164D99" w:rsidRPr="00164D99">
        <w:rPr>
          <w:color w:val="000000" w:themeColor="text1"/>
        </w:rPr>
        <w:t xml:space="preserve"> </w:t>
      </w:r>
      <w:r w:rsidR="00164D99"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7F2116CF" w14:textId="0F0D9D43" w:rsidR="00C47C7C" w:rsidRDefault="00164D99" w:rsidP="00C47C7C">
      <w:pPr>
        <w:ind w:firstLine="709"/>
        <w:jc w:val="both"/>
        <w:rPr>
          <w:color w:val="auto"/>
        </w:rPr>
      </w:pPr>
      <w:r>
        <w:rPr>
          <w:bCs w:val="0"/>
        </w:rPr>
        <w:t xml:space="preserve"> </w:t>
      </w:r>
    </w:p>
    <w:p w14:paraId="2657EB9C" w14:textId="3374F517" w:rsidR="00FF4EBD" w:rsidRDefault="00FF4EBD" w:rsidP="00582AB1">
      <w:pPr>
        <w:jc w:val="both"/>
        <w:rPr>
          <w:color w:val="000000" w:themeColor="text1"/>
        </w:rPr>
      </w:pPr>
    </w:p>
    <w:p w14:paraId="28EB50CB" w14:textId="668742A0" w:rsidR="00C47C7C" w:rsidRDefault="00C47C7C" w:rsidP="00582AB1">
      <w:pPr>
        <w:jc w:val="both"/>
        <w:rPr>
          <w:color w:val="000000" w:themeColor="text1"/>
        </w:rPr>
      </w:pPr>
    </w:p>
    <w:p w14:paraId="61E5D43A" w14:textId="77777777" w:rsidR="00C47C7C" w:rsidRPr="00900150" w:rsidRDefault="00C47C7C" w:rsidP="00582AB1">
      <w:pPr>
        <w:jc w:val="both"/>
        <w:rPr>
          <w:color w:val="000000" w:themeColor="text1"/>
        </w:rPr>
      </w:pPr>
    </w:p>
    <w:p w14:paraId="5A9DF4E5" w14:textId="77777777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49155143" w14:textId="34255846" w:rsidR="00745BB7" w:rsidRDefault="00745BB7" w:rsidP="00745BB7">
      <w:pPr>
        <w:ind w:left="2832"/>
        <w:rPr>
          <w:bCs w:val="0"/>
          <w:color w:val="000000" w:themeColor="text1"/>
        </w:rPr>
      </w:pPr>
    </w:p>
    <w:p w14:paraId="17B84C93" w14:textId="145E6066" w:rsidR="0084020D" w:rsidRDefault="0084020D" w:rsidP="00745BB7">
      <w:pPr>
        <w:ind w:left="2832"/>
        <w:rPr>
          <w:bCs w:val="0"/>
          <w:color w:val="000000" w:themeColor="text1"/>
        </w:rPr>
      </w:pPr>
    </w:p>
    <w:p w14:paraId="03A4D6FD" w14:textId="65D868A5" w:rsidR="0084020D" w:rsidRDefault="0084020D" w:rsidP="00745BB7">
      <w:pPr>
        <w:ind w:left="2832"/>
        <w:rPr>
          <w:bCs w:val="0"/>
          <w:color w:val="000000" w:themeColor="text1"/>
        </w:rPr>
      </w:pPr>
    </w:p>
    <w:p w14:paraId="3A337FBF" w14:textId="64B89B40" w:rsidR="0084020D" w:rsidRDefault="0084020D" w:rsidP="00745BB7">
      <w:pPr>
        <w:ind w:left="2832"/>
        <w:rPr>
          <w:bCs w:val="0"/>
          <w:color w:val="000000" w:themeColor="text1"/>
        </w:rPr>
      </w:pPr>
    </w:p>
    <w:p w14:paraId="1928D06D" w14:textId="4DD0A7D5" w:rsidR="0084020D" w:rsidRDefault="0084020D" w:rsidP="00745BB7">
      <w:pPr>
        <w:ind w:left="2832"/>
        <w:rPr>
          <w:bCs w:val="0"/>
          <w:color w:val="000000" w:themeColor="text1"/>
        </w:rPr>
      </w:pPr>
    </w:p>
    <w:p w14:paraId="58C38619" w14:textId="5FFC4040" w:rsidR="0084020D" w:rsidRDefault="0084020D" w:rsidP="00745BB7">
      <w:pPr>
        <w:ind w:left="2832"/>
        <w:rPr>
          <w:bCs w:val="0"/>
          <w:color w:val="000000" w:themeColor="text1"/>
        </w:rPr>
      </w:pPr>
    </w:p>
    <w:p w14:paraId="6B39C8EA" w14:textId="77777777" w:rsidR="0084020D" w:rsidRDefault="0084020D" w:rsidP="00745BB7">
      <w:pPr>
        <w:ind w:left="2832"/>
        <w:rPr>
          <w:bCs w:val="0"/>
          <w:color w:val="000000" w:themeColor="text1"/>
        </w:rPr>
      </w:pPr>
    </w:p>
    <w:p w14:paraId="470A275A" w14:textId="77777777" w:rsidR="00EF1257" w:rsidRDefault="00EF1257" w:rsidP="00745BB7">
      <w:pPr>
        <w:ind w:left="2832"/>
        <w:rPr>
          <w:bCs w:val="0"/>
          <w:color w:val="000000" w:themeColor="text1"/>
        </w:rPr>
      </w:pPr>
    </w:p>
    <w:p w14:paraId="241C0E67" w14:textId="26025838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22E1624" w14:textId="6B5372DA" w:rsidR="00670636" w:rsidRDefault="00670636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03792E23" w14:textId="3D1760F9" w:rsidR="000F00F4" w:rsidRPr="00900150" w:rsidRDefault="00E12450" w:rsidP="000F00F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0F00F4">
        <w:rPr>
          <w:b/>
          <w:color w:val="auto"/>
        </w:rPr>
        <w:t>По пункту 1.</w:t>
      </w:r>
      <w:r w:rsidR="000F00F4">
        <w:rPr>
          <w:b/>
        </w:rPr>
        <w:t xml:space="preserve"> (Слинько Н. В.). </w:t>
      </w:r>
      <w:r w:rsidR="000F00F4" w:rsidRPr="00900150">
        <w:rPr>
          <w:color w:val="000000" w:themeColor="text1"/>
        </w:rPr>
        <w:t xml:space="preserve">Власна земельна ділянка (кадастровий № </w:t>
      </w:r>
      <w:r w:rsidR="000F00F4">
        <w:rPr>
          <w:color w:val="000000" w:themeColor="text1"/>
        </w:rPr>
        <w:t>7410100000:02:046:7890</w:t>
      </w:r>
      <w:r w:rsidR="000F00F4" w:rsidRPr="00900150">
        <w:rPr>
          <w:color w:val="000000" w:themeColor="text1"/>
        </w:rPr>
        <w:t>).</w:t>
      </w:r>
    </w:p>
    <w:p w14:paraId="6606E51F" w14:textId="37E4CABF" w:rsidR="000F00F4" w:rsidRPr="00900150" w:rsidRDefault="000F00F4" w:rsidP="000F00F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 xml:space="preserve">прав на нерухоме майно. </w:t>
      </w:r>
    </w:p>
    <w:p w14:paraId="1ECB2406" w14:textId="2986468E" w:rsidR="000F00F4" w:rsidRPr="00900150" w:rsidRDefault="000F00F4" w:rsidP="000F00F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1111</w:t>
      </w:r>
      <w:r w:rsidRPr="00900150">
        <w:rPr>
          <w:color w:val="000000" w:themeColor="text1"/>
        </w:rPr>
        <w:t xml:space="preserve"> га.</w:t>
      </w:r>
    </w:p>
    <w:p w14:paraId="7231CCF9" w14:textId="77777777" w:rsidR="000F00F4" w:rsidRPr="00900150" w:rsidRDefault="000F00F4" w:rsidP="000F00F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CAEA3A0" w14:textId="2D5592F9" w:rsidR="00DE2CDC" w:rsidRDefault="00DE2CDC" w:rsidP="00E12450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1C32C0D" w14:textId="18778851" w:rsidR="00720EB2" w:rsidRDefault="00534D53" w:rsidP="00720EB2">
      <w:pPr>
        <w:tabs>
          <w:tab w:val="left" w:pos="-2500"/>
        </w:tabs>
        <w:jc w:val="both"/>
      </w:pPr>
      <w:r>
        <w:rPr>
          <w:b/>
          <w:color w:val="auto"/>
        </w:rPr>
        <w:tab/>
      </w:r>
      <w:r w:rsidR="0046169D">
        <w:rPr>
          <w:b/>
          <w:color w:val="auto"/>
        </w:rPr>
        <w:t xml:space="preserve">По пункту </w:t>
      </w:r>
      <w:r w:rsidR="0046169D">
        <w:rPr>
          <w:b/>
          <w:color w:val="auto"/>
          <w:lang w:val="ru-RU"/>
        </w:rPr>
        <w:t>2</w:t>
      </w:r>
      <w:r w:rsidR="0046169D">
        <w:rPr>
          <w:b/>
          <w:color w:val="auto"/>
        </w:rPr>
        <w:t>.1.</w:t>
      </w:r>
      <w:r w:rsidR="0046169D" w:rsidRPr="00CB1D33">
        <w:rPr>
          <w:b/>
          <w:color w:val="auto"/>
        </w:rPr>
        <w:t xml:space="preserve"> </w:t>
      </w:r>
      <w:r w:rsidR="0046169D" w:rsidRPr="000011B1">
        <w:rPr>
          <w:b/>
          <w:color w:val="auto"/>
        </w:rPr>
        <w:t>(</w:t>
      </w:r>
      <w:r w:rsidR="0046169D">
        <w:rPr>
          <w:b/>
          <w:color w:val="auto"/>
        </w:rPr>
        <w:t>Романенко Л. П.</w:t>
      </w:r>
      <w:r w:rsidR="0046169D" w:rsidRPr="000B17DB">
        <w:rPr>
          <w:b/>
        </w:rPr>
        <w:t>).</w:t>
      </w:r>
      <w:r w:rsidR="0046169D">
        <w:rPr>
          <w:b/>
        </w:rPr>
        <w:t xml:space="preserve"> </w:t>
      </w:r>
      <w:r w:rsidR="00720EB2" w:rsidRPr="008E541B">
        <w:t>Орендована земельна ділянка</w:t>
      </w:r>
      <w:r w:rsidR="00720EB2">
        <w:rPr>
          <w:b/>
        </w:rPr>
        <w:t xml:space="preserve"> </w:t>
      </w:r>
      <w:r w:rsidR="00720EB2" w:rsidRPr="002D0ADC">
        <w:t>(кадастровий № 7410100000:01:0</w:t>
      </w:r>
      <w:r w:rsidR="0046169D">
        <w:t>21</w:t>
      </w:r>
      <w:r w:rsidR="00720EB2" w:rsidRPr="002D0ADC">
        <w:t>:</w:t>
      </w:r>
      <w:r w:rsidR="0046169D">
        <w:t>5422</w:t>
      </w:r>
      <w:r w:rsidR="00720EB2" w:rsidRPr="002D0ADC">
        <w:t>)</w:t>
      </w:r>
      <w:r w:rsidR="00720EB2">
        <w:t>.</w:t>
      </w:r>
    </w:p>
    <w:p w14:paraId="477DC963" w14:textId="50E7F63D" w:rsidR="00720EB2" w:rsidRDefault="00720EB2" w:rsidP="00720EB2">
      <w:pPr>
        <w:tabs>
          <w:tab w:val="left" w:pos="-2340"/>
        </w:tabs>
        <w:ind w:firstLine="709"/>
        <w:jc w:val="both"/>
      </w:pPr>
      <w:r w:rsidRPr="008E541B">
        <w:t xml:space="preserve">Договір оренди земельної ділянки від </w:t>
      </w:r>
      <w:r w:rsidR="007D096F">
        <w:t>01 червня</w:t>
      </w:r>
      <w:r w:rsidRPr="008E541B">
        <w:t xml:space="preserve"> 202</w:t>
      </w:r>
      <w:r w:rsidR="007D096F">
        <w:t>0</w:t>
      </w:r>
      <w:r w:rsidRPr="008E541B">
        <w:t xml:space="preserve"> року № </w:t>
      </w:r>
      <w:r>
        <w:t>2</w:t>
      </w:r>
      <w:r w:rsidR="007D096F">
        <w:t>161</w:t>
      </w:r>
      <w:r>
        <w:t xml:space="preserve">. </w:t>
      </w:r>
      <w:r>
        <w:rPr>
          <w:color w:val="auto"/>
        </w:rPr>
        <w:tab/>
      </w:r>
      <w:r w:rsidRPr="00B80F4F">
        <w:rPr>
          <w:color w:val="auto"/>
        </w:rPr>
        <w:t>Площа земельної ділянки</w:t>
      </w:r>
      <w:r w:rsidRPr="00B80F4F">
        <w:rPr>
          <w:i/>
          <w:color w:val="auto"/>
        </w:rPr>
        <w:t xml:space="preserve"> – </w:t>
      </w:r>
      <w:r>
        <w:t>0,</w:t>
      </w:r>
      <w:r w:rsidR="00E92EB3">
        <w:t>0110</w:t>
      </w:r>
      <w:r w:rsidRPr="002D0ADC">
        <w:t xml:space="preserve"> га</w:t>
      </w:r>
      <w:r>
        <w:t>.</w:t>
      </w:r>
    </w:p>
    <w:p w14:paraId="3FA3B807" w14:textId="77777777" w:rsidR="00720EB2" w:rsidRDefault="00720EB2" w:rsidP="00720EB2">
      <w:pPr>
        <w:tabs>
          <w:tab w:val="left" w:pos="-2340"/>
        </w:tabs>
        <w:ind w:firstLine="709"/>
        <w:jc w:val="both"/>
      </w:pPr>
      <w:r w:rsidRPr="00CB1D33">
        <w:t>Заборгованості немає.</w:t>
      </w:r>
    </w:p>
    <w:p w14:paraId="4178D811" w14:textId="254090E8" w:rsidR="00A310C0" w:rsidRDefault="00A310C0" w:rsidP="00991E1D">
      <w:pPr>
        <w:tabs>
          <w:tab w:val="left" w:pos="-2500"/>
        </w:tabs>
        <w:jc w:val="both"/>
        <w:rPr>
          <w:b/>
          <w:color w:val="auto"/>
        </w:rPr>
      </w:pPr>
    </w:p>
    <w:p w14:paraId="1EA2FB7E" w14:textId="439A1785" w:rsidR="00A310C0" w:rsidRDefault="00A310C0" w:rsidP="00A310C0">
      <w:pPr>
        <w:tabs>
          <w:tab w:val="left" w:pos="-2500"/>
        </w:tabs>
        <w:jc w:val="both"/>
        <w:rPr>
          <w:b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84020D"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Комова-Черв’як К. А.</w:t>
      </w:r>
      <w:r w:rsidRPr="000B17DB">
        <w:rPr>
          <w:b/>
        </w:rPr>
        <w:t>).</w:t>
      </w:r>
      <w:r>
        <w:rPr>
          <w:b/>
        </w:rPr>
        <w:t xml:space="preserve"> </w:t>
      </w:r>
    </w:p>
    <w:p w14:paraId="6D96CE70" w14:textId="2A808FAE" w:rsidR="00A310C0" w:rsidRPr="00900150" w:rsidRDefault="00A310C0" w:rsidP="00A310C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Власна земельна ділянка (кадастровий № </w:t>
      </w:r>
      <w:r w:rsidRPr="001C0CAA">
        <w:t>7410100000:0</w:t>
      </w:r>
      <w:r>
        <w:t>1:005</w:t>
      </w:r>
      <w:r w:rsidRPr="001C0CAA">
        <w:t>:</w:t>
      </w:r>
      <w:r>
        <w:t>0050</w:t>
      </w:r>
      <w:r w:rsidRPr="00900150">
        <w:rPr>
          <w:color w:val="000000" w:themeColor="text1"/>
        </w:rPr>
        <w:t>).</w:t>
      </w:r>
    </w:p>
    <w:p w14:paraId="4D7A8B55" w14:textId="2114CA06" w:rsidR="00A310C0" w:rsidRPr="00900150" w:rsidRDefault="00A310C0" w:rsidP="00A310C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 на нерухоме майно, індексний номер витягу 32589896</w:t>
      </w:r>
      <w:r w:rsidRPr="00900150">
        <w:rPr>
          <w:color w:val="000000" w:themeColor="text1"/>
        </w:rPr>
        <w:t>.</w:t>
      </w:r>
    </w:p>
    <w:p w14:paraId="71402467" w14:textId="35970A6B" w:rsidR="00A310C0" w:rsidRPr="00900150" w:rsidRDefault="00A310C0" w:rsidP="00A310C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0,</w:t>
      </w:r>
      <w:r>
        <w:rPr>
          <w:color w:val="000000" w:themeColor="text1"/>
          <w:lang w:val="ru-RU"/>
        </w:rPr>
        <w:t>0501</w:t>
      </w:r>
      <w:r w:rsidRPr="00900150">
        <w:rPr>
          <w:color w:val="000000" w:themeColor="text1"/>
        </w:rPr>
        <w:t xml:space="preserve"> га.</w:t>
      </w:r>
    </w:p>
    <w:p w14:paraId="44C16C2B" w14:textId="7E777439" w:rsidR="00A310C0" w:rsidRDefault="00A310C0" w:rsidP="00A310C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E938319" w14:textId="77777777" w:rsidR="00A310C0" w:rsidRDefault="00A310C0" w:rsidP="00991E1D">
      <w:pPr>
        <w:tabs>
          <w:tab w:val="left" w:pos="-2500"/>
        </w:tabs>
        <w:jc w:val="both"/>
        <w:rPr>
          <w:b/>
          <w:color w:val="auto"/>
        </w:rPr>
      </w:pPr>
    </w:p>
    <w:p w14:paraId="43FC6497" w14:textId="51833FA5" w:rsidR="009B7B4D" w:rsidRPr="00900150" w:rsidRDefault="009B7B4D" w:rsidP="009B7B4D">
      <w:pPr>
        <w:tabs>
          <w:tab w:val="left" w:pos="-2500"/>
        </w:tabs>
        <w:jc w:val="both"/>
        <w:rPr>
          <w:color w:val="000000" w:themeColor="text1"/>
        </w:rPr>
      </w:pPr>
      <w:r w:rsidRPr="009E1F40">
        <w:rPr>
          <w:b/>
          <w:color w:val="auto"/>
        </w:rPr>
        <w:tab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84020D">
        <w:rPr>
          <w:b/>
          <w:color w:val="auto"/>
        </w:rPr>
        <w:t>3</w:t>
      </w:r>
      <w:r w:rsidRPr="009E1F40">
        <w:rPr>
          <w:b/>
          <w:color w:val="auto"/>
        </w:rPr>
        <w:t>. (</w:t>
      </w:r>
      <w:r>
        <w:rPr>
          <w:b/>
        </w:rPr>
        <w:t>Пінчук О. І.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46:</w:t>
      </w:r>
      <w:r>
        <w:rPr>
          <w:color w:val="000000" w:themeColor="text1"/>
          <w:lang w:val="ru-RU"/>
        </w:rPr>
        <w:t>9015</w:t>
      </w:r>
      <w:r w:rsidRPr="00900150">
        <w:rPr>
          <w:color w:val="000000" w:themeColor="text1"/>
        </w:rPr>
        <w:t>).</w:t>
      </w:r>
    </w:p>
    <w:p w14:paraId="44ABD30A" w14:textId="46AE9289" w:rsidR="009B7B4D" w:rsidRPr="00900150" w:rsidRDefault="009B7B4D" w:rsidP="009B7B4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363824007</w:t>
      </w:r>
      <w:r w:rsidRPr="00900150">
        <w:rPr>
          <w:color w:val="000000" w:themeColor="text1"/>
        </w:rPr>
        <w:t>.</w:t>
      </w:r>
    </w:p>
    <w:p w14:paraId="0ECC0CD7" w14:textId="23EF1C1E" w:rsidR="009B7B4D" w:rsidRPr="00900150" w:rsidRDefault="009B7B4D" w:rsidP="009B7B4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1111</w:t>
      </w:r>
      <w:r w:rsidRPr="00900150">
        <w:rPr>
          <w:color w:val="000000" w:themeColor="text1"/>
        </w:rPr>
        <w:t xml:space="preserve"> га.</w:t>
      </w:r>
    </w:p>
    <w:p w14:paraId="45153E4A" w14:textId="77777777" w:rsidR="009B7B4D" w:rsidRPr="00900150" w:rsidRDefault="009B7B4D" w:rsidP="009B7B4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BED1DFA" w14:textId="42A3D64A" w:rsidR="00A310C0" w:rsidRDefault="00A310C0" w:rsidP="00991E1D">
      <w:pPr>
        <w:tabs>
          <w:tab w:val="left" w:pos="-2500"/>
        </w:tabs>
        <w:jc w:val="both"/>
        <w:rPr>
          <w:b/>
          <w:color w:val="auto"/>
        </w:rPr>
      </w:pPr>
    </w:p>
    <w:p w14:paraId="2D1F2D18" w14:textId="73DEF50E" w:rsidR="00346673" w:rsidRPr="00900150" w:rsidRDefault="00346673" w:rsidP="00346673">
      <w:pPr>
        <w:tabs>
          <w:tab w:val="left" w:pos="-2500"/>
        </w:tabs>
        <w:jc w:val="both"/>
        <w:rPr>
          <w:color w:val="000000" w:themeColor="text1"/>
        </w:rPr>
      </w:pPr>
      <w:r w:rsidRPr="009E1F40">
        <w:rPr>
          <w:b/>
          <w:color w:val="auto"/>
        </w:rPr>
        <w:tab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84020D">
        <w:rPr>
          <w:b/>
          <w:color w:val="auto"/>
        </w:rPr>
        <w:t>4</w:t>
      </w:r>
      <w:r w:rsidRPr="009E1F40">
        <w:rPr>
          <w:b/>
          <w:color w:val="auto"/>
        </w:rPr>
        <w:t>. (</w:t>
      </w:r>
      <w:r>
        <w:rPr>
          <w:b/>
        </w:rPr>
        <w:t>Пінчук О. О.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46:</w:t>
      </w:r>
      <w:r>
        <w:rPr>
          <w:color w:val="000000" w:themeColor="text1"/>
          <w:lang w:val="ru-RU"/>
        </w:rPr>
        <w:t>9014</w:t>
      </w:r>
      <w:r w:rsidRPr="00900150">
        <w:rPr>
          <w:color w:val="000000" w:themeColor="text1"/>
        </w:rPr>
        <w:t>).</w:t>
      </w:r>
    </w:p>
    <w:p w14:paraId="2011B5E8" w14:textId="63DF04E2" w:rsidR="00346673" w:rsidRPr="00900150" w:rsidRDefault="00346673" w:rsidP="0034667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34465814</w:t>
      </w:r>
      <w:r w:rsidRPr="00900150">
        <w:rPr>
          <w:color w:val="000000" w:themeColor="text1"/>
        </w:rPr>
        <w:t>.</w:t>
      </w:r>
    </w:p>
    <w:p w14:paraId="627C43FF" w14:textId="1DF3E0F7" w:rsidR="00346673" w:rsidRPr="00900150" w:rsidRDefault="00346673" w:rsidP="0034667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0104</w:t>
      </w:r>
      <w:r w:rsidRPr="00900150">
        <w:rPr>
          <w:color w:val="000000" w:themeColor="text1"/>
        </w:rPr>
        <w:t xml:space="preserve"> га.</w:t>
      </w:r>
    </w:p>
    <w:p w14:paraId="544968C0" w14:textId="77777777" w:rsidR="00346673" w:rsidRPr="00900150" w:rsidRDefault="00346673" w:rsidP="0034667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2609FE3" w14:textId="6FE29A7C" w:rsidR="00A310C0" w:rsidRDefault="00A310C0" w:rsidP="00991E1D">
      <w:pPr>
        <w:tabs>
          <w:tab w:val="left" w:pos="-2500"/>
        </w:tabs>
        <w:jc w:val="both"/>
        <w:rPr>
          <w:b/>
          <w:color w:val="auto"/>
        </w:rPr>
      </w:pPr>
    </w:p>
    <w:p w14:paraId="11CA06F8" w14:textId="0D1F7BDF" w:rsidR="007D6324" w:rsidRPr="00403D0E" w:rsidRDefault="001C76DD" w:rsidP="007D6324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7D6324" w:rsidRPr="00403D0E">
        <w:rPr>
          <w:b/>
          <w:color w:val="000000" w:themeColor="text1"/>
        </w:rPr>
        <w:t>По пункту 2.</w:t>
      </w:r>
      <w:r w:rsidR="0084020D">
        <w:rPr>
          <w:b/>
          <w:color w:val="000000" w:themeColor="text1"/>
        </w:rPr>
        <w:t>5</w:t>
      </w:r>
      <w:r w:rsidR="007D6324" w:rsidRPr="00403D0E">
        <w:rPr>
          <w:b/>
          <w:color w:val="000000" w:themeColor="text1"/>
        </w:rPr>
        <w:t>. (</w:t>
      </w:r>
      <w:r>
        <w:rPr>
          <w:b/>
          <w:color w:val="000000" w:themeColor="text1"/>
        </w:rPr>
        <w:t>Литовчик Л. М.</w:t>
      </w:r>
      <w:r w:rsidR="007D6324" w:rsidRPr="00403D0E">
        <w:rPr>
          <w:b/>
          <w:color w:val="000000" w:themeColor="text1"/>
        </w:rPr>
        <w:t>).</w:t>
      </w:r>
      <w:r w:rsidR="007D6324">
        <w:rPr>
          <w:b/>
          <w:color w:val="000000" w:themeColor="text1"/>
        </w:rPr>
        <w:t xml:space="preserve"> </w:t>
      </w:r>
      <w:r w:rsidR="007D6324" w:rsidRPr="001B039F">
        <w:rPr>
          <w:bCs w:val="0"/>
          <w:color w:val="000000" w:themeColor="text1"/>
        </w:rPr>
        <w:t>Власні земельні ділянки (кадастровий № 7410100000:01:03</w:t>
      </w:r>
      <w:r>
        <w:rPr>
          <w:bCs w:val="0"/>
          <w:color w:val="000000" w:themeColor="text1"/>
        </w:rPr>
        <w:t>9</w:t>
      </w:r>
      <w:r w:rsidR="007D6324"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0791</w:t>
      </w:r>
      <w:r w:rsidR="007D6324" w:rsidRPr="001B039F">
        <w:rPr>
          <w:bCs w:val="0"/>
          <w:color w:val="000000" w:themeColor="text1"/>
        </w:rPr>
        <w:t>, 7410100000:01:03</w:t>
      </w:r>
      <w:r>
        <w:rPr>
          <w:bCs w:val="0"/>
          <w:color w:val="000000" w:themeColor="text1"/>
        </w:rPr>
        <w:t>9</w:t>
      </w:r>
      <w:r w:rsidR="007D6324"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0795</w:t>
      </w:r>
      <w:r w:rsidR="007D6324" w:rsidRPr="001B039F">
        <w:rPr>
          <w:bCs w:val="0"/>
          <w:color w:val="000000" w:themeColor="text1"/>
        </w:rPr>
        <w:t>, 7410100000:01:03</w:t>
      </w:r>
      <w:r>
        <w:rPr>
          <w:bCs w:val="0"/>
          <w:color w:val="000000" w:themeColor="text1"/>
        </w:rPr>
        <w:t>9</w:t>
      </w:r>
      <w:r w:rsidR="007D6324"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0797</w:t>
      </w:r>
      <w:r w:rsidR="007D6324" w:rsidRPr="001B039F">
        <w:rPr>
          <w:bCs w:val="0"/>
          <w:color w:val="000000" w:themeColor="text1"/>
        </w:rPr>
        <w:t>).</w:t>
      </w:r>
    </w:p>
    <w:p w14:paraId="5734E50A" w14:textId="35E10799" w:rsidR="001C76DD" w:rsidRPr="00900150" w:rsidRDefault="007D6324" w:rsidP="001C76DD">
      <w:pPr>
        <w:tabs>
          <w:tab w:val="left" w:pos="-2500"/>
        </w:tabs>
        <w:jc w:val="both"/>
        <w:rPr>
          <w:color w:val="000000" w:themeColor="text1"/>
        </w:rPr>
      </w:pPr>
      <w:r>
        <w:rPr>
          <w:bCs w:val="0"/>
          <w:color w:val="000000" w:themeColor="text1"/>
        </w:rPr>
        <w:tab/>
      </w:r>
      <w:r w:rsidR="001C76DD" w:rsidRPr="00900150">
        <w:rPr>
          <w:color w:val="000000" w:themeColor="text1"/>
        </w:rPr>
        <w:t xml:space="preserve">Витяг з Державного реєстру речових </w:t>
      </w:r>
      <w:r w:rsidR="001C76DD">
        <w:rPr>
          <w:color w:val="000000" w:themeColor="text1"/>
        </w:rPr>
        <w:t>прав, індексний номер 420010662</w:t>
      </w:r>
      <w:r w:rsidR="001C76DD" w:rsidRPr="00900150">
        <w:rPr>
          <w:color w:val="000000" w:themeColor="text1"/>
        </w:rPr>
        <w:t>.</w:t>
      </w:r>
    </w:p>
    <w:p w14:paraId="3E8B2738" w14:textId="208652ED" w:rsidR="001C76DD" w:rsidRDefault="007D6324" w:rsidP="001C76DD">
      <w:pPr>
        <w:tabs>
          <w:tab w:val="left" w:pos="-2500"/>
        </w:tabs>
        <w:jc w:val="both"/>
        <w:rPr>
          <w:color w:val="000000" w:themeColor="text1"/>
        </w:rPr>
      </w:pPr>
      <w:r>
        <w:rPr>
          <w:bCs w:val="0"/>
          <w:color w:val="000000" w:themeColor="text1"/>
        </w:rPr>
        <w:tab/>
      </w:r>
      <w:r w:rsidR="001C76DD" w:rsidRPr="00900150">
        <w:rPr>
          <w:color w:val="000000" w:themeColor="text1"/>
        </w:rPr>
        <w:t xml:space="preserve">Витяг з Державного реєстру речових </w:t>
      </w:r>
      <w:r w:rsidR="001C76DD">
        <w:rPr>
          <w:color w:val="000000" w:themeColor="text1"/>
        </w:rPr>
        <w:t>прав, індексний номер 420011235</w:t>
      </w:r>
      <w:r w:rsidR="001C76DD" w:rsidRPr="00900150">
        <w:rPr>
          <w:color w:val="000000" w:themeColor="text1"/>
        </w:rPr>
        <w:t>.</w:t>
      </w:r>
    </w:p>
    <w:p w14:paraId="5C2805D8" w14:textId="6517E88D" w:rsidR="001C76DD" w:rsidRPr="00900150" w:rsidRDefault="001C76DD" w:rsidP="001C76DD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420011815.</w:t>
      </w:r>
    </w:p>
    <w:p w14:paraId="259E2DC6" w14:textId="7C742A98" w:rsidR="007D6324" w:rsidRPr="001B039F" w:rsidRDefault="001C76DD" w:rsidP="007D6324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="007D6324" w:rsidRPr="001B039F">
        <w:rPr>
          <w:bCs w:val="0"/>
          <w:color w:val="000000" w:themeColor="text1"/>
        </w:rPr>
        <w:t>Площа земельної ділянки –  0,0</w:t>
      </w:r>
      <w:r>
        <w:rPr>
          <w:bCs w:val="0"/>
          <w:color w:val="000000" w:themeColor="text1"/>
        </w:rPr>
        <w:t>122</w:t>
      </w:r>
      <w:r w:rsidR="007D6324" w:rsidRPr="001B039F">
        <w:rPr>
          <w:bCs w:val="0"/>
          <w:color w:val="000000" w:themeColor="text1"/>
        </w:rPr>
        <w:t xml:space="preserve"> га.</w:t>
      </w:r>
    </w:p>
    <w:p w14:paraId="404EC033" w14:textId="1D6B6802" w:rsidR="007D6324" w:rsidRPr="001B039F" w:rsidRDefault="007D6324" w:rsidP="007D6324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0,00</w:t>
      </w:r>
      <w:r w:rsidR="001C76DD">
        <w:rPr>
          <w:bCs w:val="0"/>
          <w:color w:val="000000" w:themeColor="text1"/>
        </w:rPr>
        <w:t>26</w:t>
      </w:r>
      <w:r w:rsidRPr="001B039F">
        <w:rPr>
          <w:bCs w:val="0"/>
          <w:color w:val="000000" w:themeColor="text1"/>
        </w:rPr>
        <w:t xml:space="preserve"> га.</w:t>
      </w:r>
    </w:p>
    <w:p w14:paraId="28303201" w14:textId="6205E419" w:rsidR="007D6324" w:rsidRPr="001B039F" w:rsidRDefault="007D6324" w:rsidP="007D6324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0,0</w:t>
      </w:r>
      <w:r w:rsidR="001C76DD">
        <w:rPr>
          <w:bCs w:val="0"/>
          <w:color w:val="000000" w:themeColor="text1"/>
        </w:rPr>
        <w:t>048</w:t>
      </w:r>
      <w:r w:rsidRPr="001B039F">
        <w:rPr>
          <w:bCs w:val="0"/>
          <w:color w:val="000000" w:themeColor="text1"/>
        </w:rPr>
        <w:t xml:space="preserve"> га.</w:t>
      </w:r>
    </w:p>
    <w:p w14:paraId="5BFB2328" w14:textId="77777777" w:rsidR="007D6324" w:rsidRPr="001B039F" w:rsidRDefault="007D6324" w:rsidP="007D6324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ab/>
      </w:r>
      <w:r w:rsidRPr="001B039F">
        <w:rPr>
          <w:bCs w:val="0"/>
          <w:color w:val="000000" w:themeColor="text1"/>
        </w:rPr>
        <w:t>Заборгованості немає.</w:t>
      </w:r>
    </w:p>
    <w:p w14:paraId="634D6AC6" w14:textId="2C062524" w:rsidR="00A310C0" w:rsidRDefault="00A310C0" w:rsidP="00991E1D">
      <w:pPr>
        <w:tabs>
          <w:tab w:val="left" w:pos="-2500"/>
        </w:tabs>
        <w:jc w:val="both"/>
        <w:rPr>
          <w:b/>
          <w:color w:val="auto"/>
        </w:rPr>
      </w:pPr>
    </w:p>
    <w:p w14:paraId="796DDA2F" w14:textId="25AF9101" w:rsidR="003A6066" w:rsidRPr="00900150" w:rsidRDefault="003A6066" w:rsidP="003A6066">
      <w:pPr>
        <w:tabs>
          <w:tab w:val="left" w:pos="-2500"/>
        </w:tabs>
        <w:jc w:val="both"/>
        <w:rPr>
          <w:color w:val="000000" w:themeColor="text1"/>
        </w:rPr>
      </w:pPr>
      <w:r w:rsidRPr="003A6066">
        <w:rPr>
          <w:b/>
          <w:color w:val="auto"/>
        </w:rPr>
        <w:tab/>
        <w:t xml:space="preserve">По пункту </w:t>
      </w:r>
      <w:r w:rsidRPr="003A6066">
        <w:rPr>
          <w:b/>
          <w:color w:val="auto"/>
          <w:lang w:val="ru-RU"/>
        </w:rPr>
        <w:t>2</w:t>
      </w:r>
      <w:r w:rsidRPr="003A6066">
        <w:rPr>
          <w:b/>
          <w:color w:val="auto"/>
        </w:rPr>
        <w:t>.</w:t>
      </w:r>
      <w:r w:rsidR="0084020D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Буренок А. В.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23:</w:t>
      </w:r>
      <w:r>
        <w:rPr>
          <w:color w:val="000000" w:themeColor="text1"/>
          <w:lang w:val="ru-RU"/>
        </w:rPr>
        <w:t>0360</w:t>
      </w:r>
      <w:r w:rsidRPr="00900150">
        <w:rPr>
          <w:color w:val="000000" w:themeColor="text1"/>
        </w:rPr>
        <w:t>).</w:t>
      </w:r>
    </w:p>
    <w:p w14:paraId="06582CDF" w14:textId="588C80C3" w:rsidR="003A6066" w:rsidRPr="00900150" w:rsidRDefault="003A6066" w:rsidP="003A606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 xml:space="preserve">прав, індексний номер </w:t>
      </w:r>
      <w:r w:rsidR="00032451">
        <w:rPr>
          <w:color w:val="000000" w:themeColor="text1"/>
        </w:rPr>
        <w:t>428775980</w:t>
      </w:r>
      <w:r w:rsidRPr="00900150">
        <w:rPr>
          <w:color w:val="000000" w:themeColor="text1"/>
        </w:rPr>
        <w:t>.</w:t>
      </w:r>
    </w:p>
    <w:p w14:paraId="7FBE1AC9" w14:textId="6025AD95" w:rsidR="003A6066" w:rsidRPr="00900150" w:rsidRDefault="003A6066" w:rsidP="003A606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032451">
        <w:rPr>
          <w:color w:val="000000" w:themeColor="text1"/>
          <w:lang w:val="ru-RU"/>
        </w:rPr>
        <w:t>972</w:t>
      </w:r>
      <w:r w:rsidRPr="00900150">
        <w:rPr>
          <w:color w:val="000000" w:themeColor="text1"/>
        </w:rPr>
        <w:t xml:space="preserve"> га.</w:t>
      </w:r>
    </w:p>
    <w:p w14:paraId="3B167E91" w14:textId="77777777" w:rsidR="003A6066" w:rsidRPr="00900150" w:rsidRDefault="003A6066" w:rsidP="003A606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2CBAF8C" w14:textId="690249BB" w:rsidR="00A310C0" w:rsidRDefault="00A310C0" w:rsidP="00991E1D">
      <w:pPr>
        <w:tabs>
          <w:tab w:val="left" w:pos="-2500"/>
        </w:tabs>
        <w:jc w:val="both"/>
        <w:rPr>
          <w:b/>
          <w:color w:val="auto"/>
        </w:rPr>
      </w:pPr>
    </w:p>
    <w:p w14:paraId="1FC15F06" w14:textId="3DB3F818" w:rsidR="00CB42AA" w:rsidRPr="00900150" w:rsidRDefault="00CB42AA" w:rsidP="00CB42AA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3A6066">
        <w:rPr>
          <w:b/>
          <w:color w:val="auto"/>
        </w:rPr>
        <w:t xml:space="preserve">По пункту </w:t>
      </w:r>
      <w:r w:rsidRPr="003A6066">
        <w:rPr>
          <w:b/>
          <w:color w:val="auto"/>
          <w:lang w:val="ru-RU"/>
        </w:rPr>
        <w:t>2</w:t>
      </w:r>
      <w:r w:rsidRPr="003A6066">
        <w:rPr>
          <w:b/>
          <w:color w:val="auto"/>
        </w:rPr>
        <w:t>.</w:t>
      </w:r>
      <w:r w:rsidR="0084020D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Козлова Т. П.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23:</w:t>
      </w:r>
      <w:r>
        <w:rPr>
          <w:color w:val="000000" w:themeColor="text1"/>
          <w:lang w:val="ru-RU"/>
        </w:rPr>
        <w:t>5548</w:t>
      </w:r>
      <w:r w:rsidRPr="00900150">
        <w:rPr>
          <w:color w:val="000000" w:themeColor="text1"/>
        </w:rPr>
        <w:t>).</w:t>
      </w:r>
    </w:p>
    <w:p w14:paraId="58672618" w14:textId="391F109A" w:rsidR="00CB42AA" w:rsidRPr="00900150" w:rsidRDefault="00CB42AA" w:rsidP="00CB42A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208000546</w:t>
      </w:r>
      <w:r w:rsidRPr="00900150">
        <w:rPr>
          <w:color w:val="000000" w:themeColor="text1"/>
        </w:rPr>
        <w:t>.</w:t>
      </w:r>
    </w:p>
    <w:p w14:paraId="082D5A69" w14:textId="482409D5" w:rsidR="00CB42AA" w:rsidRPr="00900150" w:rsidRDefault="00CB42AA" w:rsidP="00CB42A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0899</w:t>
      </w:r>
      <w:r w:rsidRPr="00900150">
        <w:rPr>
          <w:color w:val="000000" w:themeColor="text1"/>
        </w:rPr>
        <w:t xml:space="preserve"> га.</w:t>
      </w:r>
    </w:p>
    <w:p w14:paraId="4EF23301" w14:textId="77777777" w:rsidR="00CB42AA" w:rsidRPr="00900150" w:rsidRDefault="00CB42AA" w:rsidP="00CB42A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B3863A8" w14:textId="77777777" w:rsidR="006D2AF3" w:rsidRDefault="006D2AF3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3C4460F9" w14:textId="64E7AD30" w:rsidR="005652B1" w:rsidRPr="00900150" w:rsidRDefault="005652B1" w:rsidP="005652B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пункту 3.</w:t>
      </w:r>
      <w:r w:rsidR="00455078">
        <w:rPr>
          <w:b/>
          <w:color w:val="000000" w:themeColor="text1"/>
        </w:rPr>
        <w:t xml:space="preserve"> </w:t>
      </w:r>
      <w:r w:rsidRPr="00900150">
        <w:rPr>
          <w:b/>
          <w:color w:val="000000" w:themeColor="text1"/>
        </w:rPr>
        <w:t xml:space="preserve"> (</w:t>
      </w:r>
      <w:r w:rsidR="00455078">
        <w:rPr>
          <w:b/>
          <w:color w:val="000000" w:themeColor="text1"/>
        </w:rPr>
        <w:t>Кузьменко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 w:rsidR="00455078">
        <w:rPr>
          <w:color w:val="000000" w:themeColor="text1"/>
        </w:rPr>
        <w:t>26</w:t>
      </w:r>
      <w:r>
        <w:rPr>
          <w:color w:val="000000" w:themeColor="text1"/>
        </w:rPr>
        <w:t>:</w:t>
      </w:r>
      <w:r>
        <w:rPr>
          <w:color w:val="000000" w:themeColor="text1"/>
          <w:lang w:val="ru-RU"/>
        </w:rPr>
        <w:t>0</w:t>
      </w:r>
      <w:r w:rsidR="00455078">
        <w:rPr>
          <w:color w:val="000000" w:themeColor="text1"/>
          <w:lang w:val="ru-RU"/>
        </w:rPr>
        <w:t>656</w:t>
      </w:r>
      <w:r w:rsidRPr="00900150">
        <w:rPr>
          <w:color w:val="000000" w:themeColor="text1"/>
        </w:rPr>
        <w:t>).</w:t>
      </w:r>
    </w:p>
    <w:p w14:paraId="264912C4" w14:textId="4C4CCE76" w:rsidR="005652B1" w:rsidRPr="00900150" w:rsidRDefault="005652B1" w:rsidP="005652B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 xml:space="preserve">прав, індексний номер </w:t>
      </w:r>
      <w:r w:rsidR="00455078">
        <w:rPr>
          <w:color w:val="000000" w:themeColor="text1"/>
        </w:rPr>
        <w:t>423350403</w:t>
      </w:r>
      <w:r w:rsidRPr="00900150">
        <w:rPr>
          <w:color w:val="000000" w:themeColor="text1"/>
        </w:rPr>
        <w:t>.</w:t>
      </w:r>
    </w:p>
    <w:p w14:paraId="5C61BFAB" w14:textId="499CDD92" w:rsidR="005652B1" w:rsidRPr="00900150" w:rsidRDefault="005652B1" w:rsidP="005652B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455078">
        <w:rPr>
          <w:color w:val="000000" w:themeColor="text1"/>
          <w:lang w:val="ru-RU"/>
        </w:rPr>
        <w:t>266</w:t>
      </w:r>
      <w:r w:rsidRPr="00900150">
        <w:rPr>
          <w:color w:val="000000" w:themeColor="text1"/>
        </w:rPr>
        <w:t xml:space="preserve"> га.</w:t>
      </w:r>
    </w:p>
    <w:p w14:paraId="3866A863" w14:textId="1BA17C67" w:rsidR="00E12450" w:rsidRDefault="005652B1" w:rsidP="0082255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6099879" w14:textId="2A085468" w:rsidR="00B574F6" w:rsidRDefault="00240F09" w:rsidP="00BA4837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="00B574F6">
        <w:t xml:space="preserve"> </w:t>
      </w:r>
    </w:p>
    <w:p w14:paraId="61232078" w14:textId="77777777" w:rsidR="00536AEA" w:rsidRDefault="00536AEA" w:rsidP="00536AEA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>По пункту 4.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(Коноваленко О. І.)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Зміни вносяться </w:t>
      </w:r>
      <w:r w:rsidRPr="00A47FC0">
        <w:rPr>
          <w:color w:val="auto"/>
        </w:rPr>
        <w:t>у зв’язку</w:t>
      </w:r>
      <w:r>
        <w:rPr>
          <w:color w:val="auto"/>
        </w:rPr>
        <w:t xml:space="preserve"> </w:t>
      </w:r>
      <w:r w:rsidRPr="00E972D3">
        <w:rPr>
          <w:bCs w:val="0"/>
        </w:rPr>
        <w:t xml:space="preserve">з </w:t>
      </w:r>
      <w:r>
        <w:rPr>
          <w:bCs w:val="0"/>
        </w:rPr>
        <w:t>поділом нерухомого майна, припиненням спільної часткової власності</w:t>
      </w:r>
      <w:r w:rsidRPr="00164D99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49224DE6" w14:textId="1D2E48F9" w:rsidR="003F0B06" w:rsidRDefault="003F0B06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13B22BDC" w14:textId="354961A0" w:rsidR="00536AEA" w:rsidRDefault="00536AEA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5B3314A2" w14:textId="77777777" w:rsidR="00536AEA" w:rsidRPr="00547A58" w:rsidRDefault="00536AEA" w:rsidP="00822551">
      <w:pPr>
        <w:tabs>
          <w:tab w:val="left" w:pos="-2500"/>
        </w:tabs>
        <w:jc w:val="both"/>
        <w:rPr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1D39" w14:textId="77777777" w:rsidR="00804BEC" w:rsidRDefault="00804BEC">
      <w:r>
        <w:separator/>
      </w:r>
    </w:p>
  </w:endnote>
  <w:endnote w:type="continuationSeparator" w:id="0">
    <w:p w14:paraId="6C1EA748" w14:textId="77777777" w:rsidR="00804BEC" w:rsidRDefault="0080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6F98" w14:textId="77777777" w:rsidR="00804BEC" w:rsidRDefault="00804BEC">
      <w:r>
        <w:separator/>
      </w:r>
    </w:p>
  </w:footnote>
  <w:footnote w:type="continuationSeparator" w:id="0">
    <w:p w14:paraId="12E8B31D" w14:textId="77777777" w:rsidR="00804BEC" w:rsidRDefault="0080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804B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804BEC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804B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44A"/>
    <w:rsid w:val="000419D9"/>
    <w:rsid w:val="0004222C"/>
    <w:rsid w:val="00042265"/>
    <w:rsid w:val="00043FAA"/>
    <w:rsid w:val="00046957"/>
    <w:rsid w:val="0004743A"/>
    <w:rsid w:val="00047D52"/>
    <w:rsid w:val="00050361"/>
    <w:rsid w:val="00053DC8"/>
    <w:rsid w:val="00060DA7"/>
    <w:rsid w:val="00070BFD"/>
    <w:rsid w:val="000716A1"/>
    <w:rsid w:val="00072619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CA9"/>
    <w:rsid w:val="000A465A"/>
    <w:rsid w:val="000A68E3"/>
    <w:rsid w:val="000B20E4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1866"/>
    <w:rsid w:val="00140971"/>
    <w:rsid w:val="00142489"/>
    <w:rsid w:val="0014342F"/>
    <w:rsid w:val="0014679E"/>
    <w:rsid w:val="00150A65"/>
    <w:rsid w:val="00150F83"/>
    <w:rsid w:val="0015285D"/>
    <w:rsid w:val="00155815"/>
    <w:rsid w:val="00156B1D"/>
    <w:rsid w:val="00157E1A"/>
    <w:rsid w:val="00164D99"/>
    <w:rsid w:val="00170E7A"/>
    <w:rsid w:val="00171065"/>
    <w:rsid w:val="00171F4C"/>
    <w:rsid w:val="00172954"/>
    <w:rsid w:val="00176E18"/>
    <w:rsid w:val="00182EA1"/>
    <w:rsid w:val="00183B65"/>
    <w:rsid w:val="001933CC"/>
    <w:rsid w:val="00194228"/>
    <w:rsid w:val="00197236"/>
    <w:rsid w:val="001A094A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C76DD"/>
    <w:rsid w:val="001D22D6"/>
    <w:rsid w:val="001D2790"/>
    <w:rsid w:val="001D3E36"/>
    <w:rsid w:val="001D5C11"/>
    <w:rsid w:val="001D6830"/>
    <w:rsid w:val="001E050E"/>
    <w:rsid w:val="001E0ED9"/>
    <w:rsid w:val="001E2071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3219"/>
    <w:rsid w:val="00274333"/>
    <w:rsid w:val="00275D9B"/>
    <w:rsid w:val="0027648B"/>
    <w:rsid w:val="00276B59"/>
    <w:rsid w:val="0028651F"/>
    <w:rsid w:val="002870A5"/>
    <w:rsid w:val="00292C73"/>
    <w:rsid w:val="0029752A"/>
    <w:rsid w:val="002A0B47"/>
    <w:rsid w:val="002A5F76"/>
    <w:rsid w:val="002A6CF4"/>
    <w:rsid w:val="002B38B0"/>
    <w:rsid w:val="002B6F73"/>
    <w:rsid w:val="002B7326"/>
    <w:rsid w:val="002C05D3"/>
    <w:rsid w:val="002C1773"/>
    <w:rsid w:val="002C2C83"/>
    <w:rsid w:val="002C507E"/>
    <w:rsid w:val="002D01CE"/>
    <w:rsid w:val="002D186D"/>
    <w:rsid w:val="002D49DC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4DCA"/>
    <w:rsid w:val="00341F0A"/>
    <w:rsid w:val="003461F4"/>
    <w:rsid w:val="00346673"/>
    <w:rsid w:val="003469D7"/>
    <w:rsid w:val="0034734D"/>
    <w:rsid w:val="003511D5"/>
    <w:rsid w:val="00354EF8"/>
    <w:rsid w:val="00357B67"/>
    <w:rsid w:val="00362528"/>
    <w:rsid w:val="003625DD"/>
    <w:rsid w:val="00363391"/>
    <w:rsid w:val="00364A80"/>
    <w:rsid w:val="00367A04"/>
    <w:rsid w:val="003708AC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2D99"/>
    <w:rsid w:val="003C4361"/>
    <w:rsid w:val="003C7D1D"/>
    <w:rsid w:val="003D0D5A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367F"/>
    <w:rsid w:val="00444468"/>
    <w:rsid w:val="00445782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788E"/>
    <w:rsid w:val="00491465"/>
    <w:rsid w:val="00495BE3"/>
    <w:rsid w:val="00497F4B"/>
    <w:rsid w:val="004A05D1"/>
    <w:rsid w:val="004A06A4"/>
    <w:rsid w:val="004A09F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2552"/>
    <w:rsid w:val="004D7997"/>
    <w:rsid w:val="004E29E5"/>
    <w:rsid w:val="004E6CEE"/>
    <w:rsid w:val="004E7C76"/>
    <w:rsid w:val="004F147A"/>
    <w:rsid w:val="004F2870"/>
    <w:rsid w:val="004F2B22"/>
    <w:rsid w:val="004F340A"/>
    <w:rsid w:val="004F6881"/>
    <w:rsid w:val="004F73DB"/>
    <w:rsid w:val="00504973"/>
    <w:rsid w:val="00505572"/>
    <w:rsid w:val="005113E0"/>
    <w:rsid w:val="0051208F"/>
    <w:rsid w:val="00512FFC"/>
    <w:rsid w:val="00517124"/>
    <w:rsid w:val="00521A17"/>
    <w:rsid w:val="00522263"/>
    <w:rsid w:val="00524DC9"/>
    <w:rsid w:val="005309AD"/>
    <w:rsid w:val="005321D1"/>
    <w:rsid w:val="0053323F"/>
    <w:rsid w:val="0053356B"/>
    <w:rsid w:val="00534492"/>
    <w:rsid w:val="00534582"/>
    <w:rsid w:val="00534D53"/>
    <w:rsid w:val="00535E12"/>
    <w:rsid w:val="00536AEA"/>
    <w:rsid w:val="00546E6E"/>
    <w:rsid w:val="00547A33"/>
    <w:rsid w:val="00547A58"/>
    <w:rsid w:val="005558D1"/>
    <w:rsid w:val="00556F74"/>
    <w:rsid w:val="005652B1"/>
    <w:rsid w:val="0056606C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7A3"/>
    <w:rsid w:val="005B5189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F462B"/>
    <w:rsid w:val="005F56DF"/>
    <w:rsid w:val="005F62C8"/>
    <w:rsid w:val="00600013"/>
    <w:rsid w:val="0060109F"/>
    <w:rsid w:val="006014BB"/>
    <w:rsid w:val="00601BC6"/>
    <w:rsid w:val="006020F5"/>
    <w:rsid w:val="00604B65"/>
    <w:rsid w:val="00606F0B"/>
    <w:rsid w:val="00607295"/>
    <w:rsid w:val="0061088A"/>
    <w:rsid w:val="00612B8B"/>
    <w:rsid w:val="00613D1B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5B39"/>
    <w:rsid w:val="00675E8E"/>
    <w:rsid w:val="00676398"/>
    <w:rsid w:val="00677F0C"/>
    <w:rsid w:val="006803DB"/>
    <w:rsid w:val="00680EFD"/>
    <w:rsid w:val="00681C1A"/>
    <w:rsid w:val="006832B5"/>
    <w:rsid w:val="00683CD0"/>
    <w:rsid w:val="00686BE8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69CC"/>
    <w:rsid w:val="006C3FED"/>
    <w:rsid w:val="006C783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70367D"/>
    <w:rsid w:val="00703A6E"/>
    <w:rsid w:val="007077AD"/>
    <w:rsid w:val="00707E18"/>
    <w:rsid w:val="00711D4B"/>
    <w:rsid w:val="00715599"/>
    <w:rsid w:val="00717B6F"/>
    <w:rsid w:val="00720EB2"/>
    <w:rsid w:val="00724E3D"/>
    <w:rsid w:val="0072597C"/>
    <w:rsid w:val="00725E3C"/>
    <w:rsid w:val="00730897"/>
    <w:rsid w:val="007337D4"/>
    <w:rsid w:val="00733D5F"/>
    <w:rsid w:val="00733DB5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6C61"/>
    <w:rsid w:val="007C0044"/>
    <w:rsid w:val="007C55FB"/>
    <w:rsid w:val="007D096F"/>
    <w:rsid w:val="007D49DD"/>
    <w:rsid w:val="007D6324"/>
    <w:rsid w:val="007D652F"/>
    <w:rsid w:val="007E474F"/>
    <w:rsid w:val="007E5BC9"/>
    <w:rsid w:val="007F03E8"/>
    <w:rsid w:val="007F7E86"/>
    <w:rsid w:val="00801900"/>
    <w:rsid w:val="00804112"/>
    <w:rsid w:val="00804BEC"/>
    <w:rsid w:val="00807EC6"/>
    <w:rsid w:val="0081133A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6C46"/>
    <w:rsid w:val="00880C65"/>
    <w:rsid w:val="0088233D"/>
    <w:rsid w:val="00882EFF"/>
    <w:rsid w:val="00884D11"/>
    <w:rsid w:val="00884FBB"/>
    <w:rsid w:val="00890C5F"/>
    <w:rsid w:val="0089283C"/>
    <w:rsid w:val="008A082F"/>
    <w:rsid w:val="008A088C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3DCB"/>
    <w:rsid w:val="008F4EAB"/>
    <w:rsid w:val="008F606F"/>
    <w:rsid w:val="00900150"/>
    <w:rsid w:val="00900E75"/>
    <w:rsid w:val="00901E26"/>
    <w:rsid w:val="00906C46"/>
    <w:rsid w:val="00912904"/>
    <w:rsid w:val="00914C49"/>
    <w:rsid w:val="00917D28"/>
    <w:rsid w:val="009206B5"/>
    <w:rsid w:val="00923ED8"/>
    <w:rsid w:val="00924282"/>
    <w:rsid w:val="009276CF"/>
    <w:rsid w:val="00927CF3"/>
    <w:rsid w:val="00927F50"/>
    <w:rsid w:val="00940CE9"/>
    <w:rsid w:val="00944791"/>
    <w:rsid w:val="00947567"/>
    <w:rsid w:val="009478A8"/>
    <w:rsid w:val="0095311D"/>
    <w:rsid w:val="00954768"/>
    <w:rsid w:val="0095508C"/>
    <w:rsid w:val="00960617"/>
    <w:rsid w:val="009611E0"/>
    <w:rsid w:val="00961B65"/>
    <w:rsid w:val="00966903"/>
    <w:rsid w:val="0098153B"/>
    <w:rsid w:val="0098216E"/>
    <w:rsid w:val="00983CC0"/>
    <w:rsid w:val="00984696"/>
    <w:rsid w:val="00986362"/>
    <w:rsid w:val="00991E1D"/>
    <w:rsid w:val="0099201B"/>
    <w:rsid w:val="009924B9"/>
    <w:rsid w:val="00992D96"/>
    <w:rsid w:val="00994426"/>
    <w:rsid w:val="009951F4"/>
    <w:rsid w:val="00996B1F"/>
    <w:rsid w:val="009A694D"/>
    <w:rsid w:val="009B3172"/>
    <w:rsid w:val="009B554C"/>
    <w:rsid w:val="009B77AA"/>
    <w:rsid w:val="009B7B4D"/>
    <w:rsid w:val="009C176E"/>
    <w:rsid w:val="009C2D7C"/>
    <w:rsid w:val="009C32ED"/>
    <w:rsid w:val="009C4C32"/>
    <w:rsid w:val="009C606C"/>
    <w:rsid w:val="009D0207"/>
    <w:rsid w:val="009D0470"/>
    <w:rsid w:val="009D595A"/>
    <w:rsid w:val="009E18E2"/>
    <w:rsid w:val="009E1F40"/>
    <w:rsid w:val="009E4C71"/>
    <w:rsid w:val="009E582B"/>
    <w:rsid w:val="009E65DF"/>
    <w:rsid w:val="009F13CE"/>
    <w:rsid w:val="009F2279"/>
    <w:rsid w:val="009F352A"/>
    <w:rsid w:val="00A00D3E"/>
    <w:rsid w:val="00A064C2"/>
    <w:rsid w:val="00A076BD"/>
    <w:rsid w:val="00A14188"/>
    <w:rsid w:val="00A16B17"/>
    <w:rsid w:val="00A21F68"/>
    <w:rsid w:val="00A229EB"/>
    <w:rsid w:val="00A2613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26A"/>
    <w:rsid w:val="00A52EF5"/>
    <w:rsid w:val="00A530F5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5DDB"/>
    <w:rsid w:val="00A8651C"/>
    <w:rsid w:val="00A86CA1"/>
    <w:rsid w:val="00A87D1A"/>
    <w:rsid w:val="00A92322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D0FC0"/>
    <w:rsid w:val="00AD1BFF"/>
    <w:rsid w:val="00AD2D72"/>
    <w:rsid w:val="00AD4FBF"/>
    <w:rsid w:val="00AD60B5"/>
    <w:rsid w:val="00AE03AE"/>
    <w:rsid w:val="00AE22DF"/>
    <w:rsid w:val="00AE5187"/>
    <w:rsid w:val="00AE56CF"/>
    <w:rsid w:val="00AE59DB"/>
    <w:rsid w:val="00AF2A11"/>
    <w:rsid w:val="00AF5DB0"/>
    <w:rsid w:val="00AF5EDB"/>
    <w:rsid w:val="00AF6340"/>
    <w:rsid w:val="00AF646F"/>
    <w:rsid w:val="00B0728B"/>
    <w:rsid w:val="00B11162"/>
    <w:rsid w:val="00B11166"/>
    <w:rsid w:val="00B12506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4008"/>
    <w:rsid w:val="00B750DA"/>
    <w:rsid w:val="00B76EA1"/>
    <w:rsid w:val="00B801FB"/>
    <w:rsid w:val="00B82277"/>
    <w:rsid w:val="00B830AD"/>
    <w:rsid w:val="00B839BB"/>
    <w:rsid w:val="00B90194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B01B9"/>
    <w:rsid w:val="00BB121D"/>
    <w:rsid w:val="00BB484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7436"/>
    <w:rsid w:val="00BE1E6C"/>
    <w:rsid w:val="00BE229E"/>
    <w:rsid w:val="00BE2DC6"/>
    <w:rsid w:val="00BE4444"/>
    <w:rsid w:val="00BE6E3B"/>
    <w:rsid w:val="00BF0715"/>
    <w:rsid w:val="00BF2903"/>
    <w:rsid w:val="00BF2D8E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27B7D"/>
    <w:rsid w:val="00C3121E"/>
    <w:rsid w:val="00C31821"/>
    <w:rsid w:val="00C33549"/>
    <w:rsid w:val="00C34FB2"/>
    <w:rsid w:val="00C35995"/>
    <w:rsid w:val="00C3753B"/>
    <w:rsid w:val="00C4223F"/>
    <w:rsid w:val="00C432FB"/>
    <w:rsid w:val="00C43A83"/>
    <w:rsid w:val="00C447DE"/>
    <w:rsid w:val="00C453A4"/>
    <w:rsid w:val="00C47C7C"/>
    <w:rsid w:val="00C5016C"/>
    <w:rsid w:val="00C51AC0"/>
    <w:rsid w:val="00C5222D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5233"/>
    <w:rsid w:val="00CB0D7D"/>
    <w:rsid w:val="00CB2E00"/>
    <w:rsid w:val="00CB42AA"/>
    <w:rsid w:val="00CB7CF2"/>
    <w:rsid w:val="00CC3DC9"/>
    <w:rsid w:val="00CC752B"/>
    <w:rsid w:val="00CC789B"/>
    <w:rsid w:val="00CC7D55"/>
    <w:rsid w:val="00CD6746"/>
    <w:rsid w:val="00CE329D"/>
    <w:rsid w:val="00CE44F0"/>
    <w:rsid w:val="00CE64B9"/>
    <w:rsid w:val="00CE66BD"/>
    <w:rsid w:val="00CE6CD9"/>
    <w:rsid w:val="00CE767A"/>
    <w:rsid w:val="00CF3A85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1B69"/>
    <w:rsid w:val="00D505DC"/>
    <w:rsid w:val="00D53660"/>
    <w:rsid w:val="00D5491F"/>
    <w:rsid w:val="00D554D9"/>
    <w:rsid w:val="00D55A14"/>
    <w:rsid w:val="00D56C69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E00197"/>
    <w:rsid w:val="00E00D1E"/>
    <w:rsid w:val="00E01970"/>
    <w:rsid w:val="00E12450"/>
    <w:rsid w:val="00E1444A"/>
    <w:rsid w:val="00E16DF6"/>
    <w:rsid w:val="00E16EBB"/>
    <w:rsid w:val="00E22A8A"/>
    <w:rsid w:val="00E27ECE"/>
    <w:rsid w:val="00E329D6"/>
    <w:rsid w:val="00E34B89"/>
    <w:rsid w:val="00E4416B"/>
    <w:rsid w:val="00E44447"/>
    <w:rsid w:val="00E44728"/>
    <w:rsid w:val="00E44F48"/>
    <w:rsid w:val="00E47528"/>
    <w:rsid w:val="00E5093B"/>
    <w:rsid w:val="00E51918"/>
    <w:rsid w:val="00E54989"/>
    <w:rsid w:val="00E54AF3"/>
    <w:rsid w:val="00E54BCB"/>
    <w:rsid w:val="00E553CB"/>
    <w:rsid w:val="00E607F0"/>
    <w:rsid w:val="00E61FA6"/>
    <w:rsid w:val="00E62520"/>
    <w:rsid w:val="00E62F58"/>
    <w:rsid w:val="00E72D5B"/>
    <w:rsid w:val="00E731EC"/>
    <w:rsid w:val="00E74F6A"/>
    <w:rsid w:val="00E822C0"/>
    <w:rsid w:val="00E83DBC"/>
    <w:rsid w:val="00E8544C"/>
    <w:rsid w:val="00E91CB3"/>
    <w:rsid w:val="00E92A19"/>
    <w:rsid w:val="00E92EB3"/>
    <w:rsid w:val="00E95ECF"/>
    <w:rsid w:val="00E96377"/>
    <w:rsid w:val="00EA1156"/>
    <w:rsid w:val="00EA5CC2"/>
    <w:rsid w:val="00EB1D87"/>
    <w:rsid w:val="00EB1DD6"/>
    <w:rsid w:val="00EB2237"/>
    <w:rsid w:val="00EC03BC"/>
    <w:rsid w:val="00ED0FE5"/>
    <w:rsid w:val="00ED6A08"/>
    <w:rsid w:val="00ED7568"/>
    <w:rsid w:val="00ED78AD"/>
    <w:rsid w:val="00EE000D"/>
    <w:rsid w:val="00EE06FD"/>
    <w:rsid w:val="00EE2218"/>
    <w:rsid w:val="00EE3FB7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849"/>
    <w:rsid w:val="00F2484B"/>
    <w:rsid w:val="00F24ABE"/>
    <w:rsid w:val="00F263C4"/>
    <w:rsid w:val="00F27837"/>
    <w:rsid w:val="00F3089A"/>
    <w:rsid w:val="00F32335"/>
    <w:rsid w:val="00F35183"/>
    <w:rsid w:val="00F37819"/>
    <w:rsid w:val="00F42C44"/>
    <w:rsid w:val="00F44CB2"/>
    <w:rsid w:val="00F46E5E"/>
    <w:rsid w:val="00F479A1"/>
    <w:rsid w:val="00F47C33"/>
    <w:rsid w:val="00F57441"/>
    <w:rsid w:val="00F57A1B"/>
    <w:rsid w:val="00F57D09"/>
    <w:rsid w:val="00F623F9"/>
    <w:rsid w:val="00F6420B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632B"/>
    <w:rsid w:val="00FA73DC"/>
    <w:rsid w:val="00FB2668"/>
    <w:rsid w:val="00FB3107"/>
    <w:rsid w:val="00FB39A6"/>
    <w:rsid w:val="00FB3E51"/>
    <w:rsid w:val="00FC50FF"/>
    <w:rsid w:val="00FD1C1D"/>
    <w:rsid w:val="00FD250C"/>
    <w:rsid w:val="00FD3078"/>
    <w:rsid w:val="00FD4A4D"/>
    <w:rsid w:val="00FD594C"/>
    <w:rsid w:val="00FE26C5"/>
    <w:rsid w:val="00FE5186"/>
    <w:rsid w:val="00FE6781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4526</Words>
  <Characters>2581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40</cp:revision>
  <cp:lastPrinted>2025-07-25T07:33:00Z</cp:lastPrinted>
  <dcterms:created xsi:type="dcterms:W3CDTF">2025-08-01T09:01:00Z</dcterms:created>
  <dcterms:modified xsi:type="dcterms:W3CDTF">2025-08-08T11:41:00Z</dcterms:modified>
</cp:coreProperties>
</file>