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lineRule="auto" w:line="240" w:before="0" w:after="0"/>
        <w:ind w:left="4956" w:firstLine="708"/>
        <w:rPr/>
      </w:pPr>
      <w:r>
        <w:rPr>
          <w:rFonts w:cs="Liberation Serif;Times New Roma" w:ascii="Liberation Serif;Times New Roma" w:hAnsi="Liberation Serif;Times New Roma"/>
          <w:sz w:val="28"/>
          <w:szCs w:val="28"/>
        </w:rPr>
        <w:t>Додаток</w:t>
      </w:r>
    </w:p>
    <w:p>
      <w:pPr>
        <w:pStyle w:val="Style17"/>
        <w:spacing w:lineRule="auto" w:line="240"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lineRule="auto" w:line="240" w:before="0" w:after="0"/>
        <w:ind w:left="5664" w:hanging="0"/>
        <w:rPr/>
      </w:pP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___ __________ 2021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 року </w:t>
      </w:r>
    </w:p>
    <w:p>
      <w:pPr>
        <w:pStyle w:val="Style17"/>
        <w:spacing w:lineRule="auto" w:line="240" w:before="0" w:after="0"/>
        <w:ind w:left="5664" w:hanging="0"/>
        <w:rPr/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№ 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center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тимчасових об’єктів на території м. Чернігова,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>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9703" w:type="dxa"/>
        <w:jc w:val="left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80"/>
        <w:gridCol w:w="5499"/>
        <w:gridCol w:w="3524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 w:ascii="Liberation Serif" w:hAnsi="Liberation Serif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/>
                <w:bCs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/>
                <w:bCs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>об’єкт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(металевий стовп)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розташований за адресою: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м. Чернігів, вул. П’ятницька, поруч із будинком № 50, інформаційне повідомлення № 179/ТС.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sz w:val="28"/>
                <w:szCs w:val="28"/>
              </w:rPr>
            </w:pPr>
            <w:bookmarkStart w:id="0" w:name="__DdeLink__223_2843563444"/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sz w:val="28"/>
                <w:szCs w:val="28"/>
              </w:rPr>
              <w:t xml:space="preserve">пп. 5.12.1; 5.12.3; 5.12.6, 5.12.9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28"/>
                <w:szCs w:val="28"/>
              </w:rPr>
              <w:t>Правил благоустрою м. Чернігова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sz w:val="28"/>
                <w:szCs w:val="28"/>
              </w:rPr>
              <w:t>.</w:t>
            </w:r>
            <w:bookmarkEnd w:id="0"/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 xml:space="preserve">2.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>об’єкт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(металевий стовп)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розташований за адресою: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м. Чернігів, вул. 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П’ятницька, поруч із будинком № 50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180/ТС.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sz w:val="28"/>
                <w:szCs w:val="28"/>
              </w:rPr>
              <w:t>пп. 5.12.1; 5.12.3; 5.12.6, 5.12.9 Правил благоустрою м. Чернігова.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3.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>об’єкт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(металевий стовп)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розташований за адресою: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м. Чернігів, вул. 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П’ятницька, поруч із будинком № 50,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№ 181/ТС.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sz w:val="28"/>
                <w:szCs w:val="28"/>
              </w:rPr>
              <w:t>пп. 5.12.1; 5.12.3; 5.12.6, 5.12.9 Правил благоустрою м. Чернігова.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 xml:space="preserve">4.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>об’єкт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(металевий стовп)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розташований за адресою: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м. Чернігів, вул. 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П’ятницька, поруч із будинком № 50,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№ 182/ТС.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sz w:val="28"/>
                <w:szCs w:val="28"/>
              </w:rPr>
            </w:pPr>
            <w:bookmarkStart w:id="1" w:name="__DdeLink__223_28435634443"/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sz w:val="28"/>
                <w:szCs w:val="28"/>
              </w:rPr>
              <w:t>пп. 5.12.1; 5.12.3; 5.12.6, 5.12.9 Правил благоустрою м. Чернігова.</w:t>
            </w:r>
            <w:bookmarkEnd w:id="1"/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5.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>об’єкт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(металевий стовп)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розташований за адресою: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м. Чернігів, вул. 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П’ятницька, поруч із будинком № 50,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№ 183/ТС.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sz w:val="28"/>
                <w:szCs w:val="28"/>
              </w:rPr>
              <w:t>пп. 5.12.1; 5.12.3; 5.12.6, 5.12.9 Правил благоустрою м. Чернігова.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6.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>об’єкт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(металевий стовп),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розташований за адресою: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м. Чернігів, вул. Північна, поруч із будинком № 18, інформаційне повідомлення № 184/ТС.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sz w:val="28"/>
                <w:szCs w:val="28"/>
              </w:rPr>
              <w:t>пп. 5.12.1; 5.12.3; 5.12.6, 5.12.9 Правил благоустрою м. Чернігова.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7.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/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>об’єкт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(металевий кіоск)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розташований за адресою: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м. Чернігів, вул. Олега Кошевого, поруч із будинком №  31, інформаційне повідомлення № 185/ТС.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sz w:val="28"/>
                <w:szCs w:val="28"/>
              </w:rPr>
              <w:t>пп. 5.12.1; 5.12.3; 5.12.6, 5.12.9 Правил благоустрою м. Чернігова.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8.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>об’єкт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(рекламний носій)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розташований за адресою: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м. Чернігів,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просп. Миру, поруч із будинком № 49-А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 186/ТС.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sz w:val="28"/>
                <w:szCs w:val="28"/>
              </w:rPr>
              <w:t>пп. 5.12.1; 5.12.3; 5.12.6, 5.12.9 Правил благоустрою м. Чернігова.</w:t>
            </w:r>
          </w:p>
        </w:tc>
      </w:tr>
      <w:tr>
        <w:trPr>
          <w:trHeight w:val="13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9.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/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>об’єкт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(металевий кіоск),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розташований за адресою: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 xml:space="preserve"> м. Чернігів, вул. 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iCs/>
                <w:color w:val="000000"/>
                <w:sz w:val="28"/>
                <w:szCs w:val="28"/>
              </w:rPr>
              <w:t>Генерала Бєлова, поруч із будинком № 28</w:t>
            </w: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187/ТС.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 w:val="false"/>
                <w:sz w:val="28"/>
                <w:szCs w:val="28"/>
              </w:rPr>
              <w:t>пп. 5.12.1; 5.12.3; 5.12.6, 5.12.9 Правил благоустрою м. Чернігова.</w:t>
            </w:r>
          </w:p>
        </w:tc>
      </w:tr>
    </w:tbl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bCs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bCs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</w:r>
    </w:p>
    <w:p>
      <w:pPr>
        <w:pStyle w:val="Style17"/>
        <w:spacing w:before="0" w:after="0"/>
        <w:jc w:val="both"/>
        <w:rPr/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голови-</w:t>
      </w:r>
    </w:p>
    <w:p>
      <w:pPr>
        <w:pStyle w:val="Style17"/>
        <w:rPr/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  <w:lang w:val="uk-UA"/>
        </w:rPr>
        <w:t>керуючий справами виконкому</w:t>
        <w:tab/>
        <w:tab/>
        <w:tab/>
        <w:tab/>
        <w:tab/>
        <w:tab/>
      </w: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val="uk-UA"/>
        </w:rPr>
        <w:t>С. ФЕСЕНКО</w:t>
      </w:r>
      <w:r>
        <w:rPr>
          <w:rFonts w:cs="Liberation Serif;Times New Roma" w:ascii="Liberation Serif;Times New Roma" w:hAnsi="Liberation Serif;Times New Roma"/>
        </w:rPr>
        <w:t xml:space="preserve">                                   </w:t>
      </w:r>
    </w:p>
    <w:sectPr>
      <w:headerReference w:type="default" r:id="rId2"/>
      <w:type w:val="nextPage"/>
      <w:pgSz w:w="11906" w:h="16838"/>
      <w:pgMar w:left="1701" w:right="566" w:header="1134" w:top="167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5" w:customStyle="1">
    <w:name w:val="Верхний колонтитул1"/>
    <w:basedOn w:val="Normal"/>
    <w:qFormat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896a37"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rsid w:val="00896a37"/>
    <w:pPr/>
    <w:rPr/>
  </w:style>
  <w:style w:type="paragraph" w:styleId="16" w:customStyle="1">
    <w:name w:val="Нижний колонтитул1"/>
    <w:basedOn w:val="Normal"/>
    <w:qFormat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Application>LibreOffice/6.0.7.3$Linux_X86_64 LibreOffice_project/00m0$Build-3</Application>
  <Pages>2</Pages>
  <Words>314</Words>
  <Characters>2020</Characters>
  <CharactersWithSpaces>2342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2021-06-29T10:52:56Z</dcterms:modified>
  <cp:revision>704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