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B3" w:rsidRDefault="00A47AD3" w:rsidP="00CE4CB3">
      <w:pPr>
        <w:pStyle w:val="a4"/>
        <w:rPr>
          <w:bCs/>
        </w:rPr>
      </w:pPr>
      <w:r>
        <w:rPr>
          <w:bCs/>
        </w:rPr>
        <w:t>14 березня 2019 року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113</w:t>
      </w:r>
      <w:bookmarkStart w:id="0" w:name="_GoBack"/>
      <w:bookmarkEnd w:id="0"/>
    </w:p>
    <w:p w:rsidR="00CE4CB3" w:rsidRDefault="00CE4CB3" w:rsidP="00CE4CB3">
      <w:pPr>
        <w:jc w:val="both"/>
      </w:pPr>
    </w:p>
    <w:p w:rsidR="00CE4CB3" w:rsidRDefault="00CE4CB3" w:rsidP="00CE4CB3">
      <w:pPr>
        <w:jc w:val="both"/>
      </w:pPr>
      <w:r>
        <w:t>Про присвоєння та зміну поштових</w:t>
      </w:r>
    </w:p>
    <w:p w:rsidR="00CE4CB3" w:rsidRDefault="00CE4CB3" w:rsidP="00CE4CB3">
      <w:pPr>
        <w:ind w:right="-22"/>
        <w:jc w:val="both"/>
      </w:pPr>
      <w:r>
        <w:t>адрес об’єктам нерухомого майна</w:t>
      </w:r>
    </w:p>
    <w:p w:rsidR="00CE4CB3" w:rsidRDefault="00CE4CB3" w:rsidP="00CE4CB3">
      <w:pPr>
        <w:ind w:right="-22"/>
        <w:jc w:val="both"/>
      </w:pPr>
    </w:p>
    <w:p w:rsidR="00CE4CB3" w:rsidRDefault="00CE4CB3" w:rsidP="00CE4CB3">
      <w:pPr>
        <w:ind w:firstLine="708"/>
        <w:jc w:val="both"/>
      </w:pPr>
      <w:r>
        <w:t xml:space="preserve">Розглянувши клопотання керівників підприємств, установ та організацій, звернення фізичних осіб, </w:t>
      </w:r>
      <w:r>
        <w:rPr>
          <w:spacing w:val="-1"/>
        </w:rPr>
        <w:t xml:space="preserve">пропозиції управління архітектури та містобудування міської ради та </w:t>
      </w:r>
      <w:r>
        <w:t xml:space="preserve">керуючись статтею 31 Закону України «Про місцеве самоврядування в Україні», постановою Кабінету Міністрів України від 25 травня 2011 року № 559 «Про містобудівний кадастр», Порядком присвоєння та зміни поштових адрес об’єктам нерухомого майна в місті Чернігові, затвердженим рішенням виконавчого комітету Чернігівської міської ради від  21 березня 2011 року № 77, виконавчий комітет міської ради вирішив: </w:t>
      </w:r>
    </w:p>
    <w:p w:rsidR="00CE4CB3" w:rsidRDefault="00CE4CB3" w:rsidP="00CE4CB3">
      <w:pPr>
        <w:ind w:firstLine="708"/>
        <w:jc w:val="both"/>
      </w:pPr>
    </w:p>
    <w:p w:rsidR="00CE4CB3" w:rsidRDefault="00CE4CB3" w:rsidP="00CE4CB3">
      <w:pPr>
        <w:ind w:firstLine="708"/>
        <w:jc w:val="both"/>
      </w:pPr>
      <w:r>
        <w:t>1. Присвоїти поштові адреси:</w:t>
      </w:r>
      <w:r>
        <w:tab/>
      </w:r>
    </w:p>
    <w:p w:rsidR="00CE4CB3" w:rsidRDefault="00CE4CB3" w:rsidP="00CE4CB3">
      <w:pPr>
        <w:tabs>
          <w:tab w:val="left" w:pos="-2340"/>
        </w:tabs>
        <w:ind w:firstLine="720"/>
        <w:jc w:val="both"/>
      </w:pPr>
    </w:p>
    <w:p w:rsidR="00CE4CB3" w:rsidRDefault="00CE4CB3" w:rsidP="00CE4CB3">
      <w:pPr>
        <w:tabs>
          <w:tab w:val="left" w:pos="-2340"/>
        </w:tabs>
        <w:ind w:firstLine="720"/>
        <w:jc w:val="both"/>
      </w:pPr>
      <w:r>
        <w:t xml:space="preserve">1.1. Власній земельній ділянці (кадастровий № 7410100000:02:025:0063), загальною площею </w:t>
      </w:r>
      <w:smartTag w:uri="urn:schemas-microsoft-com:office:smarttags" w:element="metricconverter">
        <w:smartTagPr>
          <w:attr w:name="ProductID" w:val="0,027 га"/>
        </w:smartTagPr>
        <w:r>
          <w:t>0,027 га</w:t>
        </w:r>
      </w:smartTag>
      <w:r>
        <w:t>, та ураховуючи заочне рішення Деснянського районного суду міста Чернігова від 27 грудня 2018 року, в</w:t>
      </w:r>
      <w:r>
        <w:rPr>
          <w:color w:val="auto"/>
        </w:rPr>
        <w:t xml:space="preserve">ласній частині житлового будинку, загальною площею 107,0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 xml:space="preserve">, Баглай Катерини Василівни по вулиці … (колишня вулиця …), … – вулиця …, </w:t>
      </w:r>
      <w:r>
        <w:t xml:space="preserve">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).</w:t>
      </w:r>
    </w:p>
    <w:p w:rsidR="00CE4CB3" w:rsidRDefault="00CE4CB3" w:rsidP="00CE4CB3">
      <w:pPr>
        <w:tabs>
          <w:tab w:val="left" w:pos="-2340"/>
        </w:tabs>
        <w:ind w:firstLine="720"/>
        <w:jc w:val="both"/>
        <w:rPr>
          <w:color w:val="auto"/>
        </w:rPr>
      </w:pPr>
    </w:p>
    <w:p w:rsidR="00CE4CB3" w:rsidRDefault="00CE4CB3" w:rsidP="00CE4CB3">
      <w:pPr>
        <w:tabs>
          <w:tab w:val="left" w:pos="-2340"/>
        </w:tabs>
        <w:ind w:firstLine="720"/>
        <w:jc w:val="both"/>
      </w:pPr>
      <w:r>
        <w:rPr>
          <w:color w:val="auto"/>
        </w:rPr>
        <w:t xml:space="preserve">1.2. 140-квартирному </w:t>
      </w:r>
      <w:r>
        <w:t xml:space="preserve">житловому будинку </w:t>
      </w:r>
      <w:r>
        <w:rPr>
          <w:color w:val="auto"/>
        </w:rPr>
        <w:t xml:space="preserve">№ 1 </w:t>
      </w:r>
      <w:r>
        <w:t xml:space="preserve">(будівельна адреса), </w:t>
      </w:r>
      <w:r>
        <w:rPr>
          <w:color w:val="auto"/>
        </w:rPr>
        <w:t xml:space="preserve">загальною площею 8539,6 </w:t>
      </w:r>
      <w:proofErr w:type="spellStart"/>
      <w:r>
        <w:rPr>
          <w:color w:val="auto"/>
        </w:rPr>
        <w:t>кв.м</w:t>
      </w:r>
      <w:proofErr w:type="spellEnd"/>
      <w:r>
        <w:rPr>
          <w:color w:val="auto"/>
        </w:rPr>
        <w:t>, з господарськими приміщеннями</w:t>
      </w:r>
      <w:r>
        <w:t>, збудованого дочірнім підприємством «</w:t>
      </w:r>
      <w:proofErr w:type="spellStart"/>
      <w:r>
        <w:t>УкрСіверБуд</w:t>
      </w:r>
      <w:proofErr w:type="spellEnd"/>
      <w:r>
        <w:t xml:space="preserve">» закритого акціонерного товариства «ДСК» </w:t>
      </w:r>
      <w:r>
        <w:rPr>
          <w:color w:val="auto"/>
        </w:rPr>
        <w:t xml:space="preserve">на замовлення Управління Служби безпеки України в Чернігівській області </w:t>
      </w:r>
      <w:r>
        <w:t xml:space="preserve">по вулиці Стрілецькій </w:t>
      </w:r>
      <w:r>
        <w:rPr>
          <w:color w:val="auto"/>
        </w:rPr>
        <w:t xml:space="preserve">– </w:t>
      </w:r>
      <w:r>
        <w:t>вулиця Курсанта Єськова, будинок 26 (скорочена адреса – вул. Курсанта Єськова, буд. 26).</w:t>
      </w:r>
    </w:p>
    <w:p w:rsidR="00CE4CB3" w:rsidRDefault="00CE4CB3" w:rsidP="00CE4CB3">
      <w:pPr>
        <w:tabs>
          <w:tab w:val="left" w:pos="-2340"/>
        </w:tabs>
        <w:ind w:firstLine="708"/>
        <w:jc w:val="both"/>
        <w:rPr>
          <w:color w:val="auto"/>
        </w:rPr>
      </w:pPr>
    </w:p>
    <w:p w:rsidR="00CE4CB3" w:rsidRDefault="00CE4CB3" w:rsidP="00CE4CB3">
      <w:pPr>
        <w:tabs>
          <w:tab w:val="left" w:pos="-2340"/>
        </w:tabs>
        <w:ind w:firstLine="708"/>
        <w:jc w:val="both"/>
        <w:rPr>
          <w:color w:val="auto"/>
        </w:rPr>
      </w:pPr>
      <w:r>
        <w:rPr>
          <w:color w:val="auto"/>
        </w:rPr>
        <w:t xml:space="preserve">2. Внести зміни до </w:t>
      </w:r>
      <w:r>
        <w:t xml:space="preserve">пункту </w:t>
      </w:r>
      <w:r>
        <w:rPr>
          <w:color w:val="auto"/>
        </w:rPr>
        <w:t xml:space="preserve">1.6. </w:t>
      </w:r>
      <w:r>
        <w:t>рішення виконавчого комітету Чернігівської міської ради від 15 лютого 2019 року № 59 «Про присвоєння та зміну поштових адрес об’єктам нерухомого майна» і викласти в такій редакції:</w:t>
      </w:r>
      <w:r>
        <w:rPr>
          <w:color w:val="auto"/>
        </w:rPr>
        <w:t xml:space="preserve"> «</w:t>
      </w:r>
      <w:r>
        <w:t xml:space="preserve">Власній земельній ділянці (кадастровий № 7410100000:02:046:0373), загальною площею </w:t>
      </w:r>
      <w:smartTag w:uri="urn:schemas-microsoft-com:office:smarttags" w:element="metricconverter">
        <w:smartTagPr>
          <w:attr w:name="ProductID" w:val="0,10 га"/>
        </w:smartTagPr>
        <w:r>
          <w:t>0,10 га</w:t>
        </w:r>
      </w:smartTag>
      <w:r>
        <w:t xml:space="preserve">, з побудованим житловим будинком, загальною площею 165,3 </w:t>
      </w:r>
      <w:proofErr w:type="spellStart"/>
      <w:r>
        <w:t>кв.м</w:t>
      </w:r>
      <w:proofErr w:type="spellEnd"/>
      <w:r>
        <w:t xml:space="preserve">, </w:t>
      </w:r>
      <w:proofErr w:type="spellStart"/>
      <w:r>
        <w:t>Носко</w:t>
      </w:r>
      <w:proofErr w:type="spellEnd"/>
      <w:r>
        <w:t xml:space="preserve"> Надії Олексіївни по вулиці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 (колишня адреса – вулиця </w:t>
      </w:r>
      <w:r>
        <w:rPr>
          <w:color w:val="auto"/>
        </w:rPr>
        <w:t>…</w:t>
      </w:r>
      <w:r>
        <w:t xml:space="preserve">, </w:t>
      </w:r>
      <w:r>
        <w:rPr>
          <w:color w:val="auto"/>
        </w:rPr>
        <w:t>…</w:t>
      </w:r>
      <w:r>
        <w:t xml:space="preserve">) – вулиця </w:t>
      </w:r>
      <w:r>
        <w:rPr>
          <w:color w:val="auto"/>
        </w:rPr>
        <w:t>…</w:t>
      </w:r>
      <w:r>
        <w:t xml:space="preserve">, будинок </w:t>
      </w:r>
      <w:r>
        <w:rPr>
          <w:color w:val="auto"/>
        </w:rPr>
        <w:t>…</w:t>
      </w:r>
      <w:r>
        <w:t xml:space="preserve"> (скорочена адреса – вул. </w:t>
      </w:r>
      <w:r>
        <w:rPr>
          <w:color w:val="auto"/>
        </w:rPr>
        <w:t>…</w:t>
      </w:r>
      <w:r>
        <w:t xml:space="preserve">, буд. </w:t>
      </w:r>
      <w:r>
        <w:rPr>
          <w:color w:val="auto"/>
        </w:rPr>
        <w:t>…</w:t>
      </w:r>
      <w:r>
        <w:t>)».</w:t>
      </w:r>
    </w:p>
    <w:p w:rsidR="00CE4CB3" w:rsidRDefault="00CE4CB3" w:rsidP="00CE4CB3">
      <w:pPr>
        <w:tabs>
          <w:tab w:val="left" w:pos="-2340"/>
        </w:tabs>
        <w:ind w:firstLine="708"/>
        <w:jc w:val="both"/>
      </w:pPr>
    </w:p>
    <w:p w:rsidR="00CE4CB3" w:rsidRDefault="00CE4CB3" w:rsidP="00CE4CB3">
      <w:pPr>
        <w:ind w:firstLine="708"/>
        <w:jc w:val="both"/>
      </w:pPr>
      <w:r>
        <w:rPr>
          <w:color w:val="auto"/>
        </w:rPr>
        <w:t xml:space="preserve">3. Контроль за виконанням цього рішення покласти на заступника міського голови </w:t>
      </w:r>
      <w:proofErr w:type="spellStart"/>
      <w:r>
        <w:t>Атрощенка</w:t>
      </w:r>
      <w:proofErr w:type="spellEnd"/>
      <w:r>
        <w:t xml:space="preserve"> О. А.</w:t>
      </w:r>
    </w:p>
    <w:p w:rsidR="00CE4CB3" w:rsidRDefault="00CE4CB3" w:rsidP="00CE4CB3">
      <w:pPr>
        <w:tabs>
          <w:tab w:val="left" w:pos="-2340"/>
        </w:tabs>
        <w:jc w:val="both"/>
        <w:rPr>
          <w:lang w:val="ru-RU"/>
        </w:rPr>
      </w:pPr>
    </w:p>
    <w:p w:rsidR="00CE4CB3" w:rsidRDefault="00CE4CB3" w:rsidP="00CE4CB3">
      <w:pPr>
        <w:tabs>
          <w:tab w:val="left" w:pos="-2340"/>
        </w:tabs>
        <w:jc w:val="both"/>
        <w:rPr>
          <w:lang w:val="ru-RU"/>
        </w:rPr>
      </w:pPr>
    </w:p>
    <w:p w:rsidR="00CE4CB3" w:rsidRDefault="00CE4CB3" w:rsidP="00CE4CB3">
      <w:pPr>
        <w:rPr>
          <w:color w:val="auto"/>
        </w:rPr>
      </w:pPr>
      <w:r>
        <w:rPr>
          <w:color w:val="auto"/>
        </w:rPr>
        <w:t>Міський голова</w:t>
      </w:r>
      <w:r>
        <w:rPr>
          <w:color w:val="auto"/>
        </w:rPr>
        <w:tab/>
        <w:t xml:space="preserve">                                                                             В. АТРОШЕНКО</w:t>
      </w:r>
    </w:p>
    <w:p w:rsidR="00CE4CB3" w:rsidRDefault="00CE4CB3" w:rsidP="00CE4CB3">
      <w:pPr>
        <w:rPr>
          <w:color w:val="auto"/>
          <w:lang w:val="ru-RU"/>
        </w:rPr>
      </w:pPr>
    </w:p>
    <w:p w:rsidR="00B95DA2" w:rsidRPr="00CE4CB3" w:rsidRDefault="00CE4CB3" w:rsidP="00CE4CB3">
      <w:r>
        <w:t>Секретар міської ради                                                                      М. ЧЕРНЕНОК</w:t>
      </w:r>
    </w:p>
    <w:sectPr w:rsidR="00B95DA2" w:rsidRPr="00CE4CB3" w:rsidSect="00CE4C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B3"/>
    <w:rsid w:val="00A47AD3"/>
    <w:rsid w:val="00B95DA2"/>
    <w:rsid w:val="00CE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B3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E4CB3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CE4CB3"/>
    <w:rPr>
      <w:rFonts w:eastAsia="Times New Roman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3"/>
    <w:pPr>
      <w:spacing w:after="0" w:line="240" w:lineRule="auto"/>
    </w:pPr>
    <w:rPr>
      <w:rFonts w:eastAsia="Times New Roman"/>
      <w:bCs/>
      <w:color w:val="00000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CB3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CE4CB3"/>
    <w:pPr>
      <w:jc w:val="both"/>
    </w:pPr>
    <w:rPr>
      <w:bCs w:val="0"/>
      <w:color w:val="auto"/>
    </w:rPr>
  </w:style>
  <w:style w:type="character" w:customStyle="1" w:styleId="a5">
    <w:name w:val="Основной текст Знак"/>
    <w:basedOn w:val="a0"/>
    <w:link w:val="a4"/>
    <w:semiHidden/>
    <w:rsid w:val="00CE4CB3"/>
    <w:rPr>
      <w:rFonts w:eastAsia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2019-03-13T13:13:00Z</dcterms:created>
  <dcterms:modified xsi:type="dcterms:W3CDTF">2019-03-14T12:46:00Z</dcterms:modified>
</cp:coreProperties>
</file>