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52" w:rsidRDefault="00846C19" w:rsidP="00CB7DB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ПОЯСНЮВАЛЬНА ЗАПИСКА</w:t>
      </w:r>
    </w:p>
    <w:p w:rsidR="00095CCB" w:rsidRPr="001E44FC" w:rsidRDefault="00E93F3D" w:rsidP="001E44FC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</w:rPr>
        <w:t>до прое</w:t>
      </w:r>
      <w:r w:rsidR="00F76577" w:rsidRPr="00720567">
        <w:rPr>
          <w:rFonts w:ascii="Times New Roman" w:hAnsi="Times New Roman" w:cs="Times New Roman"/>
          <w:b w:val="0"/>
          <w:color w:val="auto"/>
        </w:rPr>
        <w:t xml:space="preserve">кту рішення міської </w:t>
      </w:r>
      <w:r w:rsidR="001A14E4" w:rsidRPr="001E44FC">
        <w:rPr>
          <w:rFonts w:ascii="Times New Roman" w:hAnsi="Times New Roman" w:cs="Times New Roman"/>
          <w:b w:val="0"/>
          <w:color w:val="auto"/>
        </w:rPr>
        <w:t>ради</w:t>
      </w:r>
      <w:r w:rsidR="00720567" w:rsidRPr="001E44FC">
        <w:rPr>
          <w:rFonts w:ascii="Times New Roman" w:hAnsi="Times New Roman" w:cs="Times New Roman"/>
          <w:b w:val="0"/>
          <w:color w:val="auto"/>
        </w:rPr>
        <w:t xml:space="preserve"> </w:t>
      </w:r>
      <w:r w:rsidR="001A14E4" w:rsidRPr="001E44FC">
        <w:rPr>
          <w:rFonts w:ascii="Times New Roman" w:hAnsi="Times New Roman" w:cs="Times New Roman"/>
          <w:b w:val="0"/>
          <w:color w:val="auto"/>
        </w:rPr>
        <w:t>«</w:t>
      </w:r>
      <w:r w:rsidR="00720567" w:rsidRPr="001E44FC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Про</w:t>
      </w:r>
      <w:r w:rsidR="00C05452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94FE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затвердження Статуту </w:t>
      </w:r>
      <w:r w:rsidR="00663685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Чернігівської міської комунальної централізованої бібліотечної системи </w:t>
      </w:r>
      <w:r w:rsidR="00CB7DBF" w:rsidRPr="001E44FC">
        <w:rPr>
          <w:rFonts w:ascii="Times New Roman" w:eastAsia="Times New Roman" w:hAnsi="Times New Roman" w:cs="Times New Roman"/>
          <w:b w:val="0"/>
          <w:color w:val="auto"/>
          <w:lang w:eastAsia="ru-RU"/>
        </w:rPr>
        <w:t>у новій редакції</w:t>
      </w:r>
      <w:r w:rsidR="00F76577" w:rsidRPr="001E44FC">
        <w:rPr>
          <w:rFonts w:ascii="Times New Roman" w:hAnsi="Times New Roman" w:cs="Times New Roman"/>
          <w:b w:val="0"/>
          <w:color w:val="auto"/>
        </w:rPr>
        <w:t>»</w:t>
      </w:r>
    </w:p>
    <w:p w:rsidR="005B217E" w:rsidRDefault="005B217E" w:rsidP="0051355F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5B217E" w:rsidRDefault="005B217E" w:rsidP="005B217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Відповідно до рішення Чернігівської міської ради від 24 грудня 2020 року № 3/VIII-10 «Про оптимізацію роботи Чернігівської міської комунальної централізованої бібліотечної системи», Законів України «Про культуру», «Про місцеве самоврядування в Україні», «Про бібліотеки і бібліотечну справу», Державних соціальних нормативів забезпечення населення публічними бібліотеками в Україні, затверджених постановою Кабінету Міністрів України від 06.02.2019 № 72, Правил охорони праці для працівників бібліотек, затверджених н</w:t>
      </w:r>
      <w:r w:rsidR="00AC0C24">
        <w:rPr>
          <w:rFonts w:eastAsia="Times New Roman" w:cs="Times New Roman"/>
          <w:color w:val="000000"/>
          <w:szCs w:val="28"/>
        </w:rPr>
        <w:t>аказом МНС України 12.12.2012 № </w:t>
      </w:r>
      <w:r>
        <w:rPr>
          <w:rFonts w:eastAsia="Times New Roman" w:cs="Times New Roman"/>
          <w:color w:val="000000"/>
          <w:szCs w:val="28"/>
        </w:rPr>
        <w:t>1398 є необхідність оптимізації та раціоналізації роботи та структури бібліотечної системи</w:t>
      </w:r>
      <w:r w:rsidR="00BF259E">
        <w:rPr>
          <w:rFonts w:eastAsia="Times New Roman" w:cs="Times New Roman"/>
          <w:color w:val="000000"/>
          <w:szCs w:val="28"/>
        </w:rPr>
        <w:t>,</w:t>
      </w:r>
      <w:r>
        <w:rPr>
          <w:rFonts w:eastAsia="Times New Roman" w:cs="Times New Roman"/>
          <w:color w:val="000000"/>
          <w:szCs w:val="28"/>
        </w:rPr>
        <w:t xml:space="preserve"> яка відноситься до закладів культури міста, та приведення у відповідність нормативно-правових документів вимогам чинного законодавства.</w:t>
      </w:r>
    </w:p>
    <w:p w:rsidR="005B217E" w:rsidRDefault="005B217E" w:rsidP="005B21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0" w:firstLine="56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Відповідно до ст. 1 Закону України «Про бібліотеки і бібліотечну справу» (далі - Закон) централізована бібліотечна система - об'єднання бібліотек в єдине структурно-цілісне утворення</w:t>
      </w:r>
      <w:r w:rsidR="00563FA5">
        <w:rPr>
          <w:rFonts w:eastAsia="Times New Roman" w:cs="Times New Roman"/>
          <w:szCs w:val="28"/>
        </w:rPr>
        <w:t xml:space="preserve"> (центральна бібліотека та її філії).</w:t>
      </w:r>
    </w:p>
    <w:p w:rsidR="00563FA5" w:rsidRDefault="00563FA5" w:rsidP="005B21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0" w:firstLine="56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разі, у </w:t>
      </w:r>
      <w:r>
        <w:rPr>
          <w:rFonts w:eastAsia="Times New Roman" w:cs="Times New Roman"/>
          <w:lang w:eastAsia="ru-RU"/>
        </w:rPr>
        <w:t xml:space="preserve">Чернігівській міській комунальній централізованій бібліотечній системі існує дві центральні бібліотеки – </w:t>
      </w:r>
      <w:r w:rsidR="00314B6D">
        <w:rPr>
          <w:rFonts w:eastAsia="Times New Roman" w:cs="Times New Roman"/>
          <w:lang w:eastAsia="ru-RU"/>
        </w:rPr>
        <w:t>Ц</w:t>
      </w:r>
      <w:r>
        <w:rPr>
          <w:rFonts w:eastAsia="Times New Roman" w:cs="Times New Roman"/>
          <w:lang w:eastAsia="ru-RU"/>
        </w:rPr>
        <w:t xml:space="preserve">ентральна </w:t>
      </w:r>
      <w:r w:rsidR="00AC0C24">
        <w:rPr>
          <w:rFonts w:eastAsia="Times New Roman" w:cs="Times New Roman"/>
          <w:lang w:eastAsia="ru-RU"/>
        </w:rPr>
        <w:t xml:space="preserve">міська </w:t>
      </w:r>
      <w:r>
        <w:rPr>
          <w:rFonts w:eastAsia="Times New Roman" w:cs="Times New Roman"/>
          <w:lang w:eastAsia="ru-RU"/>
        </w:rPr>
        <w:t xml:space="preserve">бібліотека </w:t>
      </w:r>
      <w:r w:rsidR="00314B6D">
        <w:rPr>
          <w:rFonts w:eastAsia="Times New Roman" w:cs="Times New Roman"/>
          <w:lang w:eastAsia="ru-RU"/>
        </w:rPr>
        <w:t>ім. М. М. Коцюбинського та Ц</w:t>
      </w:r>
      <w:r>
        <w:rPr>
          <w:rFonts w:eastAsia="Times New Roman" w:cs="Times New Roman"/>
          <w:lang w:eastAsia="ru-RU"/>
        </w:rPr>
        <w:t>ент</w:t>
      </w:r>
      <w:r w:rsidR="00AC0C24">
        <w:rPr>
          <w:rFonts w:eastAsia="Times New Roman" w:cs="Times New Roman"/>
          <w:lang w:eastAsia="ru-RU"/>
        </w:rPr>
        <w:t>ральна дитяча бібліотека ім. О. </w:t>
      </w:r>
      <w:r>
        <w:rPr>
          <w:rFonts w:eastAsia="Times New Roman" w:cs="Times New Roman"/>
          <w:lang w:eastAsia="ru-RU"/>
        </w:rPr>
        <w:t>Довженка, які факти</w:t>
      </w:r>
      <w:r w:rsidR="00117AB7">
        <w:rPr>
          <w:rFonts w:eastAsia="Times New Roman" w:cs="Times New Roman"/>
          <w:lang w:eastAsia="ru-RU"/>
        </w:rPr>
        <w:t>чно дублюють функції одна одної.</w:t>
      </w:r>
    </w:p>
    <w:p w:rsidR="005B217E" w:rsidRPr="00896E1C" w:rsidRDefault="005B217E" w:rsidP="00896E1C">
      <w:pPr>
        <w:shd w:val="clear" w:color="auto" w:fill="FFFFFF"/>
        <w:ind w:right="40" w:firstLine="562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 xml:space="preserve">З метою уникнення </w:t>
      </w:r>
      <w:proofErr w:type="spellStart"/>
      <w:r>
        <w:rPr>
          <w:rFonts w:eastAsia="Times New Roman" w:cs="Times New Roman"/>
          <w:szCs w:val="28"/>
          <w:highlight w:val="white"/>
        </w:rPr>
        <w:t>задвоєння</w:t>
      </w:r>
      <w:proofErr w:type="spellEnd"/>
      <w:r>
        <w:rPr>
          <w:rFonts w:eastAsia="Times New Roman" w:cs="Times New Roman"/>
          <w:szCs w:val="28"/>
          <w:highlight w:val="white"/>
        </w:rPr>
        <w:t xml:space="preserve"> функцій центральної бібліотеки </w:t>
      </w:r>
      <w:r w:rsidR="00741949">
        <w:rPr>
          <w:rFonts w:eastAsia="Times New Roman" w:cs="Times New Roman"/>
          <w:szCs w:val="28"/>
          <w:highlight w:val="white"/>
        </w:rPr>
        <w:t xml:space="preserve">необхідно </w:t>
      </w:r>
      <w:r w:rsidR="004B5A21">
        <w:rPr>
          <w:rFonts w:eastAsia="Times New Roman" w:cs="Times New Roman"/>
          <w:szCs w:val="28"/>
          <w:highlight w:val="white"/>
        </w:rPr>
        <w:t>перевести Центральну</w:t>
      </w:r>
      <w:r w:rsidR="00314B6D">
        <w:rPr>
          <w:rFonts w:eastAsia="Times New Roman" w:cs="Times New Roman"/>
          <w:szCs w:val="28"/>
          <w:highlight w:val="white"/>
        </w:rPr>
        <w:t xml:space="preserve"> </w:t>
      </w:r>
      <w:r w:rsidR="004B5A21">
        <w:rPr>
          <w:rFonts w:eastAsia="Times New Roman" w:cs="Times New Roman"/>
          <w:lang w:eastAsia="ru-RU"/>
        </w:rPr>
        <w:t>дитячу бібліотеку</w:t>
      </w:r>
      <w:r w:rsidR="00314B6D">
        <w:rPr>
          <w:rFonts w:eastAsia="Times New Roman" w:cs="Times New Roman"/>
          <w:lang w:eastAsia="ru-RU"/>
        </w:rPr>
        <w:t xml:space="preserve"> ім. О. Довженка</w:t>
      </w:r>
      <w:r w:rsidR="004B5A21">
        <w:rPr>
          <w:rFonts w:eastAsia="Times New Roman" w:cs="Times New Roman"/>
          <w:szCs w:val="28"/>
          <w:highlight w:val="white"/>
        </w:rPr>
        <w:t xml:space="preserve"> в статус філії та привести Статут</w:t>
      </w:r>
      <w:r w:rsidR="00314B6D">
        <w:rPr>
          <w:rFonts w:eastAsia="Times New Roman" w:cs="Times New Roman"/>
          <w:szCs w:val="28"/>
          <w:highlight w:val="white"/>
        </w:rPr>
        <w:t xml:space="preserve"> </w:t>
      </w:r>
      <w:r w:rsidR="00314B6D" w:rsidRPr="001E44FC">
        <w:rPr>
          <w:rFonts w:eastAsia="Times New Roman" w:cs="Times New Roman"/>
          <w:lang w:eastAsia="ru-RU"/>
        </w:rPr>
        <w:t xml:space="preserve">Чернігівської міської комунальної централізованої бібліотечної системи </w:t>
      </w:r>
      <w:r w:rsidR="00314B6D">
        <w:rPr>
          <w:rFonts w:eastAsia="Times New Roman" w:cs="Times New Roman"/>
          <w:szCs w:val="28"/>
          <w:highlight w:val="white"/>
        </w:rPr>
        <w:t>у відповідність до чинного законодавства.</w:t>
      </w:r>
    </w:p>
    <w:p w:rsidR="009A4293" w:rsidRDefault="009A4293" w:rsidP="009A4293">
      <w:pPr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51355F" w:rsidRDefault="009A4293" w:rsidP="009A4293">
      <w:pPr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Порівняльна таблиця</w:t>
      </w:r>
    </w:p>
    <w:p w:rsidR="009A4293" w:rsidRDefault="00E362BC" w:rsidP="009A4293">
      <w:pPr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змін </w:t>
      </w:r>
      <w:r>
        <w:rPr>
          <w:rFonts w:eastAsia="Times New Roman" w:cs="Times New Roman"/>
          <w:lang w:eastAsia="ru-RU"/>
        </w:rPr>
        <w:t xml:space="preserve">до Статуту </w:t>
      </w:r>
      <w:r w:rsidRPr="001E44FC">
        <w:rPr>
          <w:rFonts w:eastAsia="Times New Roman" w:cs="Times New Roman"/>
          <w:lang w:eastAsia="ru-RU"/>
        </w:rPr>
        <w:t>Чернігівської міської комунальної централізованої бібліотечної системи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9A4293" w:rsidTr="004163FF">
        <w:tc>
          <w:tcPr>
            <w:tcW w:w="4672" w:type="dxa"/>
          </w:tcPr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До змін</w:t>
            </w:r>
          </w:p>
        </w:tc>
        <w:tc>
          <w:tcPr>
            <w:tcW w:w="4673" w:type="dxa"/>
          </w:tcPr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Після внесених змін</w:t>
            </w:r>
          </w:p>
        </w:tc>
      </w:tr>
      <w:tr w:rsidR="009A4293" w:rsidTr="004163FF">
        <w:tc>
          <w:tcPr>
            <w:tcW w:w="4672" w:type="dxa"/>
          </w:tcPr>
          <w:p w:rsidR="00592936" w:rsidRPr="00AF28F7" w:rsidRDefault="00592936" w:rsidP="00235C61">
            <w:pPr>
              <w:tabs>
                <w:tab w:val="left" w:pos="567"/>
              </w:tabs>
              <w:jc w:val="left"/>
              <w:rPr>
                <w:rFonts w:cs="Times New Roman"/>
                <w:b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 xml:space="preserve">п. 1.5. </w:t>
            </w:r>
            <w:r w:rsidRPr="00AF28F7">
              <w:rPr>
                <w:rFonts w:cs="Times New Roman"/>
                <w:szCs w:val="28"/>
              </w:rPr>
              <w:t xml:space="preserve">ЦБС об’єднує бібліотеки міста в єдине структурно-цілісне утворення для найбільш ефективного використання бібліотечних ресурсів міста й функціонує на основі єдиного адміністративного й методичного керівництва, загального штату й фондів. </w:t>
            </w:r>
            <w:r w:rsidRPr="00AF28F7">
              <w:rPr>
                <w:rFonts w:cs="Times New Roman"/>
                <w:b/>
                <w:szCs w:val="28"/>
              </w:rPr>
              <w:t xml:space="preserve">До складу ЦБС входить Центральна бібліотека ім. М. М. Коцюбинського, </w:t>
            </w:r>
            <w:r w:rsidRPr="00AF28F7">
              <w:rPr>
                <w:rFonts w:cs="Times New Roman"/>
                <w:b/>
                <w:szCs w:val="28"/>
              </w:rPr>
              <w:lastRenderedPageBreak/>
              <w:t>Центральна бібліотека для дітей ім. О. Довженка й бібліотеки, що розташовані в межах міста на правах філій.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592936" w:rsidRPr="00AF28F7" w:rsidRDefault="00592936" w:rsidP="00AF28F7">
            <w:p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lastRenderedPageBreak/>
              <w:t xml:space="preserve">п. 1.5. </w:t>
            </w:r>
            <w:r w:rsidRPr="00AF28F7">
              <w:rPr>
                <w:rFonts w:cs="Times New Roman"/>
                <w:szCs w:val="28"/>
              </w:rPr>
              <w:t xml:space="preserve">ЦБС об'єднує бібліотеки міста у єдине структурно-цілісне утворення для найбільш ефективного використання бібліотечних ресурсів міста та функціонує на основі єдиного адміністративного і методичного керівництва, загального штату і фондів. 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BD739A" w:rsidTr="004163FF">
        <w:tc>
          <w:tcPr>
            <w:tcW w:w="4672" w:type="dxa"/>
          </w:tcPr>
          <w:p w:rsidR="00BD739A" w:rsidRDefault="00BD739A" w:rsidP="00DA3D0B">
            <w:p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п.1.6. </w:t>
            </w:r>
            <w:r w:rsidRPr="000A212A">
              <w:rPr>
                <w:rFonts w:cs="Times New Roman"/>
                <w:szCs w:val="28"/>
              </w:rPr>
              <w:t xml:space="preserve">ЦБС фінансується з </w:t>
            </w:r>
            <w:r w:rsidR="00DA3D0B">
              <w:rPr>
                <w:rFonts w:cs="Times New Roman"/>
                <w:szCs w:val="28"/>
              </w:rPr>
              <w:t xml:space="preserve">міського </w:t>
            </w:r>
            <w:r w:rsidRPr="000A212A">
              <w:rPr>
                <w:rFonts w:cs="Times New Roman"/>
                <w:szCs w:val="28"/>
              </w:rPr>
              <w:t>бюджету</w:t>
            </w:r>
            <w:r>
              <w:rPr>
                <w:rFonts w:cs="Times New Roman"/>
                <w:szCs w:val="28"/>
              </w:rPr>
              <w:t xml:space="preserve"> </w:t>
            </w:r>
            <w:r w:rsidRPr="000A212A">
              <w:rPr>
                <w:rFonts w:cs="Times New Roman"/>
                <w:szCs w:val="28"/>
              </w:rPr>
              <w:t>у межах асигнувань, передбачених на утримання бібліотечної мережі міста. Додаткове фінансування здійснюється за рахунок коштів, одержаних бібліотеками від</w:t>
            </w:r>
            <w:r>
              <w:rPr>
                <w:rFonts w:cs="Times New Roman"/>
                <w:szCs w:val="28"/>
              </w:rPr>
              <w:t xml:space="preserve"> господарської діяльності, </w:t>
            </w:r>
            <w:r w:rsidRPr="000A212A">
              <w:rPr>
                <w:rFonts w:cs="Times New Roman"/>
                <w:szCs w:val="28"/>
              </w:rPr>
              <w:t xml:space="preserve">надання платних послуг, пожертвувань </w:t>
            </w:r>
            <w:r>
              <w:rPr>
                <w:rFonts w:cs="Times New Roman"/>
                <w:szCs w:val="28"/>
              </w:rPr>
              <w:t>й</w:t>
            </w:r>
            <w:r w:rsidRPr="000A212A">
              <w:rPr>
                <w:rFonts w:cs="Times New Roman"/>
                <w:szCs w:val="28"/>
              </w:rPr>
              <w:t xml:space="preserve"> інших джерел, незаборонених законодавством.</w:t>
            </w:r>
          </w:p>
          <w:p w:rsidR="00BD739A" w:rsidRPr="00AF28F7" w:rsidRDefault="00BD739A" w:rsidP="00DA3D0B">
            <w:pPr>
              <w:tabs>
                <w:tab w:val="left" w:pos="567"/>
              </w:tabs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DA3D0B" w:rsidRDefault="00DA3D0B" w:rsidP="00DA3D0B">
            <w:p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п.1.6. </w:t>
            </w:r>
            <w:r w:rsidRPr="000A212A">
              <w:rPr>
                <w:rFonts w:cs="Times New Roman"/>
                <w:szCs w:val="28"/>
              </w:rPr>
              <w:t xml:space="preserve">ЦБС фінансується з </w:t>
            </w:r>
            <w:r w:rsidRPr="00DA3D0B">
              <w:rPr>
                <w:rFonts w:cs="Times New Roman"/>
                <w:b/>
                <w:szCs w:val="28"/>
              </w:rPr>
              <w:t>бюджету Чернігівської міського територіальної громади</w:t>
            </w:r>
            <w:r w:rsidRPr="000A212A">
              <w:rPr>
                <w:rFonts w:cs="Times New Roman"/>
                <w:szCs w:val="28"/>
              </w:rPr>
              <w:t xml:space="preserve"> у межах асигнувань, передбачених на утримання бібліотечної мережі міста. Додаткове фінансування здійснюється за рахунок коштів, одержаних бібліотеками від</w:t>
            </w:r>
            <w:r>
              <w:rPr>
                <w:rFonts w:cs="Times New Roman"/>
                <w:szCs w:val="28"/>
              </w:rPr>
              <w:t xml:space="preserve"> господарської діяльності, </w:t>
            </w:r>
            <w:r w:rsidRPr="000A212A">
              <w:rPr>
                <w:rFonts w:cs="Times New Roman"/>
                <w:szCs w:val="28"/>
              </w:rPr>
              <w:t xml:space="preserve">надання платних послуг, пожертвувань </w:t>
            </w:r>
            <w:r>
              <w:rPr>
                <w:rFonts w:cs="Times New Roman"/>
                <w:szCs w:val="28"/>
              </w:rPr>
              <w:t>й</w:t>
            </w:r>
            <w:r w:rsidRPr="000A212A">
              <w:rPr>
                <w:rFonts w:cs="Times New Roman"/>
                <w:szCs w:val="28"/>
              </w:rPr>
              <w:t xml:space="preserve"> інших джерел, незаборонених законодавством.</w:t>
            </w:r>
          </w:p>
          <w:p w:rsidR="00BD739A" w:rsidRPr="00AF28F7" w:rsidRDefault="00BD739A" w:rsidP="00DA3D0B">
            <w:pPr>
              <w:tabs>
                <w:tab w:val="left" w:pos="567"/>
              </w:tabs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9A4293" w:rsidTr="004163FF">
        <w:tc>
          <w:tcPr>
            <w:tcW w:w="4672" w:type="dxa"/>
          </w:tcPr>
          <w:p w:rsidR="009A4293" w:rsidRPr="00AF28F7" w:rsidRDefault="008C4829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п</w:t>
            </w:r>
            <w:r w:rsidR="00BD739A">
              <w:rPr>
                <w:rFonts w:eastAsia="Times New Roman" w:cs="Times New Roman"/>
                <w:szCs w:val="28"/>
              </w:rPr>
              <w:t xml:space="preserve">. 4.1. 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До складу ЦБС входять Центральна бібліотека ім. М. М. Коцюбинського, </w:t>
            </w:r>
            <w:r w:rsidR="009A4293" w:rsidRPr="00AF28F7">
              <w:rPr>
                <w:rFonts w:eastAsia="Times New Roman" w:cs="Times New Roman"/>
                <w:b/>
                <w:szCs w:val="28"/>
              </w:rPr>
              <w:t>Центральна бібліотека для дітей ім. О. Довженка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 та бібліотеки, що розташован</w:t>
            </w:r>
            <w:r w:rsidR="00BD739A">
              <w:rPr>
                <w:rFonts w:eastAsia="Times New Roman" w:cs="Times New Roman"/>
                <w:szCs w:val="28"/>
              </w:rPr>
              <w:t>і в межах міста на правах філій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. </w:t>
            </w:r>
          </w:p>
        </w:tc>
        <w:tc>
          <w:tcPr>
            <w:tcW w:w="4673" w:type="dxa"/>
          </w:tcPr>
          <w:p w:rsidR="009A4293" w:rsidRPr="00AF28F7" w:rsidRDefault="002974AC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="00BD739A">
              <w:rPr>
                <w:rFonts w:eastAsia="Times New Roman" w:cs="Times New Roman"/>
                <w:szCs w:val="28"/>
              </w:rPr>
              <w:t>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bookmarkStart w:id="0" w:name="_GoBack"/>
            <w:bookmarkEnd w:id="0"/>
            <w:r w:rsidR="00BD739A">
              <w:rPr>
                <w:rFonts w:eastAsia="Times New Roman" w:cs="Times New Roman"/>
                <w:szCs w:val="28"/>
              </w:rPr>
              <w:t xml:space="preserve">4.1. 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До складу ЦБС входять Центральна </w:t>
            </w:r>
            <w:r w:rsidR="00434A5E" w:rsidRPr="00AF28F7">
              <w:rPr>
                <w:rFonts w:eastAsia="Times New Roman" w:cs="Times New Roman"/>
                <w:szCs w:val="28"/>
              </w:rPr>
              <w:t xml:space="preserve">міська 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бібліотека ім. М.М. Коцюбинського </w:t>
            </w:r>
            <w:r w:rsidR="00DD05F7">
              <w:rPr>
                <w:rFonts w:eastAsia="Times New Roman" w:cs="Times New Roman"/>
                <w:szCs w:val="28"/>
              </w:rPr>
              <w:t xml:space="preserve">(вул. Кирпоноса, 22) </w:t>
            </w:r>
            <w:r w:rsidR="009A4293" w:rsidRPr="00AF28F7">
              <w:rPr>
                <w:rFonts w:eastAsia="Times New Roman" w:cs="Times New Roman"/>
                <w:szCs w:val="28"/>
              </w:rPr>
              <w:t>та бібліотеки, що розташован</w:t>
            </w:r>
            <w:r w:rsidR="00BD739A">
              <w:rPr>
                <w:rFonts w:eastAsia="Times New Roman" w:cs="Times New Roman"/>
                <w:szCs w:val="28"/>
              </w:rPr>
              <w:t>і в межах міста на правах філій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. </w:t>
            </w:r>
          </w:p>
        </w:tc>
      </w:tr>
      <w:tr w:rsidR="009A4293" w:rsidTr="004163FF">
        <w:tc>
          <w:tcPr>
            <w:tcW w:w="4672" w:type="dxa"/>
          </w:tcPr>
          <w:p w:rsidR="009A4293" w:rsidRPr="00AF28F7" w:rsidRDefault="008C4829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п</w:t>
            </w:r>
            <w:r w:rsidR="00592936" w:rsidRPr="00AF28F7">
              <w:rPr>
                <w:rFonts w:eastAsia="Times New Roman" w:cs="Times New Roman"/>
                <w:szCs w:val="28"/>
              </w:rPr>
              <w:t xml:space="preserve">. 4.2. </w:t>
            </w:r>
            <w:r w:rsidR="009A4293" w:rsidRPr="00AF28F7">
              <w:rPr>
                <w:rFonts w:eastAsia="Times New Roman" w:cs="Times New Roman"/>
                <w:szCs w:val="28"/>
              </w:rPr>
              <w:t>Штатний розпи</w:t>
            </w:r>
            <w:r w:rsidR="00592936" w:rsidRPr="00AF28F7">
              <w:rPr>
                <w:rFonts w:eastAsia="Times New Roman" w:cs="Times New Roman"/>
                <w:szCs w:val="28"/>
              </w:rPr>
              <w:t>с ЦБС передбачає таку структуру:</w:t>
            </w:r>
          </w:p>
          <w:p w:rsidR="00976F71" w:rsidRPr="00AF28F7" w:rsidRDefault="00976F71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  <w:p w:rsidR="00976F71" w:rsidRPr="00AF28F7" w:rsidRDefault="00976F71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  <w:p w:rsidR="00976F71" w:rsidRPr="00AF28F7" w:rsidRDefault="00976F71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  <w:p w:rsidR="00592936" w:rsidRPr="00AF28F7" w:rsidRDefault="00592936" w:rsidP="00AF28F7">
            <w:pPr>
              <w:tabs>
                <w:tab w:val="left" w:pos="567"/>
              </w:tabs>
              <w:jc w:val="left"/>
              <w:rPr>
                <w:rFonts w:eastAsia="Nimbus Roman No9 L" w:cs="Times New Roman"/>
                <w:szCs w:val="28"/>
                <w:u w:val="single"/>
              </w:rPr>
            </w:pPr>
            <w:proofErr w:type="spellStart"/>
            <w:r w:rsidRPr="00AF28F7">
              <w:rPr>
                <w:rFonts w:eastAsia="Times New Roman" w:cs="Times New Roman"/>
                <w:szCs w:val="28"/>
              </w:rPr>
              <w:t>п.п</w:t>
            </w:r>
            <w:proofErr w:type="spellEnd"/>
            <w:r w:rsidRPr="00AF28F7">
              <w:rPr>
                <w:rFonts w:eastAsia="Times New Roman" w:cs="Times New Roman"/>
                <w:szCs w:val="28"/>
              </w:rPr>
              <w:t xml:space="preserve">. 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4.2.1. </w:t>
            </w:r>
            <w:r w:rsidRPr="00AF28F7">
              <w:rPr>
                <w:rFonts w:eastAsia="Nimbus Roman No9 L" w:cs="Times New Roman"/>
                <w:szCs w:val="28"/>
              </w:rPr>
              <w:t>. </w:t>
            </w:r>
            <w:r w:rsidRPr="00AF28F7">
              <w:rPr>
                <w:rFonts w:cs="Times New Roman"/>
                <w:szCs w:val="28"/>
              </w:rPr>
              <w:t>Центральна бібліотека ім. М. М. Коцюбинського (вул. Кирпоноса, 22):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eastAsia="Nimbus Roman No9 L" w:cs="Times New Roman"/>
                <w:szCs w:val="28"/>
              </w:rPr>
            </w:pPr>
            <w:r w:rsidRPr="00AF28F7">
              <w:rPr>
                <w:rFonts w:eastAsia="Nimbus Roman No9 L" w:cs="Times New Roman"/>
                <w:szCs w:val="28"/>
              </w:rPr>
              <w:t>- </w:t>
            </w:r>
            <w:r w:rsidRPr="00AF28F7">
              <w:rPr>
                <w:rFonts w:cs="Times New Roman"/>
                <w:szCs w:val="28"/>
              </w:rPr>
              <w:t>адміністрація (директор, заступники директора);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 xml:space="preserve">- господарська служба; 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відділ інформаційних технологій та електронних ресурсів;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сектор обліку та контролю;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eastAsia="Nimbus Roman No9 L"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сектор соціокультурної діяльності;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eastAsia="Nimbus Roman No9 L" w:cs="Times New Roman"/>
                <w:szCs w:val="28"/>
              </w:rPr>
            </w:pPr>
            <w:r w:rsidRPr="00AF28F7">
              <w:rPr>
                <w:rFonts w:eastAsia="Nimbus Roman No9 L" w:cs="Times New Roman"/>
                <w:szCs w:val="28"/>
              </w:rPr>
              <w:t>- </w:t>
            </w:r>
            <w:r w:rsidRPr="00AF28F7">
              <w:rPr>
                <w:rFonts w:cs="Times New Roman"/>
                <w:szCs w:val="28"/>
              </w:rPr>
              <w:t xml:space="preserve">відділ обслуговування (абонемент для дорослих, читальна зала, бібліотечний пункт, Інтернет-центр, Канадсько-Український </w:t>
            </w:r>
            <w:r w:rsidRPr="00AF28F7">
              <w:rPr>
                <w:rFonts w:cs="Times New Roman"/>
                <w:szCs w:val="28"/>
              </w:rPr>
              <w:lastRenderedPageBreak/>
              <w:t>бібліотечний центр);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eastAsia="Nimbus Roman No9 L" w:cs="Times New Roman"/>
                <w:szCs w:val="28"/>
              </w:rPr>
              <w:t>- </w:t>
            </w:r>
            <w:r w:rsidRPr="00AF28F7">
              <w:rPr>
                <w:rFonts w:cs="Times New Roman"/>
                <w:szCs w:val="28"/>
              </w:rPr>
              <w:t>відділ комплектування і обробки літератури;</w:t>
            </w:r>
          </w:p>
          <w:p w:rsidR="00592936" w:rsidRPr="00AF28F7" w:rsidRDefault="00592936" w:rsidP="00AF28F7">
            <w:pPr>
              <w:tabs>
                <w:tab w:val="left" w:pos="567"/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відділ методичної та бібліографічної роботи.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592936" w:rsidRPr="00AF28F7" w:rsidRDefault="00592936" w:rsidP="00AF28F7">
            <w:pPr>
              <w:tabs>
                <w:tab w:val="left" w:pos="7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lastRenderedPageBreak/>
              <w:t>п. 4.2.</w:t>
            </w:r>
            <w:r w:rsidRPr="00AF28F7">
              <w:rPr>
                <w:rFonts w:cs="Times New Roman"/>
                <w:szCs w:val="28"/>
              </w:rPr>
              <w:t xml:space="preserve"> Чисельність штату працівників ЦБС визначається відповідно до штатного розпису ЦБС.</w:t>
            </w:r>
          </w:p>
          <w:p w:rsidR="00976F71" w:rsidRPr="00AF28F7" w:rsidRDefault="00976F71" w:rsidP="00AF28F7">
            <w:pPr>
              <w:tabs>
                <w:tab w:val="left" w:pos="720"/>
              </w:tabs>
              <w:jc w:val="left"/>
              <w:rPr>
                <w:rFonts w:cs="Times New Roman"/>
                <w:szCs w:val="28"/>
              </w:rPr>
            </w:pPr>
          </w:p>
          <w:p w:rsidR="009A4293" w:rsidRPr="00AF28F7" w:rsidRDefault="006F6E51" w:rsidP="006F6E51">
            <w:pPr>
              <w:tabs>
                <w:tab w:val="left" w:pos="567"/>
              </w:tabs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Виключити</w:t>
            </w:r>
          </w:p>
        </w:tc>
      </w:tr>
      <w:tr w:rsidR="009A4293" w:rsidTr="004163FF">
        <w:tc>
          <w:tcPr>
            <w:tcW w:w="4672" w:type="dxa"/>
          </w:tcPr>
          <w:p w:rsidR="00976F71" w:rsidRPr="00AF28F7" w:rsidRDefault="008C4829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proofErr w:type="spellStart"/>
            <w:r w:rsidRPr="00AF28F7">
              <w:rPr>
                <w:rFonts w:eastAsia="Times New Roman" w:cs="Times New Roman"/>
                <w:szCs w:val="28"/>
              </w:rPr>
              <w:lastRenderedPageBreak/>
              <w:t>п</w:t>
            </w:r>
            <w:r w:rsidR="00976F71" w:rsidRPr="00AF28F7">
              <w:rPr>
                <w:rFonts w:eastAsia="Times New Roman" w:cs="Times New Roman"/>
                <w:szCs w:val="28"/>
              </w:rPr>
              <w:t>.п</w:t>
            </w:r>
            <w:proofErr w:type="spellEnd"/>
            <w:r w:rsidR="00976F71" w:rsidRPr="00AF28F7">
              <w:rPr>
                <w:rFonts w:eastAsia="Times New Roman" w:cs="Times New Roman"/>
                <w:szCs w:val="28"/>
              </w:rPr>
              <w:t xml:space="preserve">. 4.2.2. </w:t>
            </w:r>
            <w:r w:rsidR="00976F71" w:rsidRPr="00AF28F7">
              <w:rPr>
                <w:rFonts w:cs="Times New Roman"/>
                <w:szCs w:val="28"/>
              </w:rPr>
              <w:t>Бібліотеки-філії, що обслуговують дорослі категорії користувачів: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1 (вул.</w:t>
            </w:r>
            <w:r w:rsidRPr="00AF28F7">
              <w:t> </w:t>
            </w:r>
            <w:r w:rsidRPr="00AF28F7">
              <w:rPr>
                <w:rFonts w:cs="Times New Roman"/>
                <w:szCs w:val="28"/>
              </w:rPr>
              <w:t>Козацька, 28);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3 (вул. 21 Вересня, 3-А);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4 (вул. Захисників України, 7-В);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5 (вул. Тичини, 45);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6 (вул. Курська,16);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7 (вул. Толстого, 138);</w:t>
            </w:r>
          </w:p>
          <w:p w:rsidR="00976F71" w:rsidRPr="00AF28F7" w:rsidRDefault="00976F71" w:rsidP="00AF28F7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8 (вул. Дмитра </w:t>
            </w:r>
            <w:proofErr w:type="spellStart"/>
            <w:r w:rsidRPr="00AF28F7">
              <w:rPr>
                <w:rFonts w:cs="Times New Roman"/>
                <w:szCs w:val="28"/>
              </w:rPr>
              <w:t>Самоквасова</w:t>
            </w:r>
            <w:proofErr w:type="spellEnd"/>
            <w:r w:rsidRPr="00AF28F7">
              <w:rPr>
                <w:rFonts w:cs="Times New Roman"/>
                <w:szCs w:val="28"/>
              </w:rPr>
              <w:t>, 8).</w:t>
            </w:r>
          </w:p>
          <w:p w:rsidR="00592936" w:rsidRPr="00AF28F7" w:rsidRDefault="00592936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6F6E51" w:rsidRDefault="006F6E51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п. 4.3. До структури ЦБС входять бібліотеки-філії:</w:t>
            </w:r>
          </w:p>
          <w:p w:rsidR="006F6E51" w:rsidRPr="00AF28F7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1 (вул.</w:t>
            </w:r>
            <w:r w:rsidRPr="00AF28F7">
              <w:t> </w:t>
            </w:r>
            <w:r w:rsidRPr="00AF28F7">
              <w:rPr>
                <w:rFonts w:cs="Times New Roman"/>
                <w:szCs w:val="28"/>
              </w:rPr>
              <w:t>Козацька, 28);</w:t>
            </w:r>
          </w:p>
          <w:p w:rsidR="006F6E51" w:rsidRPr="00AF28F7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3 (вул. 21 Вересня, 3-А);</w:t>
            </w:r>
          </w:p>
          <w:p w:rsidR="006F6E51" w:rsidRPr="00AF28F7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4 (вул. Захисників України, 7-В);</w:t>
            </w:r>
          </w:p>
          <w:p w:rsidR="006F6E51" w:rsidRPr="00AF28F7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5 (вул. Тичини, 45);</w:t>
            </w:r>
          </w:p>
          <w:p w:rsidR="006F6E51" w:rsidRPr="00AF28F7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6 (вул. Курська,16);</w:t>
            </w:r>
          </w:p>
          <w:p w:rsidR="006F6E51" w:rsidRPr="00AF28F7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7 (вул. Толстого, 138);</w:t>
            </w:r>
          </w:p>
          <w:p w:rsidR="006F6E51" w:rsidRPr="006F6E51" w:rsidRDefault="006F6E51" w:rsidP="006F6E51">
            <w:pPr>
              <w:tabs>
                <w:tab w:val="left" w:pos="1620"/>
              </w:tabs>
              <w:jc w:val="left"/>
              <w:rPr>
                <w:rFonts w:cs="Times New Roman"/>
                <w:szCs w:val="28"/>
              </w:rPr>
            </w:pPr>
            <w:r w:rsidRPr="00AF28F7">
              <w:rPr>
                <w:rFonts w:cs="Times New Roman"/>
                <w:szCs w:val="28"/>
              </w:rPr>
              <w:t>- бібліотека-філія № 8 (вул. Дмитра </w:t>
            </w:r>
            <w:proofErr w:type="spellStart"/>
            <w:r w:rsidRPr="00AF28F7">
              <w:rPr>
                <w:rFonts w:cs="Times New Roman"/>
                <w:szCs w:val="28"/>
              </w:rPr>
              <w:t>Самоквасова</w:t>
            </w:r>
            <w:proofErr w:type="spellEnd"/>
            <w:r w:rsidRPr="00AF28F7">
              <w:rPr>
                <w:rFonts w:cs="Times New Roman"/>
                <w:szCs w:val="28"/>
              </w:rPr>
              <w:t>, 8).</w:t>
            </w:r>
          </w:p>
          <w:p w:rsidR="006F6E51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left="6"/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- бібліотека</w:t>
            </w:r>
            <w:r w:rsidR="006F6E51">
              <w:rPr>
                <w:rFonts w:eastAsia="Times New Roman" w:cs="Times New Roman"/>
                <w:szCs w:val="28"/>
              </w:rPr>
              <w:t>-філія</w:t>
            </w:r>
            <w:r w:rsidRPr="00AF28F7">
              <w:rPr>
                <w:rFonts w:eastAsia="Times New Roman" w:cs="Times New Roman"/>
                <w:szCs w:val="28"/>
              </w:rPr>
              <w:t xml:space="preserve"> для дітей 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left="6"/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ім. О.</w:t>
            </w:r>
            <w:r w:rsidR="00434A5E" w:rsidRPr="00AF28F7">
              <w:rPr>
                <w:rFonts w:eastAsia="Times New Roman" w:cs="Times New Roman"/>
                <w:szCs w:val="28"/>
              </w:rPr>
              <w:t xml:space="preserve"> </w:t>
            </w:r>
            <w:r w:rsidRPr="00AF28F7">
              <w:rPr>
                <w:rFonts w:eastAsia="Times New Roman" w:cs="Times New Roman"/>
                <w:szCs w:val="28"/>
              </w:rPr>
              <w:t>П. Довженка</w:t>
            </w:r>
            <w:r w:rsidR="006F6E51">
              <w:rPr>
                <w:rFonts w:eastAsia="Times New Roman" w:cs="Times New Roman"/>
                <w:szCs w:val="28"/>
              </w:rPr>
              <w:t xml:space="preserve"> (вул. Кирпоноса, 22)</w:t>
            </w:r>
            <w:r w:rsidRPr="00AF28F7">
              <w:rPr>
                <w:rFonts w:eastAsia="Times New Roman" w:cs="Times New Roman"/>
                <w:szCs w:val="28"/>
              </w:rPr>
              <w:t>;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firstLine="6"/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 xml:space="preserve">- бібліотека - філія для дітей № 1 (вул. </w:t>
            </w:r>
            <w:proofErr w:type="spellStart"/>
            <w:r w:rsidRPr="00AF28F7">
              <w:rPr>
                <w:rFonts w:eastAsia="Times New Roman" w:cs="Times New Roman"/>
                <w:szCs w:val="28"/>
              </w:rPr>
              <w:t>Варзара</w:t>
            </w:r>
            <w:proofErr w:type="spellEnd"/>
            <w:r w:rsidRPr="00AF28F7">
              <w:rPr>
                <w:rFonts w:eastAsia="Times New Roman" w:cs="Times New Roman"/>
                <w:szCs w:val="28"/>
              </w:rPr>
              <w:t>, 14);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firstLine="6"/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- бібліотека - філія для дітей № 2 (вул. Льотна, 12);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firstLine="6"/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- бібліотека - філія для дітей № 3 (вул. Захисників України, 7-В).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9A4293" w:rsidTr="004163FF">
        <w:tc>
          <w:tcPr>
            <w:tcW w:w="4672" w:type="dxa"/>
          </w:tcPr>
          <w:p w:rsidR="009A4293" w:rsidRPr="00AF28F7" w:rsidRDefault="008C4829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 w:rsidRPr="00AF28F7">
              <w:rPr>
                <w:rFonts w:eastAsia="Times New Roman" w:cs="Times New Roman"/>
                <w:szCs w:val="28"/>
              </w:rPr>
              <w:t>п</w:t>
            </w:r>
            <w:r w:rsidR="009A4293" w:rsidRPr="00AF28F7">
              <w:rPr>
                <w:rFonts w:eastAsia="Times New Roman" w:cs="Times New Roman"/>
                <w:szCs w:val="28"/>
              </w:rPr>
              <w:t>.п</w:t>
            </w:r>
            <w:proofErr w:type="spellEnd"/>
            <w:r w:rsidR="009A4293" w:rsidRPr="00AF28F7">
              <w:rPr>
                <w:rFonts w:eastAsia="Times New Roman" w:cs="Times New Roman"/>
                <w:szCs w:val="28"/>
              </w:rPr>
              <w:t xml:space="preserve">. 4 </w:t>
            </w:r>
            <w:proofErr w:type="spellStart"/>
            <w:r w:rsidR="009A4293" w:rsidRPr="00AF28F7">
              <w:rPr>
                <w:rFonts w:eastAsia="Times New Roman" w:cs="Times New Roman"/>
                <w:szCs w:val="28"/>
              </w:rPr>
              <w:t>абз</w:t>
            </w:r>
            <w:proofErr w:type="spellEnd"/>
            <w:r w:rsidR="009A4293" w:rsidRPr="00AF28F7">
              <w:rPr>
                <w:rFonts w:eastAsia="Times New Roman" w:cs="Times New Roman"/>
                <w:szCs w:val="28"/>
              </w:rPr>
              <w:t xml:space="preserve">. 2 п. 4.5 «здійснює надання послуг в рамках </w:t>
            </w:r>
            <w:proofErr w:type="spellStart"/>
            <w:r w:rsidR="009A4293" w:rsidRPr="00AF28F7">
              <w:rPr>
                <w:rFonts w:eastAsia="Times New Roman" w:cs="Times New Roman"/>
                <w:szCs w:val="28"/>
              </w:rPr>
              <w:t>проєкту</w:t>
            </w:r>
            <w:proofErr w:type="spellEnd"/>
            <w:r w:rsidR="009A4293" w:rsidRPr="00AF28F7">
              <w:rPr>
                <w:rFonts w:eastAsia="Times New Roman" w:cs="Times New Roman"/>
                <w:szCs w:val="28"/>
              </w:rPr>
              <w:t xml:space="preserve"> «Університет 60 плюс», шляхом реалізації принципу навчання людей старшого віку, підтримки фізичних, психологічних та соціальних здібностей».</w:t>
            </w:r>
          </w:p>
        </w:tc>
        <w:tc>
          <w:tcPr>
            <w:tcW w:w="4673" w:type="dxa"/>
          </w:tcPr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Виключити</w:t>
            </w:r>
          </w:p>
        </w:tc>
      </w:tr>
      <w:tr w:rsidR="009A4293" w:rsidTr="004163FF">
        <w:trPr>
          <w:trHeight w:val="1965"/>
        </w:trPr>
        <w:tc>
          <w:tcPr>
            <w:tcW w:w="4672" w:type="dxa"/>
          </w:tcPr>
          <w:p w:rsidR="007A2902" w:rsidRPr="00AF28F7" w:rsidRDefault="008C4829" w:rsidP="00AF28F7">
            <w:pPr>
              <w:tabs>
                <w:tab w:val="left" w:pos="709"/>
              </w:tabs>
              <w:jc w:val="left"/>
              <w:rPr>
                <w:rFonts w:eastAsia="Nimbus Roman No9 L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lastRenderedPageBreak/>
              <w:t>п</w:t>
            </w:r>
            <w:r w:rsidR="00434A5E" w:rsidRPr="00AF28F7">
              <w:rPr>
                <w:rFonts w:eastAsia="Times New Roman" w:cs="Times New Roman"/>
                <w:szCs w:val="28"/>
              </w:rPr>
              <w:t xml:space="preserve">. 4.6. </w:t>
            </w:r>
            <w:r w:rsidR="007A2902" w:rsidRPr="00AF28F7">
              <w:rPr>
                <w:rFonts w:cs="Times New Roman"/>
                <w:szCs w:val="28"/>
              </w:rPr>
              <w:t xml:space="preserve">Центральна бібліотека для дітей ім. О. Довженка </w:t>
            </w:r>
            <w:r w:rsidR="007A2902" w:rsidRPr="00AF28F7">
              <w:rPr>
                <w:rFonts w:eastAsia="Nimbus Roman No9 L" w:cs="Times New Roman"/>
                <w:szCs w:val="28"/>
              </w:rPr>
              <w:t>організовує й координує бібліотечне обслуговування дітей і школярів, синхронізуючи цю роботу</w:t>
            </w:r>
            <w:r w:rsidR="005535DB">
              <w:rPr>
                <w:rFonts w:eastAsia="Nimbus Roman No9 L" w:cs="Times New Roman"/>
                <w:szCs w:val="28"/>
              </w:rPr>
              <w:t xml:space="preserve"> з шкільними бібліотеками міста</w:t>
            </w:r>
            <w:r w:rsidR="007A2902" w:rsidRPr="00AF28F7">
              <w:rPr>
                <w:rFonts w:eastAsia="Nimbus Roman No9 L" w:cs="Times New Roman"/>
                <w:szCs w:val="28"/>
              </w:rPr>
              <w:t>.</w:t>
            </w:r>
          </w:p>
          <w:p w:rsidR="009A4293" w:rsidRPr="00AF28F7" w:rsidRDefault="009A4293" w:rsidP="00AF28F7">
            <w:pPr>
              <w:tabs>
                <w:tab w:val="left" w:pos="709"/>
              </w:tabs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9A4293" w:rsidRPr="00AF28F7" w:rsidRDefault="00976F71" w:rsidP="00AF28F7">
            <w:pPr>
              <w:tabs>
                <w:tab w:val="left" w:pos="709"/>
              </w:tabs>
              <w:jc w:val="left"/>
              <w:rPr>
                <w:rFonts w:eastAsia="Times New Roman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 xml:space="preserve">Виключити </w:t>
            </w:r>
          </w:p>
        </w:tc>
      </w:tr>
      <w:tr w:rsidR="009A4293" w:rsidTr="004163FF">
        <w:trPr>
          <w:trHeight w:val="555"/>
        </w:trPr>
        <w:tc>
          <w:tcPr>
            <w:tcW w:w="4672" w:type="dxa"/>
          </w:tcPr>
          <w:p w:rsidR="006F6E51" w:rsidRDefault="006F6E51" w:rsidP="006F6E51">
            <w:pPr>
              <w:tabs>
                <w:tab w:val="left" w:pos="709"/>
              </w:tabs>
              <w:rPr>
                <w:rFonts w:cs="Times New Roman"/>
                <w:szCs w:val="28"/>
              </w:rPr>
            </w:pPr>
            <w:r w:rsidRPr="00997F42">
              <w:rPr>
                <w:rFonts w:cs="Times New Roman"/>
                <w:szCs w:val="28"/>
              </w:rPr>
              <w:t>4.</w:t>
            </w:r>
            <w:r>
              <w:rPr>
                <w:rFonts w:cs="Times New Roman"/>
                <w:szCs w:val="28"/>
              </w:rPr>
              <w:t>7</w:t>
            </w:r>
            <w:r w:rsidRPr="00997F42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</w:t>
            </w:r>
            <w:r w:rsidRPr="00997F42">
              <w:rPr>
                <w:rFonts w:cs="Times New Roman"/>
                <w:szCs w:val="28"/>
              </w:rPr>
              <w:t>Канадсько-Український бібліотечний центр (далі - Центр) функціонує на базі відділу</w:t>
            </w:r>
            <w:r w:rsidRPr="00997F42">
              <w:t xml:space="preserve"> </w:t>
            </w:r>
            <w:r w:rsidRPr="00997F42">
              <w:rPr>
                <w:rFonts w:cs="Times New Roman"/>
                <w:szCs w:val="28"/>
              </w:rPr>
              <w:t>обслуговування ЦБ. Діяльність Центру визначається о</w:t>
            </w:r>
            <w:r>
              <w:rPr>
                <w:rFonts w:cs="Times New Roman"/>
                <w:szCs w:val="28"/>
              </w:rPr>
              <w:t>сновами Законодавства України «</w:t>
            </w:r>
            <w:r w:rsidRPr="00997F42">
              <w:rPr>
                <w:rFonts w:cs="Times New Roman"/>
                <w:szCs w:val="28"/>
              </w:rPr>
              <w:t>Про культуру</w:t>
            </w:r>
            <w:r>
              <w:rPr>
                <w:rFonts w:cs="Times New Roman"/>
                <w:szCs w:val="28"/>
              </w:rPr>
              <w:t>», Законом України «</w:t>
            </w:r>
            <w:r w:rsidRPr="00997F42">
              <w:rPr>
                <w:rFonts w:cs="Times New Roman"/>
                <w:szCs w:val="28"/>
              </w:rPr>
              <w:t>Про біб</w:t>
            </w:r>
            <w:r>
              <w:rPr>
                <w:rFonts w:cs="Times New Roman"/>
                <w:szCs w:val="28"/>
              </w:rPr>
              <w:t>ліотеку і бібліотечну справу», постановами і р</w:t>
            </w:r>
            <w:r w:rsidRPr="00997F42">
              <w:rPr>
                <w:rFonts w:cs="Times New Roman"/>
                <w:szCs w:val="28"/>
              </w:rPr>
              <w:t xml:space="preserve">озпорядженнями Міністерства культури </w:t>
            </w:r>
            <w:r w:rsidRPr="007B65DB">
              <w:rPr>
                <w:rFonts w:cs="Times New Roman"/>
                <w:szCs w:val="28"/>
                <w:shd w:val="clear" w:color="auto" w:fill="FFFFFF"/>
              </w:rPr>
              <w:t>інформаційної політики України</w:t>
            </w:r>
            <w:r w:rsidRPr="00997F42">
              <w:rPr>
                <w:rFonts w:cs="Times New Roman"/>
                <w:szCs w:val="28"/>
              </w:rPr>
              <w:t>, державними документами України та Канадського Товариства Приятелів України в м. Торонто про розвиток української національної культури і науки, Положенням про централізовану бібліотечну систему та Положенням про Канадсько-Український бібліотечний центр центральної бібліотеки ім. М.</w:t>
            </w:r>
            <w:r>
              <w:rPr>
                <w:rFonts w:cs="Times New Roman"/>
                <w:szCs w:val="28"/>
              </w:rPr>
              <w:t xml:space="preserve"> </w:t>
            </w:r>
            <w:r w:rsidRPr="00997F42">
              <w:rPr>
                <w:rFonts w:cs="Times New Roman"/>
                <w:szCs w:val="28"/>
              </w:rPr>
              <w:t xml:space="preserve">М. Коцюбинського Чернігівської міської </w:t>
            </w:r>
            <w:r>
              <w:rPr>
                <w:rFonts w:cs="Times New Roman"/>
                <w:szCs w:val="28"/>
              </w:rPr>
              <w:t xml:space="preserve">комунальної </w:t>
            </w:r>
            <w:r w:rsidRPr="00997F42">
              <w:rPr>
                <w:rFonts w:cs="Times New Roman"/>
                <w:szCs w:val="28"/>
              </w:rPr>
              <w:t>ЦБС.</w:t>
            </w:r>
            <w:r>
              <w:rPr>
                <w:rFonts w:cs="Times New Roman"/>
                <w:szCs w:val="28"/>
              </w:rPr>
              <w:t xml:space="preserve"> </w:t>
            </w:r>
            <w:r w:rsidRPr="00880C1C">
              <w:rPr>
                <w:rFonts w:cs="Times New Roman"/>
                <w:szCs w:val="28"/>
              </w:rPr>
              <w:t>Ц</w:t>
            </w:r>
            <w:r>
              <w:rPr>
                <w:rFonts w:cs="Times New Roman"/>
                <w:szCs w:val="28"/>
              </w:rPr>
              <w:t>ентр</w:t>
            </w:r>
            <w:r w:rsidRPr="00880C1C">
              <w:rPr>
                <w:rFonts w:cs="Times New Roman"/>
                <w:szCs w:val="28"/>
              </w:rPr>
              <w:t xml:space="preserve"> має свій фонд, універсальний за своїм змістом та видовою структурою, спрямований </w:t>
            </w:r>
            <w:r>
              <w:rPr>
                <w:rFonts w:cs="Times New Roman"/>
                <w:szCs w:val="28"/>
              </w:rPr>
              <w:t>на задоволення потреб користува</w:t>
            </w:r>
            <w:r w:rsidRPr="00880C1C">
              <w:rPr>
                <w:rFonts w:cs="Times New Roman"/>
                <w:szCs w:val="28"/>
              </w:rPr>
              <w:t xml:space="preserve">чів в галузі світової </w:t>
            </w:r>
            <w:r>
              <w:rPr>
                <w:rFonts w:cs="Times New Roman"/>
                <w:szCs w:val="28"/>
              </w:rPr>
              <w:t xml:space="preserve">науки, </w:t>
            </w:r>
            <w:r w:rsidRPr="00880C1C">
              <w:rPr>
                <w:rFonts w:cs="Times New Roman"/>
                <w:szCs w:val="28"/>
              </w:rPr>
              <w:t>літера</w:t>
            </w:r>
            <w:r>
              <w:rPr>
                <w:rFonts w:cs="Times New Roman"/>
                <w:szCs w:val="28"/>
              </w:rPr>
              <w:t xml:space="preserve">тури </w:t>
            </w:r>
            <w:r w:rsidRPr="00880C1C">
              <w:rPr>
                <w:rFonts w:cs="Times New Roman"/>
                <w:szCs w:val="28"/>
              </w:rPr>
              <w:t>і духовної єдності українців.</w:t>
            </w:r>
          </w:p>
          <w:p w:rsidR="006F6E51" w:rsidRDefault="006F6E51" w:rsidP="006F6E51">
            <w:pPr>
              <w:tabs>
                <w:tab w:val="left" w:pos="567"/>
              </w:tabs>
              <w:rPr>
                <w:rFonts w:cs="Times New Roman"/>
                <w:szCs w:val="28"/>
              </w:rPr>
            </w:pP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9A4293" w:rsidRPr="00AF28F7" w:rsidRDefault="006F6E51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Виключити</w:t>
            </w:r>
          </w:p>
        </w:tc>
      </w:tr>
      <w:tr w:rsidR="009A4293" w:rsidTr="004163FF">
        <w:trPr>
          <w:trHeight w:val="735"/>
        </w:trPr>
        <w:tc>
          <w:tcPr>
            <w:tcW w:w="4672" w:type="dxa"/>
          </w:tcPr>
          <w:p w:rsidR="009431AA" w:rsidRPr="00AF28F7" w:rsidRDefault="00A11C1B" w:rsidP="00AF28F7">
            <w:pPr>
              <w:tabs>
                <w:tab w:val="left" w:pos="567"/>
              </w:tabs>
              <w:jc w:val="left"/>
              <w:rPr>
                <w:rFonts w:eastAsia="Nimbus Roman No9 L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t>п</w:t>
            </w:r>
            <w:r w:rsidR="009A4293" w:rsidRPr="00AF28F7">
              <w:rPr>
                <w:rFonts w:eastAsia="Times New Roman" w:cs="Times New Roman"/>
                <w:szCs w:val="28"/>
              </w:rPr>
              <w:t xml:space="preserve">. 5.2. </w:t>
            </w:r>
            <w:r w:rsidR="009431AA" w:rsidRPr="00AF28F7">
              <w:rPr>
                <w:rFonts w:cs="Times New Roman"/>
                <w:szCs w:val="28"/>
              </w:rPr>
              <w:t>До адміністрації ЦБС входять: директор, заступники директора.</w:t>
            </w:r>
          </w:p>
          <w:p w:rsidR="009431AA" w:rsidRPr="00AF28F7" w:rsidRDefault="009431AA" w:rsidP="006F6E51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F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Центральною бібліотекою для дітей ім. О. Довженка одночасно є заступником директора ЦБС, відповідає за організацію й стан бібліотечного обслуговування дітей </w:t>
            </w:r>
            <w:r w:rsidRPr="00AF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міста, а також виконує інші обов’язки щодо керівництва ЦБС відповідно до доручення директора ЦБС або при його тимчасовій відсутності. </w:t>
            </w:r>
            <w:proofErr w:type="spellStart"/>
            <w:r w:rsidRPr="00AF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AF28F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F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AF28F7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</w:t>
            </w:r>
            <w:r w:rsidRPr="00AF2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визначаються</w:t>
            </w:r>
            <w:r w:rsidRPr="00AF28F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ЦБС.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9431AA" w:rsidRPr="00AF28F7" w:rsidRDefault="009431AA" w:rsidP="00AF28F7">
            <w:pPr>
              <w:tabs>
                <w:tab w:val="left" w:pos="567"/>
              </w:tabs>
              <w:jc w:val="left"/>
              <w:rPr>
                <w:rFonts w:eastAsia="Nimbus Roman No9 L" w:cs="Times New Roman"/>
                <w:szCs w:val="28"/>
              </w:rPr>
            </w:pPr>
            <w:r w:rsidRPr="00AF28F7">
              <w:rPr>
                <w:rFonts w:eastAsia="Times New Roman" w:cs="Times New Roman"/>
                <w:szCs w:val="28"/>
              </w:rPr>
              <w:lastRenderedPageBreak/>
              <w:t>п. 5.2.</w:t>
            </w:r>
            <w:r w:rsidRPr="00AF28F7">
              <w:rPr>
                <w:rFonts w:cs="Times New Roman"/>
                <w:szCs w:val="28"/>
              </w:rPr>
              <w:t xml:space="preserve"> До адміністрації ЦБС входять: директор, заступник директора. 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9A4293" w:rsidTr="004163FF">
        <w:trPr>
          <w:trHeight w:val="1995"/>
        </w:trPr>
        <w:tc>
          <w:tcPr>
            <w:tcW w:w="4672" w:type="dxa"/>
          </w:tcPr>
          <w:p w:rsidR="00A11C1B" w:rsidRPr="00AF28F7" w:rsidRDefault="00CA0AB3" w:rsidP="00AF28F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 7.2. </w:t>
            </w:r>
            <w:r w:rsidR="00A11C1B" w:rsidRPr="00AF28F7">
              <w:rPr>
                <w:rFonts w:cs="Times New Roman"/>
                <w:szCs w:val="28"/>
                <w:lang w:eastAsia="uk-UA"/>
              </w:rPr>
              <w:t xml:space="preserve">Фінансування ЦБС здійснюється з </w:t>
            </w:r>
            <w:r w:rsidR="00A11C1B" w:rsidRPr="00AF28F7">
              <w:rPr>
                <w:rFonts w:cs="Times New Roman"/>
                <w:b/>
                <w:szCs w:val="28"/>
                <w:lang w:eastAsia="uk-UA"/>
              </w:rPr>
              <w:t>міського бюджету</w:t>
            </w:r>
            <w:r w:rsidR="00A11C1B" w:rsidRPr="00AF28F7">
              <w:rPr>
                <w:rFonts w:cs="Times New Roman"/>
                <w:szCs w:val="28"/>
                <w:lang w:eastAsia="uk-UA"/>
              </w:rPr>
              <w:t xml:space="preserve"> </w:t>
            </w:r>
            <w:r w:rsidR="00A11C1B" w:rsidRPr="00AF28F7">
              <w:rPr>
                <w:rFonts w:cs="Times New Roman"/>
                <w:szCs w:val="28"/>
              </w:rPr>
              <w:t>в межах асигнувань, передбачених на утримання бібліотечної мережі міста. ЦБС є бюджетною установою сфери культури, належить до комунальної вл</w:t>
            </w:r>
            <w:r>
              <w:rPr>
                <w:rFonts w:cs="Times New Roman"/>
                <w:szCs w:val="28"/>
              </w:rPr>
              <w:t>асності громади міста Чернігова</w:t>
            </w:r>
            <w:r w:rsidR="00A11C1B" w:rsidRPr="00AF28F7">
              <w:rPr>
                <w:rFonts w:cs="Times New Roman"/>
                <w:szCs w:val="28"/>
              </w:rPr>
              <w:t>.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A11C1B" w:rsidRPr="00AF28F7" w:rsidRDefault="00CA0AB3" w:rsidP="00AF28F7">
            <w:pPr>
              <w:ind w:firstLine="6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 7.2. </w:t>
            </w:r>
            <w:r w:rsidR="00A11C1B" w:rsidRPr="00AF28F7">
              <w:rPr>
                <w:rFonts w:cs="Times New Roman"/>
                <w:szCs w:val="28"/>
                <w:lang w:eastAsia="uk-UA"/>
              </w:rPr>
              <w:t xml:space="preserve">Фінансування ЦБС здійснюється </w:t>
            </w:r>
            <w:r w:rsidR="00A11C1B" w:rsidRPr="00AF28F7">
              <w:rPr>
                <w:rFonts w:cs="Times New Roman"/>
                <w:b/>
                <w:szCs w:val="28"/>
                <w:lang w:eastAsia="uk-UA"/>
              </w:rPr>
              <w:t>з бюджету Чернігівської міської територіальної громади</w:t>
            </w:r>
            <w:r w:rsidR="00A11C1B" w:rsidRPr="00AF28F7">
              <w:rPr>
                <w:rFonts w:cs="Times New Roman"/>
                <w:szCs w:val="28"/>
                <w:lang w:eastAsia="uk-UA"/>
              </w:rPr>
              <w:t xml:space="preserve"> </w:t>
            </w:r>
            <w:r w:rsidR="00A11C1B" w:rsidRPr="00AF28F7">
              <w:rPr>
                <w:rFonts w:cs="Times New Roman"/>
                <w:szCs w:val="28"/>
              </w:rPr>
              <w:t>у межах асигнувань, передбачених на утримання бібліотечної мережі міста. ЦБС є бюджетною установою сфери культури, належить до комунальної вл</w:t>
            </w:r>
            <w:r>
              <w:rPr>
                <w:rFonts w:cs="Times New Roman"/>
                <w:szCs w:val="28"/>
              </w:rPr>
              <w:t>асності громади міста Чернігова</w:t>
            </w:r>
            <w:r w:rsidR="00A11C1B" w:rsidRPr="00AF28F7">
              <w:rPr>
                <w:rFonts w:cs="Times New Roman"/>
                <w:szCs w:val="28"/>
              </w:rPr>
              <w:t>.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9A4293" w:rsidTr="004163FF">
        <w:trPr>
          <w:trHeight w:val="570"/>
        </w:trPr>
        <w:tc>
          <w:tcPr>
            <w:tcW w:w="4672" w:type="dxa"/>
          </w:tcPr>
          <w:p w:rsidR="00A11C1B" w:rsidRPr="00AF28F7" w:rsidRDefault="00A11C1B" w:rsidP="00AF28F7">
            <w:pPr>
              <w:jc w:val="left"/>
              <w:rPr>
                <w:rFonts w:eastAsia="Droid Sans Fallback" w:cs="Times New Roman"/>
                <w:kern w:val="1"/>
                <w:szCs w:val="28"/>
                <w:u w:val="single"/>
                <w:lang w:eastAsia="uk-UA"/>
              </w:rPr>
            </w:pPr>
            <w:r w:rsidRPr="00AF28F7">
              <w:rPr>
                <w:rFonts w:eastAsia="Times New Roman" w:cs="Times New Roman"/>
                <w:szCs w:val="28"/>
              </w:rPr>
              <w:t>п. 7.3. «</w:t>
            </w:r>
            <w:r w:rsidRPr="00AF28F7">
              <w:rPr>
                <w:rFonts w:eastAsia="Droid Sans Fallback" w:cs="Times New Roman"/>
                <w:kern w:val="1"/>
                <w:szCs w:val="28"/>
                <w:u w:val="single"/>
                <w:lang w:eastAsia="uk-UA"/>
              </w:rPr>
              <w:t>Джерелами фінансування ЦБС є:</w:t>
            </w:r>
          </w:p>
          <w:p w:rsidR="00A11C1B" w:rsidRPr="00AF28F7" w:rsidRDefault="00A11C1B" w:rsidP="00AF28F7">
            <w:pPr>
              <w:widowControl w:val="0"/>
              <w:suppressAutoHyphens/>
              <w:jc w:val="left"/>
              <w:rPr>
                <w:rFonts w:eastAsia="Droid Sans Fallback" w:cs="Times New Roman"/>
                <w:kern w:val="1"/>
                <w:szCs w:val="28"/>
                <w:lang w:eastAsia="uk-UA"/>
              </w:rPr>
            </w:pPr>
            <w:r w:rsidRPr="00AF28F7">
              <w:rPr>
                <w:rFonts w:eastAsia="Droid Sans Fallback" w:cs="Times New Roman"/>
                <w:kern w:val="1"/>
                <w:szCs w:val="28"/>
                <w:lang w:eastAsia="uk-UA"/>
              </w:rPr>
              <w:t xml:space="preserve">- кошти </w:t>
            </w:r>
            <w:r w:rsidRPr="00AF28F7">
              <w:rPr>
                <w:rFonts w:eastAsia="Droid Sans Fallback" w:cs="Times New Roman"/>
                <w:b/>
                <w:kern w:val="1"/>
                <w:szCs w:val="28"/>
                <w:lang w:eastAsia="uk-UA"/>
              </w:rPr>
              <w:t>міського бюджету</w:t>
            </w:r>
            <w:r w:rsidRPr="00AF28F7">
              <w:rPr>
                <w:rFonts w:eastAsia="Droid Sans Fallback" w:cs="Times New Roman"/>
                <w:kern w:val="1"/>
                <w:szCs w:val="28"/>
                <w:lang w:eastAsia="uk-UA"/>
              </w:rPr>
              <w:t>;…»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A11C1B" w:rsidRPr="00AF28F7" w:rsidRDefault="00A11C1B" w:rsidP="00AF28F7">
            <w:pPr>
              <w:jc w:val="left"/>
              <w:rPr>
                <w:rFonts w:cs="Times New Roman"/>
                <w:szCs w:val="28"/>
                <w:lang w:eastAsia="uk-UA"/>
              </w:rPr>
            </w:pPr>
            <w:r w:rsidRPr="00AF28F7">
              <w:rPr>
                <w:rFonts w:eastAsia="Times New Roman" w:cs="Times New Roman"/>
                <w:szCs w:val="28"/>
              </w:rPr>
              <w:t>п. 7.3. «</w:t>
            </w:r>
            <w:r w:rsidRPr="00AF28F7">
              <w:rPr>
                <w:rFonts w:cs="Times New Roman"/>
                <w:szCs w:val="28"/>
                <w:lang w:eastAsia="uk-UA"/>
              </w:rPr>
              <w:t>Джерелами фінансування ЦБС є:</w:t>
            </w:r>
          </w:p>
          <w:p w:rsidR="00A11C1B" w:rsidRPr="00AF28F7" w:rsidRDefault="00A11C1B" w:rsidP="00AF28F7">
            <w:pPr>
              <w:jc w:val="left"/>
              <w:rPr>
                <w:rFonts w:cs="Times New Roman"/>
                <w:szCs w:val="28"/>
                <w:lang w:eastAsia="uk-UA"/>
              </w:rPr>
            </w:pPr>
            <w:r w:rsidRPr="00AF28F7">
              <w:rPr>
                <w:rFonts w:cs="Times New Roman"/>
                <w:szCs w:val="28"/>
                <w:lang w:eastAsia="uk-UA"/>
              </w:rPr>
              <w:t xml:space="preserve">- кошти </w:t>
            </w:r>
            <w:r w:rsidRPr="00AF28F7">
              <w:rPr>
                <w:rFonts w:cs="Times New Roman"/>
                <w:b/>
                <w:szCs w:val="28"/>
                <w:lang w:eastAsia="uk-UA"/>
              </w:rPr>
              <w:t>бюджету Чернігівської міської територіальної громади</w:t>
            </w:r>
            <w:r w:rsidRPr="00AF28F7">
              <w:rPr>
                <w:rFonts w:cs="Times New Roman"/>
                <w:szCs w:val="28"/>
                <w:lang w:eastAsia="uk-UA"/>
              </w:rPr>
              <w:t>;…»</w:t>
            </w:r>
          </w:p>
          <w:p w:rsidR="009A4293" w:rsidRPr="00AF28F7" w:rsidRDefault="009A4293" w:rsidP="00AF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036353" w:rsidTr="004163FF">
        <w:trPr>
          <w:trHeight w:val="570"/>
        </w:trPr>
        <w:tc>
          <w:tcPr>
            <w:tcW w:w="4672" w:type="dxa"/>
          </w:tcPr>
          <w:p w:rsidR="00036353" w:rsidRPr="00036353" w:rsidRDefault="00036353" w:rsidP="00036353">
            <w:pPr>
              <w:jc w:val="left"/>
            </w:pPr>
            <w:r w:rsidRPr="00036353">
              <w:rPr>
                <w:rFonts w:cs="Times New Roman"/>
                <w:szCs w:val="28"/>
                <w:lang w:eastAsia="uk-UA"/>
              </w:rPr>
              <w:t>8.5. У разі припинення діяльності ЦБС (у результаті її ліквідації, злиття, поділу, приєднання або перетворення), активи за погодженням з Власником, передаються одній або кільком неприбутковим організаціям відповідного виду або зараховуються до доходу бюджету</w:t>
            </w:r>
            <w:r w:rsidRPr="00036353">
              <w:rPr>
                <w:rFonts w:cs="Times New Roman"/>
                <w:szCs w:val="28"/>
                <w:lang w:eastAsia="uk-UA"/>
              </w:rPr>
              <w:t>.</w:t>
            </w:r>
          </w:p>
        </w:tc>
        <w:tc>
          <w:tcPr>
            <w:tcW w:w="4673" w:type="dxa"/>
          </w:tcPr>
          <w:p w:rsidR="00036353" w:rsidRPr="00036353" w:rsidRDefault="00036353" w:rsidP="00036353">
            <w:pPr>
              <w:jc w:val="left"/>
            </w:pPr>
            <w:r w:rsidRPr="00036353">
              <w:rPr>
                <w:rFonts w:cs="Times New Roman"/>
                <w:szCs w:val="28"/>
                <w:lang w:eastAsia="uk-UA"/>
              </w:rPr>
              <w:t xml:space="preserve">8.5. У разі припинення діяльності ЦБС (у результаті її ліквідації, злиття, поділу, приєднання або перетворення), активи за погодженням з Власником, передаються одній або кільком неприбутковим організаціям відповідного виду або зараховуються до доходу </w:t>
            </w:r>
            <w:r w:rsidRPr="00797EB5">
              <w:rPr>
                <w:rFonts w:cs="Times New Roman"/>
                <w:b/>
                <w:szCs w:val="28"/>
                <w:lang w:eastAsia="uk-UA"/>
              </w:rPr>
              <w:t>бюджету Чернігівської міської територіальної громади.</w:t>
            </w:r>
          </w:p>
        </w:tc>
      </w:tr>
    </w:tbl>
    <w:p w:rsidR="009A4293" w:rsidRDefault="009A4293" w:rsidP="009A4293">
      <w:pPr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9A4293" w:rsidRDefault="009A4293" w:rsidP="009A4293">
      <w:pPr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BE6D32" w:rsidRDefault="003A6B4D" w:rsidP="00F76577">
      <w:r>
        <w:rPr>
          <w:szCs w:val="20"/>
        </w:rPr>
        <w:t>Начальник управління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Олександр </w:t>
      </w:r>
      <w:r w:rsidR="00BE6D32">
        <w:rPr>
          <w:szCs w:val="20"/>
        </w:rPr>
        <w:t>ШЕВЧУК</w:t>
      </w:r>
    </w:p>
    <w:sectPr w:rsidR="00BE6D32" w:rsidSect="00C62B2F">
      <w:headerReference w:type="default" r:id="rId7"/>
      <w:pgSz w:w="11906" w:h="16838"/>
      <w:pgMar w:top="1276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DA" w:rsidRDefault="004D29DA" w:rsidP="00C62B2F">
      <w:r>
        <w:separator/>
      </w:r>
    </w:p>
  </w:endnote>
  <w:endnote w:type="continuationSeparator" w:id="0">
    <w:p w:rsidR="004D29DA" w:rsidRDefault="004D29DA" w:rsidP="00C6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DA" w:rsidRDefault="004D29DA" w:rsidP="00C62B2F">
      <w:r>
        <w:separator/>
      </w:r>
    </w:p>
  </w:footnote>
  <w:footnote w:type="continuationSeparator" w:id="0">
    <w:p w:rsidR="004D29DA" w:rsidRDefault="004D29DA" w:rsidP="00C6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913708"/>
      <w:docPartObj>
        <w:docPartGallery w:val="Page Numbers (Top of Page)"/>
        <w:docPartUnique/>
      </w:docPartObj>
    </w:sdtPr>
    <w:sdtEndPr/>
    <w:sdtContent>
      <w:p w:rsidR="00C62B2F" w:rsidRDefault="00C62B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AC">
          <w:rPr>
            <w:noProof/>
          </w:rPr>
          <w:t>3</w:t>
        </w:r>
        <w:r>
          <w:fldChar w:fldCharType="end"/>
        </w:r>
      </w:p>
    </w:sdtContent>
  </w:sdt>
  <w:p w:rsidR="00C62B2F" w:rsidRDefault="00C62B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74113"/>
    <w:multiLevelType w:val="hybridMultilevel"/>
    <w:tmpl w:val="3044EF98"/>
    <w:lvl w:ilvl="0" w:tplc="5510D14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7"/>
    <w:rsid w:val="0000504B"/>
    <w:rsid w:val="00036353"/>
    <w:rsid w:val="00065743"/>
    <w:rsid w:val="00082AB0"/>
    <w:rsid w:val="00095CCB"/>
    <w:rsid w:val="000D0EC6"/>
    <w:rsid w:val="00117AB7"/>
    <w:rsid w:val="00177418"/>
    <w:rsid w:val="001A14E4"/>
    <w:rsid w:val="001B047C"/>
    <w:rsid w:val="001C046E"/>
    <w:rsid w:val="001E2BCC"/>
    <w:rsid w:val="001E44FC"/>
    <w:rsid w:val="00235C61"/>
    <w:rsid w:val="00244BB7"/>
    <w:rsid w:val="002974AC"/>
    <w:rsid w:val="002B30EE"/>
    <w:rsid w:val="00305047"/>
    <w:rsid w:val="00314B6D"/>
    <w:rsid w:val="003A6B4D"/>
    <w:rsid w:val="003C5C81"/>
    <w:rsid w:val="00434A5E"/>
    <w:rsid w:val="004B5A21"/>
    <w:rsid w:val="004D29DA"/>
    <w:rsid w:val="004E1DCC"/>
    <w:rsid w:val="0051355F"/>
    <w:rsid w:val="005535DB"/>
    <w:rsid w:val="00563FA5"/>
    <w:rsid w:val="00592936"/>
    <w:rsid w:val="005973F9"/>
    <w:rsid w:val="005B217E"/>
    <w:rsid w:val="005D0AD6"/>
    <w:rsid w:val="00641A6C"/>
    <w:rsid w:val="00663685"/>
    <w:rsid w:val="006D4085"/>
    <w:rsid w:val="006F6E51"/>
    <w:rsid w:val="00720567"/>
    <w:rsid w:val="00741949"/>
    <w:rsid w:val="00794FE1"/>
    <w:rsid w:val="00797EB5"/>
    <w:rsid w:val="007A2902"/>
    <w:rsid w:val="00846C19"/>
    <w:rsid w:val="00896E1C"/>
    <w:rsid w:val="008C4829"/>
    <w:rsid w:val="0090191A"/>
    <w:rsid w:val="009431AA"/>
    <w:rsid w:val="00950E34"/>
    <w:rsid w:val="00976F71"/>
    <w:rsid w:val="00984B6A"/>
    <w:rsid w:val="009A4293"/>
    <w:rsid w:val="00A11C1B"/>
    <w:rsid w:val="00A51B28"/>
    <w:rsid w:val="00A51DCF"/>
    <w:rsid w:val="00A908C2"/>
    <w:rsid w:val="00A96BE2"/>
    <w:rsid w:val="00AA7704"/>
    <w:rsid w:val="00AB3427"/>
    <w:rsid w:val="00AC0C24"/>
    <w:rsid w:val="00AF28F7"/>
    <w:rsid w:val="00B0058F"/>
    <w:rsid w:val="00B14008"/>
    <w:rsid w:val="00B52208"/>
    <w:rsid w:val="00B81A3B"/>
    <w:rsid w:val="00BD739A"/>
    <w:rsid w:val="00BE6D32"/>
    <w:rsid w:val="00BF259E"/>
    <w:rsid w:val="00BF55CC"/>
    <w:rsid w:val="00C05452"/>
    <w:rsid w:val="00C62B2F"/>
    <w:rsid w:val="00CA0AB3"/>
    <w:rsid w:val="00CB7DBF"/>
    <w:rsid w:val="00D833C0"/>
    <w:rsid w:val="00DA3D0B"/>
    <w:rsid w:val="00DA6580"/>
    <w:rsid w:val="00DD05F7"/>
    <w:rsid w:val="00E1273B"/>
    <w:rsid w:val="00E362BC"/>
    <w:rsid w:val="00E739D0"/>
    <w:rsid w:val="00E93F3D"/>
    <w:rsid w:val="00ED27BC"/>
    <w:rsid w:val="00ED4A17"/>
    <w:rsid w:val="00F374B8"/>
    <w:rsid w:val="00F76577"/>
    <w:rsid w:val="00F80DF1"/>
    <w:rsid w:val="00F94825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BA6A-FAD8-48B5-8DFF-A482D7A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3A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55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55F"/>
    <w:rPr>
      <w:rFonts w:ascii="Segoe UI" w:hAnsi="Segoe UI" w:cs="Segoe UI"/>
      <w:sz w:val="18"/>
      <w:szCs w:val="18"/>
      <w:lang w:val="uk-UA"/>
    </w:rPr>
  </w:style>
  <w:style w:type="paragraph" w:styleId="a6">
    <w:name w:val="footer"/>
    <w:basedOn w:val="a"/>
    <w:link w:val="a7"/>
    <w:uiPriority w:val="99"/>
    <w:unhideWhenUsed/>
    <w:rsid w:val="0051355F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5135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8">
    <w:name w:val="Table Grid"/>
    <w:basedOn w:val="a1"/>
    <w:uiPriority w:val="59"/>
    <w:rsid w:val="009A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2B2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62B2F"/>
    <w:rPr>
      <w:rFonts w:ascii="Times New Roman" w:hAnsi="Times New Roman"/>
      <w:sz w:val="28"/>
      <w:lang w:val="uk-UA"/>
    </w:rPr>
  </w:style>
  <w:style w:type="character" w:customStyle="1" w:styleId="ab">
    <w:name w:val="Без інтервалів Знак"/>
    <w:link w:val="ac"/>
    <w:locked/>
    <w:rsid w:val="009431AA"/>
    <w:rPr>
      <w:rFonts w:ascii="Calibri" w:eastAsia="Calibri" w:hAnsi="Calibri" w:cs="Calibri"/>
    </w:rPr>
  </w:style>
  <w:style w:type="paragraph" w:styleId="ac">
    <w:name w:val="No Spacing"/>
    <w:link w:val="ab"/>
    <w:qFormat/>
    <w:rsid w:val="009431AA"/>
    <w:pPr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5276</Words>
  <Characters>3008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whatwherewhen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User</cp:lastModifiedBy>
  <cp:revision>57</cp:revision>
  <cp:lastPrinted>2021-08-10T08:15:00Z</cp:lastPrinted>
  <dcterms:created xsi:type="dcterms:W3CDTF">2019-12-05T09:22:00Z</dcterms:created>
  <dcterms:modified xsi:type="dcterms:W3CDTF">2021-08-13T13:31:00Z</dcterms:modified>
</cp:coreProperties>
</file>